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37A5" w14:textId="261B1D45" w:rsidR="00840E41" w:rsidRDefault="00CB58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79FEE" wp14:editId="00D82746">
                <wp:simplePos x="0" y="0"/>
                <wp:positionH relativeFrom="column">
                  <wp:posOffset>50800</wp:posOffset>
                </wp:positionH>
                <wp:positionV relativeFrom="paragraph">
                  <wp:posOffset>290286</wp:posOffset>
                </wp:positionV>
                <wp:extent cx="6001385" cy="1197428"/>
                <wp:effectExtent l="0" t="0" r="18415" b="22225"/>
                <wp:wrapNone/>
                <wp:docPr id="2001577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119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3C77" w14:textId="06628AAE" w:rsidR="00043F04" w:rsidRDefault="00CB58AD">
                            <w:r w:rsidRPr="00CB58AD">
                              <w:rPr>
                                <w:b/>
                                <w:bCs/>
                              </w:rPr>
                              <w:t>Upskill.AI</w:t>
                            </w:r>
                            <w:r w:rsidRPr="00CB58AD">
                              <w:t xml:space="preserve"> is EXL’s flagship initiative to revolutionize new hire and lateral training across business and domain operations. This transformation leverages cutting-edge </w:t>
                            </w:r>
                            <w:r w:rsidRPr="00CB58AD">
                              <w:rPr>
                                <w:b/>
                                <w:bCs/>
                              </w:rPr>
                              <w:t>AI, gamification, and simulation technologies</w:t>
                            </w:r>
                            <w:r w:rsidRPr="00CB58AD">
                              <w:t xml:space="preserve"> to solve critical challenges like </w:t>
                            </w:r>
                            <w:r w:rsidRPr="00CB58AD">
                              <w:rPr>
                                <w:b/>
                                <w:bCs/>
                              </w:rPr>
                              <w:t>prolonged time-to-proficiency</w:t>
                            </w:r>
                            <w:r w:rsidRPr="00CB58AD">
                              <w:t xml:space="preserve">, </w:t>
                            </w:r>
                            <w:r w:rsidRPr="00CB58AD">
                              <w:rPr>
                                <w:b/>
                                <w:bCs/>
                              </w:rPr>
                              <w:t>limited practice environments</w:t>
                            </w:r>
                            <w:r w:rsidRPr="00CB58AD">
                              <w:t xml:space="preserve">, and </w:t>
                            </w:r>
                            <w:r w:rsidRPr="00CB58AD">
                              <w:rPr>
                                <w:b/>
                                <w:bCs/>
                              </w:rPr>
                              <w:t>low engagement in traditional learning</w:t>
                            </w:r>
                            <w:r w:rsidRPr="00CB58A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79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22.85pt;width:472.55pt;height:9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DsOQIAAH0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" fillcolor="white [3201]" strokeweight=".5pt">
                <v:textbox>
                  <w:txbxContent>
                    <w:p w14:paraId="45F83C77" w14:textId="06628AAE" w:rsidR="00043F04" w:rsidRDefault="00CB58AD">
                      <w:r w:rsidRPr="00CB58AD">
                        <w:rPr>
                          <w:b/>
                          <w:bCs/>
                        </w:rPr>
                        <w:t>Upskill.AI</w:t>
                      </w:r>
                      <w:r w:rsidRPr="00CB58AD">
                        <w:t xml:space="preserve"> is EXL’s flagship initiative to revolutionize new hire and lateral training across business and domain operations. This transformation leverages cutting-edge </w:t>
                      </w:r>
                      <w:r w:rsidRPr="00CB58AD">
                        <w:rPr>
                          <w:b/>
                          <w:bCs/>
                        </w:rPr>
                        <w:t>AI, gamification, and simulation technologies</w:t>
                      </w:r>
                      <w:r w:rsidRPr="00CB58AD">
                        <w:t xml:space="preserve"> to solve critical challenges like </w:t>
                      </w:r>
                      <w:r w:rsidRPr="00CB58AD">
                        <w:rPr>
                          <w:b/>
                          <w:bCs/>
                        </w:rPr>
                        <w:t>prolonged time-to-proficiency</w:t>
                      </w:r>
                      <w:r w:rsidRPr="00CB58AD">
                        <w:t xml:space="preserve">, </w:t>
                      </w:r>
                      <w:r w:rsidRPr="00CB58AD">
                        <w:rPr>
                          <w:b/>
                          <w:bCs/>
                        </w:rPr>
                        <w:t>limited practice environments</w:t>
                      </w:r>
                      <w:r w:rsidRPr="00CB58AD">
                        <w:t xml:space="preserve">, and </w:t>
                      </w:r>
                      <w:r w:rsidRPr="00CB58AD">
                        <w:rPr>
                          <w:b/>
                          <w:bCs/>
                        </w:rPr>
                        <w:t>low engagement in traditional learning</w:t>
                      </w:r>
                      <w:r w:rsidRPr="00CB58A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43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EF548" wp14:editId="2025A3E4">
                <wp:simplePos x="0" y="0"/>
                <wp:positionH relativeFrom="column">
                  <wp:posOffset>1349828</wp:posOffset>
                </wp:positionH>
                <wp:positionV relativeFrom="paragraph">
                  <wp:posOffset>-137432</wp:posOffset>
                </wp:positionV>
                <wp:extent cx="2902857" cy="304800"/>
                <wp:effectExtent l="0" t="0" r="12065" b="19050"/>
                <wp:wrapNone/>
                <wp:docPr id="326069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85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7E17" w14:textId="2668A1A4" w:rsidR="00043F04" w:rsidRDefault="00043F04" w:rsidP="00043F04">
                            <w:pPr>
                              <w:jc w:val="center"/>
                            </w:pPr>
                            <w:r>
                              <w:t>UPSKILL.AI</w:t>
                            </w:r>
                          </w:p>
                          <w:p w14:paraId="65F450FD" w14:textId="77777777" w:rsidR="00043F04" w:rsidRDefault="00043F04" w:rsidP="00043F04">
                            <w:pPr>
                              <w:jc w:val="center"/>
                            </w:pPr>
                          </w:p>
                          <w:p w14:paraId="2210372F" w14:textId="77777777" w:rsidR="00043F04" w:rsidRDefault="00043F04" w:rsidP="00043F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EF548" id="Rectangle 1" o:spid="_x0000_s1027" style="position:absolute;margin-left:106.3pt;margin-top:-10.8pt;width:228.5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" fillcolor="#156082 [3204]" strokecolor="#030e13 [484]" strokeweight="1.5pt">
                <v:textbox>
                  <w:txbxContent>
                    <w:p w14:paraId="0D7F7E17" w14:textId="2668A1A4" w:rsidR="00043F04" w:rsidRDefault="00043F04" w:rsidP="00043F04">
                      <w:pPr>
                        <w:jc w:val="center"/>
                      </w:pPr>
                      <w:r>
                        <w:t>UPSKILL.AI</w:t>
                      </w:r>
                    </w:p>
                    <w:p w14:paraId="65F450FD" w14:textId="77777777" w:rsidR="00043F04" w:rsidRDefault="00043F04" w:rsidP="00043F04">
                      <w:pPr>
                        <w:jc w:val="center"/>
                      </w:pPr>
                    </w:p>
                    <w:p w14:paraId="2210372F" w14:textId="77777777" w:rsidR="00043F04" w:rsidRDefault="00043F04" w:rsidP="00043F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304BDF" w14:textId="77777777" w:rsidR="00CB58AD" w:rsidRDefault="00CB58AD"/>
    <w:p w14:paraId="7B4FB483" w14:textId="77777777" w:rsidR="00CB58AD" w:rsidRDefault="00CB58AD"/>
    <w:p w14:paraId="40A98DD8" w14:textId="77777777" w:rsidR="00CB58AD" w:rsidRDefault="00CB58AD"/>
    <w:p w14:paraId="35A61EE2" w14:textId="77777777" w:rsidR="00CB58AD" w:rsidRDefault="00CB58AD"/>
    <w:p w14:paraId="1037749B" w14:textId="7678DF9B" w:rsidR="00CB58AD" w:rsidRDefault="00CB58AD">
      <w:r w:rsidRPr="00CB58AD">
        <w:t>The platform is anchored on three core solutions:</w:t>
      </w:r>
    </w:p>
    <w:p w14:paraId="2F2A27BF" w14:textId="533396F0" w:rsidR="00CB58AD" w:rsidRDefault="00CB58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0325" wp14:editId="0D0EBCBA">
                <wp:simplePos x="0" y="0"/>
                <wp:positionH relativeFrom="margin">
                  <wp:posOffset>-326300</wp:posOffset>
                </wp:positionH>
                <wp:positionV relativeFrom="paragraph">
                  <wp:posOffset>346891</wp:posOffset>
                </wp:positionV>
                <wp:extent cx="1669143" cy="1197428"/>
                <wp:effectExtent l="0" t="0" r="26670" b="22225"/>
                <wp:wrapNone/>
                <wp:docPr id="5957953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143" cy="119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2FD35" w14:textId="1B86BCD8" w:rsidR="00CB58AD" w:rsidRDefault="00CB58AD" w:rsidP="00CB58AD">
                            <w:r w:rsidRPr="00CB58AD">
                              <w:rPr>
                                <w:b/>
                                <w:bCs/>
                              </w:rPr>
                              <w:t>AI Trainer</w:t>
                            </w:r>
                            <w:r w:rsidRPr="00CB58AD">
                              <w:t>: Rapidly converts existing documents into interactive training content delivered via intelligent avatars.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0325" id="_x0000_s1028" type="#_x0000_t202" style="position:absolute;margin-left:-25.7pt;margin-top:27.3pt;width:131.45pt;height:9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" fillcolor="white [3201]" strokeweight=".5pt">
                <v:textbox>
                  <w:txbxContent>
                    <w:p w14:paraId="05C2FD35" w14:textId="1B86BCD8" w:rsidR="00CB58AD" w:rsidRDefault="00CB58AD" w:rsidP="00CB58AD">
                      <w:r w:rsidRPr="00CB58AD">
                        <w:rPr>
                          <w:b/>
                          <w:bCs/>
                        </w:rPr>
                        <w:t>AI Trainer</w:t>
                      </w:r>
                      <w:r w:rsidRPr="00CB58AD">
                        <w:t>: Rapidly converts existing documents into interactive training content delivered via intelligent avatars.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09945" w14:textId="7D32485B" w:rsidR="00CB58AD" w:rsidRDefault="00CB58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1DA9" wp14:editId="080E5F24">
                <wp:simplePos x="0" y="0"/>
                <wp:positionH relativeFrom="margin">
                  <wp:posOffset>3875314</wp:posOffset>
                </wp:positionH>
                <wp:positionV relativeFrom="paragraph">
                  <wp:posOffset>15875</wp:posOffset>
                </wp:positionV>
                <wp:extent cx="2300515" cy="1262743"/>
                <wp:effectExtent l="0" t="0" r="24130" b="13970"/>
                <wp:wrapNone/>
                <wp:docPr id="4968408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515" cy="1262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834C1" w14:textId="77777777" w:rsidR="00CB58AD" w:rsidRDefault="00CB58AD" w:rsidP="00CB58A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B58AD">
                              <w:rPr>
                                <w:b/>
                                <w:bCs/>
                              </w:rPr>
                              <w:t>MiAI</w:t>
                            </w:r>
                            <w:proofErr w:type="spellEnd"/>
                            <w:r w:rsidRPr="00CB58A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Call </w:t>
                            </w:r>
                            <w:r w:rsidRPr="00CB58AD">
                              <w:rPr>
                                <w:b/>
                                <w:bCs/>
                              </w:rPr>
                              <w:t>Simulator:</w:t>
                            </w:r>
                          </w:p>
                          <w:p w14:paraId="68423A77" w14:textId="44EC8982" w:rsidR="00CB58AD" w:rsidRPr="00CB58AD" w:rsidRDefault="00CB58AD" w:rsidP="00CB58AD">
                            <w:r w:rsidRPr="00CB58AD">
                              <w:t>Brings real-world customer interactions to life, enabling agents to practice, fail safely, and improve.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1DA9" id="_x0000_s1029" type="#_x0000_t202" style="position:absolute;margin-left:305.15pt;margin-top:1.25pt;width:181.15pt;height:99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" fillcolor="white [3201]" strokeweight=".5pt">
                <v:textbox>
                  <w:txbxContent>
                    <w:p w14:paraId="1A5834C1" w14:textId="77777777" w:rsidR="00CB58AD" w:rsidRDefault="00CB58AD" w:rsidP="00CB58A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CB58AD">
                        <w:rPr>
                          <w:b/>
                          <w:bCs/>
                        </w:rPr>
                        <w:t>MiAI</w:t>
                      </w:r>
                      <w:proofErr w:type="spellEnd"/>
                      <w:r w:rsidRPr="00CB58A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Call </w:t>
                      </w:r>
                      <w:r w:rsidRPr="00CB58AD">
                        <w:rPr>
                          <w:b/>
                          <w:bCs/>
                        </w:rPr>
                        <w:t>Simulator:</w:t>
                      </w:r>
                    </w:p>
                    <w:p w14:paraId="68423A77" w14:textId="44EC8982" w:rsidR="00CB58AD" w:rsidRPr="00CB58AD" w:rsidRDefault="00CB58AD" w:rsidP="00CB58AD">
                      <w:r w:rsidRPr="00CB58AD">
                        <w:t>Brings real-world customer interactions to life, enabling agents to practice, fail safely, and improve.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42931" wp14:editId="167C8CA9">
                <wp:simplePos x="0" y="0"/>
                <wp:positionH relativeFrom="margin">
                  <wp:posOffset>1538514</wp:posOffset>
                </wp:positionH>
                <wp:positionV relativeFrom="paragraph">
                  <wp:posOffset>37646</wp:posOffset>
                </wp:positionV>
                <wp:extent cx="2082800" cy="1197428"/>
                <wp:effectExtent l="0" t="0" r="12700" b="22225"/>
                <wp:wrapNone/>
                <wp:docPr id="1949961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197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EA818" w14:textId="4BACF386" w:rsidR="00CB58AD" w:rsidRDefault="00CB58AD" w:rsidP="00CB58AD">
                            <w:r w:rsidRPr="00CB58AD">
                              <w:rPr>
                                <w:b/>
                                <w:bCs/>
                              </w:rPr>
                              <w:t xml:space="preserve">Gamification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Experience: </w:t>
                            </w:r>
                            <w:r w:rsidRPr="00CB58AD">
                              <w:t>Enhances</w:t>
                            </w:r>
                            <w:r w:rsidRPr="00CB58AD">
                              <w:t xml:space="preserve"> learning through immersive, visual, game-like business </w:t>
                            </w:r>
                            <w:r w:rsidRPr="00CB58AD">
                              <w:t>scenarios</w:t>
                            </w:r>
                            <w:r w:rsidRPr="00CB58A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2931" id="_x0000_s1030" type="#_x0000_t202" style="position:absolute;margin-left:121.15pt;margin-top:2.95pt;width:164pt;height:9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" fillcolor="white [3201]" strokeweight=".5pt">
                <v:textbox>
                  <w:txbxContent>
                    <w:p w14:paraId="641EA818" w14:textId="4BACF386" w:rsidR="00CB58AD" w:rsidRDefault="00CB58AD" w:rsidP="00CB58AD">
                      <w:r w:rsidRPr="00CB58AD">
                        <w:rPr>
                          <w:b/>
                          <w:bCs/>
                        </w:rPr>
                        <w:t xml:space="preserve">Gamification </w:t>
                      </w:r>
                      <w:r>
                        <w:rPr>
                          <w:b/>
                          <w:bCs/>
                        </w:rPr>
                        <w:t xml:space="preserve">Experience: </w:t>
                      </w:r>
                      <w:r w:rsidRPr="00CB58AD">
                        <w:t>Enhances</w:t>
                      </w:r>
                      <w:r w:rsidRPr="00CB58AD">
                        <w:t xml:space="preserve"> learning through immersive, visual, game-like business </w:t>
                      </w:r>
                      <w:r w:rsidRPr="00CB58AD">
                        <w:t>scenarios</w:t>
                      </w:r>
                      <w:r w:rsidRPr="00CB58AD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5FA77" w14:textId="77777777" w:rsidR="00CB58AD" w:rsidRDefault="00CB58AD"/>
    <w:p w14:paraId="6E3524D6" w14:textId="77777777" w:rsidR="00CB58AD" w:rsidRDefault="00CB58AD"/>
    <w:p w14:paraId="48D3F890" w14:textId="77777777" w:rsidR="00CB58AD" w:rsidRDefault="00CB58AD"/>
    <w:p w14:paraId="46F87D24" w14:textId="77777777" w:rsidR="00CB58AD" w:rsidRDefault="00CB58AD"/>
    <w:p w14:paraId="18A97A0D" w14:textId="29482180" w:rsidR="00CB58AD" w:rsidRDefault="00CB58AD"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 w:rsidR="00A65953">
        <w:t xml:space="preserve">View </w:t>
      </w:r>
      <w:r w:rsidRPr="00CB58AD">
        <w:t>Demo</w:t>
      </w:r>
      <w:r>
        <w:t xml:space="preserve">                                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View Demo</w:t>
      </w:r>
      <w:r>
        <w:t xml:space="preserve">                                 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View Demo</w:t>
      </w:r>
    </w:p>
    <w:p w14:paraId="6928A077" w14:textId="77777777" w:rsidR="00A65953" w:rsidRDefault="00CB58AD" w:rsidP="00A65953"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 w:rsidR="00A65953">
        <w:t>Tech Details</w:t>
      </w:r>
      <w:r>
        <w:t xml:space="preserve">                                  </w:t>
      </w:r>
      <w:r w:rsidR="00A65953" w:rsidRPr="00CB58AD">
        <w:rPr>
          <w:rFonts w:ascii="Cambria Math" w:hAnsi="Cambria Math" w:cs="Cambria Math"/>
        </w:rPr>
        <w:t>▶</w:t>
      </w:r>
      <w:r w:rsidR="00A65953" w:rsidRPr="00CB58AD">
        <w:t xml:space="preserve"> </w:t>
      </w:r>
      <w:r w:rsidR="00A65953">
        <w:t xml:space="preserve">Tech Details              </w:t>
      </w:r>
      <w:r w:rsidR="00A65953">
        <w:tab/>
        <w:t xml:space="preserve">             </w:t>
      </w:r>
      <w:r w:rsidR="00A65953" w:rsidRPr="00CB58AD">
        <w:rPr>
          <w:rFonts w:ascii="Cambria Math" w:hAnsi="Cambria Math" w:cs="Cambria Math"/>
        </w:rPr>
        <w:t>▶</w:t>
      </w:r>
      <w:r w:rsidR="00A65953" w:rsidRPr="00CB58AD">
        <w:t xml:space="preserve"> </w:t>
      </w:r>
      <w:r w:rsidR="00A65953">
        <w:t xml:space="preserve">Tech Details                   </w:t>
      </w:r>
    </w:p>
    <w:p w14:paraId="2DFD4FDB" w14:textId="77777777" w:rsidR="00A65953" w:rsidRDefault="00A65953" w:rsidP="00A65953"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>
        <w:t xml:space="preserve">Product team </w:t>
      </w:r>
      <w:r>
        <w:t xml:space="preserve">                          </w:t>
      </w:r>
      <w:r>
        <w:t xml:space="preserve">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>
        <w:t xml:space="preserve">Product team                           </w:t>
      </w:r>
      <w:r>
        <w:t xml:space="preserve"> 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>
        <w:t xml:space="preserve">Product team       </w:t>
      </w:r>
    </w:p>
    <w:p w14:paraId="3DE94567" w14:textId="706523C6" w:rsidR="00A65953" w:rsidRDefault="00A65953" w:rsidP="00A65953">
      <w:r w:rsidRPr="00CB58AD">
        <w:rPr>
          <w:rFonts w:ascii="Cambria Math" w:hAnsi="Cambria Math" w:cs="Cambria Math"/>
        </w:rPr>
        <w:t>▶</w:t>
      </w:r>
      <w:r>
        <w:t xml:space="preserve"> Fucntional </w:t>
      </w:r>
      <w:r>
        <w:t xml:space="preserve">team                     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>
        <w:t xml:space="preserve">Fucntional team                          </w:t>
      </w:r>
      <w:r w:rsidRPr="00CB58AD">
        <w:rPr>
          <w:rFonts w:ascii="Cambria Math" w:hAnsi="Cambria Math" w:cs="Cambria Math"/>
        </w:rPr>
        <w:t>▶</w:t>
      </w:r>
      <w:r w:rsidRPr="00CB58AD">
        <w:t xml:space="preserve"> </w:t>
      </w:r>
      <w:r>
        <w:t xml:space="preserve">Fucntional team                          </w:t>
      </w:r>
    </w:p>
    <w:p w14:paraId="5FBED46C" w14:textId="5B4847C1" w:rsidR="00A65953" w:rsidRDefault="00A65953" w:rsidP="00A65953">
      <w:r w:rsidRPr="00CB58AD">
        <w:rPr>
          <w:rFonts w:ascii="Cambria Math" w:hAnsi="Cambria Math" w:cs="Cambria Math"/>
        </w:rPr>
        <w:t>▶</w:t>
      </w:r>
      <w:r>
        <w:t xml:space="preserve"> </w:t>
      </w:r>
      <w:proofErr w:type="gramStart"/>
      <w:r>
        <w:t>Login</w:t>
      </w:r>
      <w:r w:rsidRPr="00A65953">
        <w:rPr>
          <w:sz w:val="16"/>
          <w:szCs w:val="16"/>
        </w:rPr>
        <w:t>(</w:t>
      </w:r>
      <w:proofErr w:type="gramEnd"/>
      <w:r w:rsidRPr="00A65953">
        <w:rPr>
          <w:sz w:val="16"/>
          <w:szCs w:val="16"/>
        </w:rPr>
        <w:t xml:space="preserve">Sign up/Sign </w:t>
      </w:r>
      <w:proofErr w:type="gramStart"/>
      <w:r w:rsidRPr="00A65953">
        <w:rPr>
          <w:sz w:val="16"/>
          <w:szCs w:val="16"/>
        </w:rPr>
        <w:t>In)</w:t>
      </w:r>
      <w:r>
        <w:t xml:space="preserve">  </w:t>
      </w:r>
      <w:r>
        <w:t xml:space="preserve"> </w:t>
      </w:r>
      <w:proofErr w:type="gramEnd"/>
      <w:r>
        <w:t xml:space="preserve">                       </w:t>
      </w:r>
      <w:r w:rsidRPr="00CB58AD">
        <w:rPr>
          <w:rFonts w:ascii="Cambria Math" w:hAnsi="Cambria Math" w:cs="Cambria Math"/>
        </w:rPr>
        <w:t>▶</w:t>
      </w:r>
      <w:r>
        <w:t xml:space="preserve"> </w:t>
      </w:r>
      <w:proofErr w:type="gramStart"/>
      <w:r>
        <w:t>Login</w:t>
      </w:r>
      <w:r w:rsidRPr="00A65953">
        <w:rPr>
          <w:sz w:val="16"/>
          <w:szCs w:val="16"/>
        </w:rPr>
        <w:t>(</w:t>
      </w:r>
      <w:proofErr w:type="gramEnd"/>
      <w:r w:rsidRPr="00A65953">
        <w:rPr>
          <w:sz w:val="16"/>
          <w:szCs w:val="16"/>
        </w:rPr>
        <w:t xml:space="preserve">Sign up/Sign </w:t>
      </w:r>
      <w:proofErr w:type="gramStart"/>
      <w:r w:rsidRPr="00A65953">
        <w:rPr>
          <w:sz w:val="16"/>
          <w:szCs w:val="16"/>
        </w:rPr>
        <w:t>In)</w:t>
      </w:r>
      <w:r>
        <w:t xml:space="preserve">   </w:t>
      </w:r>
      <w:proofErr w:type="gramEnd"/>
      <w:r>
        <w:t xml:space="preserve">                       </w:t>
      </w:r>
      <w:r w:rsidRPr="00CB58AD">
        <w:rPr>
          <w:rFonts w:ascii="Cambria Math" w:hAnsi="Cambria Math" w:cs="Cambria Math"/>
        </w:rPr>
        <w:t>▶</w:t>
      </w:r>
      <w:r>
        <w:t xml:space="preserve"> </w:t>
      </w:r>
      <w:proofErr w:type="gramStart"/>
      <w:r>
        <w:t>Login</w:t>
      </w:r>
      <w:r w:rsidRPr="00A65953">
        <w:rPr>
          <w:sz w:val="16"/>
          <w:szCs w:val="16"/>
        </w:rPr>
        <w:t>(</w:t>
      </w:r>
      <w:proofErr w:type="gramEnd"/>
      <w:r w:rsidRPr="00A65953">
        <w:rPr>
          <w:sz w:val="16"/>
          <w:szCs w:val="16"/>
        </w:rPr>
        <w:t>Sign up/Sign In)</w:t>
      </w:r>
      <w:r>
        <w:t xml:space="preserve">                          </w:t>
      </w:r>
    </w:p>
    <w:p w14:paraId="75C205DD" w14:textId="7AA59DDA" w:rsidR="00A65953" w:rsidRDefault="00A65953" w:rsidP="00A65953">
      <w:r>
        <w:t xml:space="preserve">                 </w:t>
      </w:r>
    </w:p>
    <w:p w14:paraId="064C50B3" w14:textId="2F67DBB5" w:rsidR="00CB58AD" w:rsidRDefault="00CB58AD"/>
    <w:p w14:paraId="4F1B6761" w14:textId="77777777" w:rsidR="00CB58AD" w:rsidRDefault="00CB58AD"/>
    <w:p w14:paraId="37490FA9" w14:textId="77777777" w:rsidR="00CB58AD" w:rsidRDefault="00CB58AD"/>
    <w:p w14:paraId="2A12467E" w14:textId="77777777" w:rsidR="00CB58AD" w:rsidRDefault="00CB58AD"/>
    <w:sectPr w:rsidR="00CB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04"/>
    <w:rsid w:val="00043F04"/>
    <w:rsid w:val="00543FB2"/>
    <w:rsid w:val="00571963"/>
    <w:rsid w:val="00840E41"/>
    <w:rsid w:val="00A65953"/>
    <w:rsid w:val="00C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94BC"/>
  <w15:chartTrackingRefBased/>
  <w15:docId w15:val="{CAF8DFA6-A61C-490A-AB9C-C7A8B9CE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AD"/>
  </w:style>
  <w:style w:type="paragraph" w:styleId="Heading1">
    <w:name w:val="heading 1"/>
    <w:basedOn w:val="Normal"/>
    <w:next w:val="Normal"/>
    <w:link w:val="Heading1Char"/>
    <w:uiPriority w:val="9"/>
    <w:qFormat/>
    <w:rsid w:val="0004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Baskaran</dc:creator>
  <cp:keywords/>
  <dc:description/>
  <cp:lastModifiedBy/>
  <cp:revision>1</cp:revision>
  <dcterms:created xsi:type="dcterms:W3CDTF">2025-06-25T12:55:00Z</dcterms:created>
</cp:coreProperties>
</file>