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C4D3" w14:textId="479CBBED" w:rsidR="006818B2" w:rsidRDefault="006818B2" w:rsidP="00F55989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 w:rsidRPr="006818B2">
        <w:rPr>
          <w:rFonts w:ascii="Arial" w:hAnsi="Arial" w:cs="Arial"/>
          <w:b/>
          <w:bCs/>
        </w:rPr>
        <w:t>Collaborative Group Activity</w:t>
      </w:r>
      <w:r w:rsidR="00F55989">
        <w:rPr>
          <w:rFonts w:ascii="Arial" w:hAnsi="Arial" w:cs="Arial"/>
          <w:b/>
          <w:bCs/>
        </w:rPr>
        <w:t xml:space="preserve"> 1</w:t>
      </w:r>
      <w:r w:rsidRPr="006818B2">
        <w:rPr>
          <w:rFonts w:ascii="Arial" w:hAnsi="Arial" w:cs="Arial"/>
          <w:b/>
          <w:bCs/>
        </w:rPr>
        <w:t xml:space="preserve">: Unmasking </w:t>
      </w:r>
      <w:r w:rsidR="00ED58D0">
        <w:rPr>
          <w:rFonts w:ascii="Arial" w:hAnsi="Arial" w:cs="Arial"/>
          <w:b/>
          <w:bCs/>
        </w:rPr>
        <w:t>Giftedness</w:t>
      </w:r>
    </w:p>
    <w:p w14:paraId="04FCFD71" w14:textId="6F7B9236" w:rsidR="00F55989" w:rsidRDefault="00F55989" w:rsidP="00F55989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February 2, 2026</w:t>
      </w:r>
    </w:p>
    <w:p w14:paraId="6DF1641A" w14:textId="376342A5" w:rsidR="00F55989" w:rsidRPr="006818B2" w:rsidRDefault="00F55989" w:rsidP="00F55989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Due Date: February 3, 2026, at 2p.m.</w:t>
      </w:r>
    </w:p>
    <w:p w14:paraId="796D9B08" w14:textId="77777777" w:rsidR="006818B2" w:rsidRPr="00F55989" w:rsidRDefault="006818B2" w:rsidP="006818B2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F55989">
        <w:rPr>
          <w:rFonts w:ascii="Arial" w:hAnsi="Arial" w:cs="Arial"/>
          <w:b/>
          <w:bCs/>
          <w:sz w:val="22"/>
          <w:szCs w:val="22"/>
        </w:rPr>
        <w:t>Instructions:</w:t>
      </w:r>
    </w:p>
    <w:p w14:paraId="7CE16D93" w14:textId="77777777" w:rsidR="006818B2" w:rsidRPr="00F55989" w:rsidRDefault="006818B2" w:rsidP="006818B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F55989">
        <w:rPr>
          <w:rFonts w:ascii="Arial" w:hAnsi="Arial" w:cs="Arial"/>
          <w:b/>
          <w:bCs/>
          <w:sz w:val="22"/>
          <w:szCs w:val="22"/>
        </w:rPr>
        <w:t>Group Formation:</w:t>
      </w:r>
      <w:r w:rsidRPr="00F55989">
        <w:rPr>
          <w:rFonts w:ascii="Arial" w:hAnsi="Arial" w:cs="Arial"/>
          <w:sz w:val="22"/>
          <w:szCs w:val="22"/>
        </w:rPr>
        <w:t xml:space="preserve"> Work in groups of </w:t>
      </w:r>
      <w:r w:rsidRPr="00F55989">
        <w:rPr>
          <w:rFonts w:ascii="Arial" w:hAnsi="Arial" w:cs="Arial"/>
          <w:b/>
          <w:bCs/>
          <w:sz w:val="22"/>
          <w:szCs w:val="22"/>
        </w:rPr>
        <w:t>three (3) members</w:t>
      </w:r>
      <w:r w:rsidRPr="00F55989">
        <w:rPr>
          <w:rFonts w:ascii="Arial" w:hAnsi="Arial" w:cs="Arial"/>
          <w:sz w:val="22"/>
          <w:szCs w:val="22"/>
        </w:rPr>
        <w:t>. Collaboration is essential; every member must contribute to the discussion of each concept to ensure a well-rounded analysis.</w:t>
      </w:r>
    </w:p>
    <w:p w14:paraId="6F35A15A" w14:textId="35DA47F7" w:rsidR="006818B2" w:rsidRPr="00F55989" w:rsidRDefault="006818B2" w:rsidP="006818B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F55989">
        <w:rPr>
          <w:rFonts w:ascii="Arial" w:hAnsi="Arial" w:cs="Arial"/>
          <w:b/>
          <w:bCs/>
          <w:sz w:val="22"/>
          <w:szCs w:val="22"/>
        </w:rPr>
        <w:t>Critical Analysis:</w:t>
      </w:r>
      <w:r w:rsidRPr="00F55989">
        <w:rPr>
          <w:rFonts w:ascii="Arial" w:hAnsi="Arial" w:cs="Arial"/>
          <w:sz w:val="22"/>
          <w:szCs w:val="22"/>
        </w:rPr>
        <w:t xml:space="preserve"> Do not simply provide definitions. You are expected to </w:t>
      </w:r>
      <w:r w:rsidRPr="00F55989">
        <w:rPr>
          <w:rFonts w:ascii="Arial" w:hAnsi="Arial" w:cs="Arial"/>
          <w:b/>
          <w:bCs/>
          <w:sz w:val="22"/>
          <w:szCs w:val="22"/>
        </w:rPr>
        <w:t>critically analyze</w:t>
      </w:r>
      <w:r w:rsidRPr="00F55989">
        <w:rPr>
          <w:rFonts w:ascii="Arial" w:hAnsi="Arial" w:cs="Arial"/>
          <w:sz w:val="22"/>
          <w:szCs w:val="22"/>
        </w:rPr>
        <w:t xml:space="preserve"> the psychological</w:t>
      </w:r>
      <w:r w:rsidRPr="00F55989">
        <w:rPr>
          <w:rFonts w:ascii="Arial" w:hAnsi="Arial" w:cs="Arial"/>
          <w:sz w:val="22"/>
          <w:szCs w:val="22"/>
        </w:rPr>
        <w:t xml:space="preserve"> and inclusive </w:t>
      </w:r>
      <w:r w:rsidRPr="00F55989">
        <w:rPr>
          <w:rFonts w:ascii="Arial" w:hAnsi="Arial" w:cs="Arial"/>
          <w:sz w:val="22"/>
          <w:szCs w:val="22"/>
        </w:rPr>
        <w:t xml:space="preserve">frameworks provided. Support your arguments with evidence from the theories mentioned (e.g., Renzulli, Dąbrowski, and </w:t>
      </w:r>
      <w:proofErr w:type="spellStart"/>
      <w:r w:rsidRPr="00F55989">
        <w:rPr>
          <w:rFonts w:ascii="Arial" w:hAnsi="Arial" w:cs="Arial"/>
          <w:sz w:val="22"/>
          <w:szCs w:val="22"/>
        </w:rPr>
        <w:t>Gagné</w:t>
      </w:r>
      <w:proofErr w:type="spellEnd"/>
      <w:r w:rsidRPr="00F55989">
        <w:rPr>
          <w:rFonts w:ascii="Arial" w:hAnsi="Arial" w:cs="Arial"/>
          <w:sz w:val="22"/>
          <w:szCs w:val="22"/>
        </w:rPr>
        <w:t>).</w:t>
      </w:r>
    </w:p>
    <w:p w14:paraId="777BEAC2" w14:textId="77777777" w:rsidR="006818B2" w:rsidRPr="00F55989" w:rsidRDefault="006818B2" w:rsidP="006818B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F55989">
        <w:rPr>
          <w:rFonts w:ascii="Arial" w:hAnsi="Arial" w:cs="Arial"/>
          <w:b/>
          <w:bCs/>
          <w:sz w:val="22"/>
          <w:szCs w:val="22"/>
        </w:rPr>
        <w:t>Formatting:</w:t>
      </w:r>
      <w:r w:rsidRPr="00F55989">
        <w:rPr>
          <w:rFonts w:ascii="Arial" w:hAnsi="Arial" w:cs="Arial"/>
          <w:sz w:val="22"/>
          <w:szCs w:val="22"/>
        </w:rPr>
        <w:t xml:space="preserve"> Responses must be clear, concise, and academically phrased. Use the provided section headings to organize your work.</w:t>
      </w:r>
    </w:p>
    <w:p w14:paraId="18D50197" w14:textId="77777777" w:rsidR="00F55989" w:rsidRDefault="006818B2" w:rsidP="00F55989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F55989">
        <w:rPr>
          <w:rFonts w:ascii="Arial" w:hAnsi="Arial" w:cs="Arial"/>
          <w:b/>
          <w:bCs/>
          <w:sz w:val="22"/>
          <w:szCs w:val="22"/>
        </w:rPr>
        <w:t>Submission:</w:t>
      </w:r>
      <w:r w:rsidRPr="00F55989">
        <w:rPr>
          <w:rFonts w:ascii="Arial" w:hAnsi="Arial" w:cs="Arial"/>
          <w:sz w:val="22"/>
          <w:szCs w:val="22"/>
        </w:rPr>
        <w:t xml:space="preserve"> Compile your group’s final answers into a single document. Ensure all member names are listed at the top and </w:t>
      </w:r>
      <w:r w:rsidRPr="00F55989">
        <w:rPr>
          <w:rFonts w:ascii="Arial" w:hAnsi="Arial" w:cs="Arial"/>
          <w:b/>
          <w:bCs/>
          <w:sz w:val="22"/>
          <w:szCs w:val="22"/>
        </w:rPr>
        <w:t>upload the file to the designated Google Drive folder</w:t>
      </w:r>
      <w:r w:rsidRPr="00F55989">
        <w:rPr>
          <w:rFonts w:ascii="Arial" w:hAnsi="Arial" w:cs="Arial"/>
          <w:sz w:val="22"/>
          <w:szCs w:val="22"/>
        </w:rPr>
        <w:t xml:space="preserve"> provided</w:t>
      </w:r>
      <w:r w:rsidRPr="00F55989">
        <w:rPr>
          <w:rFonts w:ascii="Arial" w:hAnsi="Arial" w:cs="Arial"/>
        </w:rPr>
        <w:t>.</w:t>
      </w:r>
    </w:p>
    <w:p w14:paraId="38CE941B" w14:textId="77777777" w:rsidR="00F55989" w:rsidRPr="00F55989" w:rsidRDefault="00F55989" w:rsidP="00F55989">
      <w:pPr>
        <w:pStyle w:val="NormalWeb"/>
        <w:ind w:left="720"/>
        <w:jc w:val="both"/>
        <w:rPr>
          <w:rFonts w:ascii="Arial" w:hAnsi="Arial" w:cs="Arial"/>
        </w:rPr>
      </w:pPr>
    </w:p>
    <w:p w14:paraId="732C989E" w14:textId="61CED4BC" w:rsidR="006818B2" w:rsidRPr="00F55989" w:rsidRDefault="006818B2" w:rsidP="00F55989">
      <w:pPr>
        <w:pStyle w:val="NormalWeb"/>
        <w:jc w:val="both"/>
        <w:rPr>
          <w:rFonts w:ascii="Arial" w:hAnsi="Arial" w:cs="Arial"/>
        </w:rPr>
      </w:pPr>
      <w:r w:rsidRPr="00F55989">
        <w:rPr>
          <w:rFonts w:ascii="Arial" w:hAnsi="Arial" w:cs="Arial"/>
          <w:b/>
          <w:bCs/>
          <w:sz w:val="28"/>
          <w:szCs w:val="28"/>
        </w:rPr>
        <w:t xml:space="preserve">Activity: Unmasking </w:t>
      </w:r>
      <w:r w:rsidR="00F55989">
        <w:rPr>
          <w:rFonts w:ascii="Arial" w:hAnsi="Arial" w:cs="Arial"/>
          <w:b/>
          <w:bCs/>
          <w:sz w:val="28"/>
          <w:szCs w:val="28"/>
        </w:rPr>
        <w:t>Giftedness</w:t>
      </w:r>
    </w:p>
    <w:p w14:paraId="10E7E42E" w14:textId="77777777" w:rsidR="006818B2" w:rsidRPr="00F55989" w:rsidRDefault="006818B2" w:rsidP="006818B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Objective:</w:t>
      </w:r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 xml:space="preserve"> To critically analyze the multi-faceted definition of "giftedness," its behavioral markers, and the diagnostic tools used in modern education.</w:t>
      </w:r>
    </w:p>
    <w:p w14:paraId="2B297913" w14:textId="77777777" w:rsidR="006818B2" w:rsidRPr="00F55989" w:rsidRDefault="006818B2" w:rsidP="006818B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Section 1: Defining the Concept</w:t>
      </w:r>
    </w:p>
    <w:p w14:paraId="7116A8DD" w14:textId="77777777" w:rsidR="006818B2" w:rsidRPr="00F55989" w:rsidRDefault="006818B2" w:rsidP="006818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The Evolution of "Gifted":</w:t>
      </w:r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 xml:space="preserve"> Historically, giftedness was tied strictly to IQ scores. How has the modern definition shifted to include non-intellectual domains, and why is this shift significant for inclusive education?</w:t>
      </w:r>
    </w:p>
    <w:p w14:paraId="0D5913C2" w14:textId="77777777" w:rsidR="006818B2" w:rsidRPr="00F55989" w:rsidRDefault="006818B2" w:rsidP="006818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Asynchrony:</w:t>
      </w:r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 xml:space="preserve"> Explain the concept of </w:t>
      </w: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asynchronous development</w:t>
      </w:r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>. How does a "gap" between chronological age and mental/emotional age complicate the definition of being gifted?</w:t>
      </w:r>
    </w:p>
    <w:p w14:paraId="2D57BB7D" w14:textId="77777777" w:rsidR="006818B2" w:rsidRPr="00F55989" w:rsidRDefault="006818B2" w:rsidP="006818B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Section 2: Attributes and Manifestations</w:t>
      </w:r>
    </w:p>
    <w:p w14:paraId="19C0853A" w14:textId="77777777" w:rsidR="006818B2" w:rsidRPr="00F55989" w:rsidRDefault="006818B2" w:rsidP="006818B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The "Renzulli" Model:</w:t>
      </w:r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 xml:space="preserve"> Joseph Renzulli proposed the Three-Ring Conception of Giftedness. Aside from "Above Average Ability," what are the other two components, and why is high ability alone insufficient for this label?</w:t>
      </w:r>
    </w:p>
    <w:p w14:paraId="09C3BB3F" w14:textId="77777777" w:rsidR="006818B2" w:rsidRPr="00F55989" w:rsidRDefault="006818B2" w:rsidP="006818B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Overexcitabilities:</w:t>
      </w:r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 xml:space="preserve"> Polish psychologist Kazimierz Dąbrowski identified five "overexcitabilities" (Psychomotor, Sensual, Intellectual, Imaginational, and Emotional). Choose two and explain how they might manifest as "misbehavior" in a traditional classroom.</w:t>
      </w:r>
    </w:p>
    <w:p w14:paraId="34F303B4" w14:textId="77777777" w:rsidR="006818B2" w:rsidRPr="00F55989" w:rsidRDefault="006818B2" w:rsidP="006818B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Creative vs. High Achiever:</w:t>
      </w:r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 xml:space="preserve"> Distinguish between a "High Achiever" (the student who gets straight </w:t>
      </w:r>
      <w:proofErr w:type="gramStart"/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>As</w:t>
      </w:r>
      <w:proofErr w:type="gramEnd"/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>) and a "Gifted Learner." How do their motivations and responses to authority typically differ?</w:t>
      </w:r>
    </w:p>
    <w:p w14:paraId="34A86EFA" w14:textId="77777777" w:rsidR="006818B2" w:rsidRDefault="006818B2" w:rsidP="006818B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PH"/>
          <w14:ligatures w14:val="none"/>
        </w:rPr>
      </w:pPr>
    </w:p>
    <w:p w14:paraId="69E1E37C" w14:textId="6638DAD2" w:rsidR="006818B2" w:rsidRPr="00F55989" w:rsidRDefault="006818B2" w:rsidP="006818B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lastRenderedPageBreak/>
        <w:t>Section 3: Identification and Assessmen</w:t>
      </w:r>
      <w:r w:rsid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t</w:t>
      </w:r>
    </w:p>
    <w:p w14:paraId="19E0F6BF" w14:textId="77777777" w:rsidR="006818B2" w:rsidRPr="00F55989" w:rsidRDefault="006818B2" w:rsidP="006818B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The Ceiling Effect:</w:t>
      </w:r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 xml:space="preserve"> Why are standard grade-level assessments often ineffective at identifying gifted students? Describe how "out-of-level" testing solves this issue.</w:t>
      </w:r>
    </w:p>
    <w:p w14:paraId="6666CA09" w14:textId="77777777" w:rsidR="006818B2" w:rsidRPr="00F55989" w:rsidRDefault="006818B2" w:rsidP="006818B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Dual Exceptionality (2e):</w:t>
      </w:r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 xml:space="preserve"> How can an individual be both gifted and have a learning disability (e.g., ADHD or Dyslexia)? Explain the "masking" effect that often occurs in these students.</w:t>
      </w:r>
    </w:p>
    <w:p w14:paraId="4EC549AA" w14:textId="3A90F5F7" w:rsidR="006818B2" w:rsidRPr="00F55989" w:rsidRDefault="006818B2" w:rsidP="00F5598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Beyond the IQ Test:</w:t>
      </w:r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 xml:space="preserve"> List and justify three qualitative methods (not involving standardized test scores) that schools can use to identify giftedness in students from diverse cultural or socioeconomic backgrounds.</w:t>
      </w:r>
    </w:p>
    <w:p w14:paraId="0F568EA9" w14:textId="639E663E" w:rsidR="006818B2" w:rsidRPr="00F55989" w:rsidRDefault="006818B2" w:rsidP="006818B2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Section 4: Critical Reflection</w:t>
      </w:r>
    </w:p>
    <w:p w14:paraId="06AB9C0D" w14:textId="77777777" w:rsidR="006818B2" w:rsidRPr="00F55989" w:rsidRDefault="006818B2" w:rsidP="006818B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Nature vs. Nurture:</w:t>
      </w:r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 xml:space="preserve"> Is giftedness a "fixed" biological trait or a "potential" that must be developed? Support your answer using the </w:t>
      </w:r>
      <w:proofErr w:type="spellStart"/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Gagné</w:t>
      </w:r>
      <w:proofErr w:type="spellEnd"/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 xml:space="preserve"> Differentiated Model of Giftedness and Talent (DMGT)</w:t>
      </w:r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>.</w:t>
      </w:r>
    </w:p>
    <w:p w14:paraId="008E4A1C" w14:textId="77777777" w:rsidR="006818B2" w:rsidRPr="00F55989" w:rsidRDefault="006818B2" w:rsidP="006818B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n-PH"/>
          <w14:ligatures w14:val="none"/>
        </w:rPr>
      </w:pPr>
      <w:r w:rsidRPr="00F55989">
        <w:rPr>
          <w:rFonts w:ascii="Arial" w:eastAsia="Times New Roman" w:hAnsi="Arial" w:cs="Arial"/>
          <w:b/>
          <w:bCs/>
          <w:kern w:val="0"/>
          <w:lang w:eastAsia="en-PH"/>
          <w14:ligatures w14:val="none"/>
        </w:rPr>
        <w:t>The Burden of Labeling:</w:t>
      </w:r>
      <w:r w:rsidRPr="00F55989">
        <w:rPr>
          <w:rFonts w:ascii="Arial" w:eastAsia="Times New Roman" w:hAnsi="Arial" w:cs="Arial"/>
          <w:kern w:val="0"/>
          <w:lang w:eastAsia="en-PH"/>
          <w14:ligatures w14:val="none"/>
        </w:rPr>
        <w:t xml:space="preserve"> Discuss one potential psychological drawback of labeling a child as "gifted" at a young age. How might this affect their resilience or "growth mindset"?</w:t>
      </w:r>
    </w:p>
    <w:p w14:paraId="6288F2BC" w14:textId="77777777" w:rsidR="00904C33" w:rsidRPr="00F55989" w:rsidRDefault="00904C33" w:rsidP="006818B2">
      <w:pPr>
        <w:jc w:val="both"/>
        <w:rPr>
          <w:rFonts w:ascii="Arial" w:hAnsi="Arial" w:cs="Arial"/>
        </w:rPr>
      </w:pPr>
    </w:p>
    <w:sectPr w:rsidR="00904C33" w:rsidRPr="00F559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734"/>
    <w:multiLevelType w:val="multilevel"/>
    <w:tmpl w:val="E4BE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42BAD"/>
    <w:multiLevelType w:val="multilevel"/>
    <w:tmpl w:val="AC3055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B17CA"/>
    <w:multiLevelType w:val="multilevel"/>
    <w:tmpl w:val="908CF0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EA6A79"/>
    <w:multiLevelType w:val="multilevel"/>
    <w:tmpl w:val="0408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768C3"/>
    <w:multiLevelType w:val="multilevel"/>
    <w:tmpl w:val="884415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812047">
    <w:abstractNumId w:val="0"/>
  </w:num>
  <w:num w:numId="2" w16cid:durableId="300430421">
    <w:abstractNumId w:val="2"/>
  </w:num>
  <w:num w:numId="3" w16cid:durableId="793328474">
    <w:abstractNumId w:val="4"/>
  </w:num>
  <w:num w:numId="4" w16cid:durableId="39135710">
    <w:abstractNumId w:val="1"/>
  </w:num>
  <w:num w:numId="5" w16cid:durableId="362632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B2"/>
    <w:rsid w:val="005B0CAA"/>
    <w:rsid w:val="006818B2"/>
    <w:rsid w:val="00904C33"/>
    <w:rsid w:val="00ED58D0"/>
    <w:rsid w:val="00F5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AB32"/>
  <w15:chartTrackingRefBased/>
  <w15:docId w15:val="{F28E3D08-16C2-4689-9250-FACC83AA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8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81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451</Words>
  <Characters>2741</Characters>
  <Application>Microsoft Office Word</Application>
  <DocSecurity>0</DocSecurity>
  <Lines>53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VD. Villarente</dc:creator>
  <cp:keywords/>
  <dc:description/>
  <cp:lastModifiedBy>Sue VD. Villarente</cp:lastModifiedBy>
  <cp:revision>2</cp:revision>
  <cp:lastPrinted>2026-02-02T06:01:00Z</cp:lastPrinted>
  <dcterms:created xsi:type="dcterms:W3CDTF">2026-02-02T06:04:00Z</dcterms:created>
  <dcterms:modified xsi:type="dcterms:W3CDTF">2026-02-02T06:04:00Z</dcterms:modified>
</cp:coreProperties>
</file>