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6302" w:type="dxa"/>
        <w:tblInd w:w="-1139" w:type="dxa"/>
        <w:tblLayout w:type="fixed"/>
        <w:tblLook w:val="04A0" w:firstRow="1" w:lastRow="0" w:firstColumn="1" w:lastColumn="0" w:noHBand="0" w:noVBand="1"/>
      </w:tblPr>
      <w:tblGrid>
        <w:gridCol w:w="2268"/>
        <w:gridCol w:w="5954"/>
        <w:gridCol w:w="8080"/>
      </w:tblGrid>
      <w:tr w:rsidR="00F95F4F" w14:paraId="05F791B8" w14:textId="77777777" w:rsidTr="003B5232">
        <w:tc>
          <w:tcPr>
            <w:tcW w:w="2268" w:type="dxa"/>
          </w:tcPr>
          <w:p w14:paraId="199841AE" w14:textId="56B8FB45" w:rsidR="007A60D5" w:rsidRPr="00C517CF" w:rsidRDefault="007A60D5">
            <w:pPr>
              <w:rPr>
                <w:b/>
                <w:bCs/>
              </w:rPr>
            </w:pPr>
            <w:r>
              <w:rPr>
                <w:b/>
                <w:bCs/>
              </w:rPr>
              <w:t>Criteria</w:t>
            </w:r>
          </w:p>
        </w:tc>
        <w:tc>
          <w:tcPr>
            <w:tcW w:w="5954" w:type="dxa"/>
          </w:tcPr>
          <w:p w14:paraId="0A6753AA" w14:textId="5DD6EEE9" w:rsidR="007A60D5" w:rsidRPr="00C517CF" w:rsidRDefault="007A60D5">
            <w:pPr>
              <w:rPr>
                <w:b/>
                <w:bCs/>
              </w:rPr>
            </w:pPr>
            <w:proofErr w:type="spellStart"/>
            <w:r w:rsidRPr="00C517CF">
              <w:rPr>
                <w:b/>
                <w:bCs/>
              </w:rPr>
              <w:t>GraphQL</w:t>
            </w:r>
            <w:proofErr w:type="spellEnd"/>
          </w:p>
        </w:tc>
        <w:tc>
          <w:tcPr>
            <w:tcW w:w="8080" w:type="dxa"/>
          </w:tcPr>
          <w:p w14:paraId="390167CA" w14:textId="25E89245" w:rsidR="007A60D5" w:rsidRPr="00C517CF" w:rsidRDefault="007A60D5">
            <w:pPr>
              <w:rPr>
                <w:b/>
                <w:bCs/>
              </w:rPr>
            </w:pPr>
            <w:r w:rsidRPr="00C517CF">
              <w:rPr>
                <w:b/>
                <w:bCs/>
              </w:rPr>
              <w:t>REST</w:t>
            </w:r>
          </w:p>
        </w:tc>
      </w:tr>
      <w:tr w:rsidR="00F95F4F" w14:paraId="3AC9CAFE" w14:textId="77777777" w:rsidTr="003B5232">
        <w:tc>
          <w:tcPr>
            <w:tcW w:w="2268" w:type="dxa"/>
          </w:tcPr>
          <w:p w14:paraId="6EF4C0D1" w14:textId="6468B495" w:rsidR="007A60D5" w:rsidRDefault="00CD25CA">
            <w:r>
              <w:t xml:space="preserve">Basic </w:t>
            </w:r>
            <w:r w:rsidR="00B51662">
              <w:t>Jargons</w:t>
            </w:r>
          </w:p>
        </w:tc>
        <w:tc>
          <w:tcPr>
            <w:tcW w:w="5954" w:type="dxa"/>
          </w:tcPr>
          <w:p w14:paraId="059DF173" w14:textId="63116224" w:rsidR="007A60D5" w:rsidRDefault="007A60D5">
            <w:r>
              <w:t>Query/Data</w:t>
            </w:r>
          </w:p>
        </w:tc>
        <w:tc>
          <w:tcPr>
            <w:tcW w:w="8080" w:type="dxa"/>
          </w:tcPr>
          <w:p w14:paraId="174485B2" w14:textId="5D1D1732" w:rsidR="007A60D5" w:rsidRDefault="007A60D5">
            <w:r>
              <w:t>Request/Response</w:t>
            </w:r>
          </w:p>
        </w:tc>
      </w:tr>
      <w:tr w:rsidR="00F95F4F" w14:paraId="217F536B" w14:textId="77777777" w:rsidTr="003B5232">
        <w:tc>
          <w:tcPr>
            <w:tcW w:w="2268" w:type="dxa"/>
          </w:tcPr>
          <w:p w14:paraId="58797A59" w14:textId="00425BFB" w:rsidR="007A60D5" w:rsidRDefault="007A60D5">
            <w:r>
              <w:t>Over-Fetching</w:t>
            </w:r>
            <w:r w:rsidR="00B51662">
              <w:t xml:space="preserve"> </w:t>
            </w:r>
            <w:r>
              <w:t>/Under-Fetching</w:t>
            </w:r>
          </w:p>
        </w:tc>
        <w:tc>
          <w:tcPr>
            <w:tcW w:w="5954" w:type="dxa"/>
          </w:tcPr>
          <w:p w14:paraId="46085FA7" w14:textId="25F8E517" w:rsidR="007A60D5" w:rsidRDefault="007A60D5">
            <w:r>
              <w:t>Gets just the required query data</w:t>
            </w:r>
          </w:p>
        </w:tc>
        <w:tc>
          <w:tcPr>
            <w:tcW w:w="8080" w:type="dxa"/>
          </w:tcPr>
          <w:p w14:paraId="4A4A5A84" w14:textId="67BC2489" w:rsidR="007A60D5" w:rsidRDefault="007A60D5">
            <w:r>
              <w:t>Data Over-Fetching/Under-Fetching in client</w:t>
            </w:r>
          </w:p>
        </w:tc>
      </w:tr>
      <w:tr w:rsidR="00F95F4F" w14:paraId="4D2C2C96" w14:textId="77777777" w:rsidTr="003B5232">
        <w:tc>
          <w:tcPr>
            <w:tcW w:w="2268" w:type="dxa"/>
          </w:tcPr>
          <w:p w14:paraId="3042AA80" w14:textId="59BC04C5" w:rsidR="007A60D5" w:rsidRDefault="007A60D5" w:rsidP="00184D75">
            <w:r>
              <w:t xml:space="preserve">Data </w:t>
            </w:r>
            <w:r w:rsidR="00ED6FCE">
              <w:t>Bandwidth</w:t>
            </w:r>
          </w:p>
        </w:tc>
        <w:tc>
          <w:tcPr>
            <w:tcW w:w="5954" w:type="dxa"/>
          </w:tcPr>
          <w:p w14:paraId="00BEA9E1" w14:textId="053DD5E0" w:rsidR="007A60D5" w:rsidRDefault="007A60D5" w:rsidP="00184D75">
            <w:r>
              <w:t>Ideal for small client devices</w:t>
            </w:r>
          </w:p>
        </w:tc>
        <w:tc>
          <w:tcPr>
            <w:tcW w:w="8080" w:type="dxa"/>
          </w:tcPr>
          <w:p w14:paraId="2D87C8B9" w14:textId="5C85AE2F" w:rsidR="007A60D5" w:rsidRDefault="007A60D5" w:rsidP="00184D75">
            <w:r>
              <w:t>Higher bandwidth due to possibility of Data Over-Fetching</w:t>
            </w:r>
          </w:p>
        </w:tc>
      </w:tr>
      <w:tr w:rsidR="00F95F4F" w14:paraId="1325D548" w14:textId="77777777" w:rsidTr="003B5232">
        <w:tc>
          <w:tcPr>
            <w:tcW w:w="2268" w:type="dxa"/>
          </w:tcPr>
          <w:p w14:paraId="3C900603" w14:textId="15740340" w:rsidR="007A60D5" w:rsidRDefault="007A60D5">
            <w:r>
              <w:t>Data-Fetch style</w:t>
            </w:r>
          </w:p>
        </w:tc>
        <w:tc>
          <w:tcPr>
            <w:tcW w:w="5954" w:type="dxa"/>
          </w:tcPr>
          <w:p w14:paraId="4DD4902C" w14:textId="40DEC09C" w:rsidR="007A60D5" w:rsidRDefault="007A60D5">
            <w:r>
              <w:t>Declarative Data-Fetching</w:t>
            </w:r>
          </w:p>
          <w:p w14:paraId="6C3C90FF" w14:textId="43DDD305" w:rsidR="007A60D5" w:rsidRDefault="007A60D5">
            <w:r>
              <w:object w:dxaOrig="14258" w:dyaOrig="2505" w14:anchorId="59158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25pt;height:49.1pt" o:ole="">
                  <v:imagedata r:id="rId4" o:title=""/>
                </v:shape>
                <o:OLEObject Type="Embed" ProgID="PBrush" ShapeID="_x0000_i1025" DrawAspect="Content" ObjectID="_1746679544" r:id="rId5"/>
              </w:object>
            </w:r>
          </w:p>
          <w:p w14:paraId="0851F3B4" w14:textId="77777777" w:rsidR="007A60D5" w:rsidRDefault="007A60D5"/>
          <w:p w14:paraId="57F4A278" w14:textId="169E56B8" w:rsidR="007A60D5" w:rsidRDefault="007A60D5">
            <w:r>
              <w:t xml:space="preserve">In </w:t>
            </w:r>
            <w:proofErr w:type="spellStart"/>
            <w:r>
              <w:t>GraphQL</w:t>
            </w:r>
            <w:proofErr w:type="spellEnd"/>
            <w:r>
              <w:t xml:space="preserve">, just two steps, other low-level details like sending http request and receiving response is all handled by </w:t>
            </w:r>
            <w:proofErr w:type="spellStart"/>
            <w:r>
              <w:t>GraphQL</w:t>
            </w:r>
            <w:proofErr w:type="spellEnd"/>
            <w:r>
              <w:t xml:space="preserve"> client library like Apollo</w:t>
            </w:r>
          </w:p>
        </w:tc>
        <w:tc>
          <w:tcPr>
            <w:tcW w:w="8080" w:type="dxa"/>
          </w:tcPr>
          <w:p w14:paraId="132267A4" w14:textId="647B791C" w:rsidR="007A60D5" w:rsidRDefault="007A60D5">
            <w:r>
              <w:t>Imperative Data-Fetching</w:t>
            </w:r>
          </w:p>
          <w:p w14:paraId="5F09B9B2" w14:textId="003E22D0" w:rsidR="007A60D5" w:rsidRDefault="007A60D5">
            <w:r w:rsidRPr="00C517CF">
              <w:rPr>
                <w:noProof/>
              </w:rPr>
              <w:drawing>
                <wp:inline distT="0" distB="0" distL="0" distR="0" wp14:anchorId="6ACA27BA" wp14:editId="6863042E">
                  <wp:extent cx="5381664" cy="1362085"/>
                  <wp:effectExtent l="0" t="0" r="0" b="9525"/>
                  <wp:docPr id="75156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62464" name=""/>
                          <pic:cNvPicPr/>
                        </pic:nvPicPr>
                        <pic:blipFill>
                          <a:blip r:embed="rId6"/>
                          <a:stretch>
                            <a:fillRect/>
                          </a:stretch>
                        </pic:blipFill>
                        <pic:spPr>
                          <a:xfrm>
                            <a:off x="0" y="0"/>
                            <a:ext cx="5381664" cy="1362085"/>
                          </a:xfrm>
                          <a:prstGeom prst="rect">
                            <a:avLst/>
                          </a:prstGeom>
                        </pic:spPr>
                      </pic:pic>
                    </a:graphicData>
                  </a:graphic>
                </wp:inline>
              </w:drawing>
            </w:r>
          </w:p>
        </w:tc>
      </w:tr>
      <w:tr w:rsidR="00F95F4F" w14:paraId="002D0DE2" w14:textId="77777777" w:rsidTr="003B5232">
        <w:tc>
          <w:tcPr>
            <w:tcW w:w="2268" w:type="dxa"/>
          </w:tcPr>
          <w:p w14:paraId="14A4B3C3" w14:textId="7AA9E70A" w:rsidR="007A60D5" w:rsidRDefault="00ED6FCE">
            <w:r>
              <w:t>Method specification</w:t>
            </w:r>
          </w:p>
        </w:tc>
        <w:tc>
          <w:tcPr>
            <w:tcW w:w="5954" w:type="dxa"/>
          </w:tcPr>
          <w:p w14:paraId="1BA28538" w14:textId="1011C44F" w:rsidR="007A60D5" w:rsidRDefault="007A60D5">
            <w:r>
              <w:t>Mutation</w:t>
            </w:r>
          </w:p>
        </w:tc>
        <w:tc>
          <w:tcPr>
            <w:tcW w:w="8080" w:type="dxa"/>
          </w:tcPr>
          <w:p w14:paraId="44DD7DB9" w14:textId="1542D5AD" w:rsidR="007A60D5" w:rsidRDefault="00BC5422">
            <w:r>
              <w:t>POST/PUT/PATCH/DELETE</w:t>
            </w:r>
          </w:p>
        </w:tc>
      </w:tr>
      <w:tr w:rsidR="0097305E" w14:paraId="53790D05" w14:textId="77777777" w:rsidTr="003B5232">
        <w:tc>
          <w:tcPr>
            <w:tcW w:w="2268" w:type="dxa"/>
          </w:tcPr>
          <w:p w14:paraId="20EFA840" w14:textId="59CD68F5" w:rsidR="0097305E" w:rsidRDefault="0097305E">
            <w:r>
              <w:t>Server-side event</w:t>
            </w:r>
          </w:p>
        </w:tc>
        <w:tc>
          <w:tcPr>
            <w:tcW w:w="5954" w:type="dxa"/>
          </w:tcPr>
          <w:p w14:paraId="251669F5" w14:textId="562F1E3B" w:rsidR="0097305E" w:rsidRDefault="0097305E">
            <w:r>
              <w:t>Subscription</w:t>
            </w:r>
          </w:p>
        </w:tc>
        <w:tc>
          <w:tcPr>
            <w:tcW w:w="8080" w:type="dxa"/>
          </w:tcPr>
          <w:p w14:paraId="67EB9326" w14:textId="187AA82B" w:rsidR="0097305E" w:rsidRDefault="0097305E">
            <w:r>
              <w:t xml:space="preserve">Equivalent could be client-side </w:t>
            </w:r>
            <w:r w:rsidR="00B90DB8">
              <w:t>call-back</w:t>
            </w:r>
          </w:p>
        </w:tc>
      </w:tr>
      <w:tr w:rsidR="00F95F4F" w14:paraId="41DF6EBF" w14:textId="77777777" w:rsidTr="003B5232">
        <w:tc>
          <w:tcPr>
            <w:tcW w:w="2268" w:type="dxa"/>
          </w:tcPr>
          <w:p w14:paraId="3E22BC25" w14:textId="34EB8B0D" w:rsidR="007A60D5" w:rsidRDefault="00ED6FCE">
            <w:r>
              <w:t>Complex data-relationships</w:t>
            </w:r>
          </w:p>
        </w:tc>
        <w:tc>
          <w:tcPr>
            <w:tcW w:w="5954" w:type="dxa"/>
          </w:tcPr>
          <w:p w14:paraId="50721270" w14:textId="77777777" w:rsidR="007A60D5" w:rsidRDefault="007A60D5">
            <w:r>
              <w:t>Bring</w:t>
            </w:r>
            <w:r w:rsidR="00ED6FCE">
              <w:t>s</w:t>
            </w:r>
            <w:r>
              <w:t xml:space="preserve"> in one trip</w:t>
            </w:r>
          </w:p>
          <w:p w14:paraId="4ACB63A3" w14:textId="7E6E6381" w:rsidR="00F95F4F" w:rsidRDefault="00F95F4F">
            <w:r w:rsidRPr="00F95F4F">
              <w:rPr>
                <w:noProof/>
              </w:rPr>
              <w:drawing>
                <wp:inline distT="0" distB="0" distL="0" distR="0" wp14:anchorId="6BEC4731" wp14:editId="62742267">
                  <wp:extent cx="4183380" cy="2745105"/>
                  <wp:effectExtent l="0" t="0" r="7620" b="0"/>
                  <wp:docPr id="23429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90200" name=""/>
                          <pic:cNvPicPr/>
                        </pic:nvPicPr>
                        <pic:blipFill>
                          <a:blip r:embed="rId7"/>
                          <a:stretch>
                            <a:fillRect/>
                          </a:stretch>
                        </pic:blipFill>
                        <pic:spPr>
                          <a:xfrm>
                            <a:off x="0" y="0"/>
                            <a:ext cx="4183380" cy="2745105"/>
                          </a:xfrm>
                          <a:prstGeom prst="rect">
                            <a:avLst/>
                          </a:prstGeom>
                        </pic:spPr>
                      </pic:pic>
                    </a:graphicData>
                  </a:graphic>
                </wp:inline>
              </w:drawing>
            </w:r>
          </w:p>
        </w:tc>
        <w:tc>
          <w:tcPr>
            <w:tcW w:w="8080" w:type="dxa"/>
          </w:tcPr>
          <w:p w14:paraId="77BA51C2" w14:textId="6EEE99C3" w:rsidR="00F95F4F" w:rsidRDefault="00ED6FCE" w:rsidP="00F95F4F">
            <w:r>
              <w:t>Might</w:t>
            </w:r>
            <w:r w:rsidR="007A60D5">
              <w:t xml:space="preserve"> need</w:t>
            </w:r>
            <w:r>
              <w:t xml:space="preserve"> </w:t>
            </w:r>
            <w:r w:rsidR="007A60D5">
              <w:t>multiple trips</w:t>
            </w:r>
            <w:r w:rsidR="00F95F4F" w:rsidRPr="00F95F4F">
              <w:rPr>
                <w:noProof/>
              </w:rPr>
              <w:drawing>
                <wp:inline distT="0" distB="0" distL="0" distR="0" wp14:anchorId="09FA3A48" wp14:editId="5F9A8FA1">
                  <wp:extent cx="4856480" cy="4012565"/>
                  <wp:effectExtent l="0" t="0" r="1270" b="6985"/>
                  <wp:docPr id="185645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54661" name=""/>
                          <pic:cNvPicPr/>
                        </pic:nvPicPr>
                        <pic:blipFill>
                          <a:blip r:embed="rId8"/>
                          <a:stretch>
                            <a:fillRect/>
                          </a:stretch>
                        </pic:blipFill>
                        <pic:spPr>
                          <a:xfrm>
                            <a:off x="0" y="0"/>
                            <a:ext cx="4856480" cy="4012565"/>
                          </a:xfrm>
                          <a:prstGeom prst="rect">
                            <a:avLst/>
                          </a:prstGeom>
                        </pic:spPr>
                      </pic:pic>
                    </a:graphicData>
                  </a:graphic>
                </wp:inline>
              </w:drawing>
            </w:r>
          </w:p>
        </w:tc>
      </w:tr>
      <w:tr w:rsidR="00F95F4F" w14:paraId="607AD1D2" w14:textId="77777777" w:rsidTr="003B5232">
        <w:tc>
          <w:tcPr>
            <w:tcW w:w="2268" w:type="dxa"/>
          </w:tcPr>
          <w:p w14:paraId="7EC18D42" w14:textId="1BF52AEB" w:rsidR="007A60D5" w:rsidRDefault="00ED6FCE">
            <w:r>
              <w:t>Highly performant UIs</w:t>
            </w:r>
          </w:p>
        </w:tc>
        <w:tc>
          <w:tcPr>
            <w:tcW w:w="5954" w:type="dxa"/>
          </w:tcPr>
          <w:p w14:paraId="0EAAE8D4" w14:textId="147BDA18" w:rsidR="007A60D5" w:rsidRDefault="00ED6FCE">
            <w:r>
              <w:t>Since needed</w:t>
            </w:r>
            <w:r w:rsidR="007A60D5">
              <w:t xml:space="preserve"> data subset available for client</w:t>
            </w:r>
          </w:p>
        </w:tc>
        <w:tc>
          <w:tcPr>
            <w:tcW w:w="8080" w:type="dxa"/>
          </w:tcPr>
          <w:p w14:paraId="4DB2D3F9" w14:textId="2D2F1FBE" w:rsidR="007A60D5" w:rsidRDefault="007A60D5">
            <w:r>
              <w:t xml:space="preserve">At least multiple round-trips to accomplish a </w:t>
            </w:r>
            <w:r w:rsidR="00ED6FCE">
              <w:t>“</w:t>
            </w:r>
            <w:r>
              <w:t>seemingly</w:t>
            </w:r>
            <w:r w:rsidR="00ED6FCE">
              <w:t>”</w:t>
            </w:r>
            <w:r>
              <w:t xml:space="preserve"> performant UI</w:t>
            </w:r>
          </w:p>
        </w:tc>
      </w:tr>
      <w:tr w:rsidR="00F95F4F" w14:paraId="2DCC108A" w14:textId="77777777" w:rsidTr="003B5232">
        <w:tc>
          <w:tcPr>
            <w:tcW w:w="2268" w:type="dxa"/>
          </w:tcPr>
          <w:p w14:paraId="46EFC649" w14:textId="59F9F0AD" w:rsidR="007A60D5" w:rsidRDefault="00ED6FCE">
            <w:r>
              <w:t>Domain knowledge</w:t>
            </w:r>
          </w:p>
        </w:tc>
        <w:tc>
          <w:tcPr>
            <w:tcW w:w="5954" w:type="dxa"/>
          </w:tcPr>
          <w:p w14:paraId="0B3DCF57" w14:textId="3DD66177" w:rsidR="007A60D5" w:rsidRDefault="007A60D5">
            <w:r>
              <w:t xml:space="preserve">Needs careful design thinking to build the </w:t>
            </w:r>
            <w:r w:rsidR="009A3846">
              <w:t>API</w:t>
            </w:r>
            <w:r>
              <w:t xml:space="preserve"> in server-side</w:t>
            </w:r>
          </w:p>
        </w:tc>
        <w:tc>
          <w:tcPr>
            <w:tcW w:w="8080" w:type="dxa"/>
          </w:tcPr>
          <w:p w14:paraId="5D47FD44" w14:textId="6FF5231B" w:rsidR="007A60D5" w:rsidRDefault="007A60D5">
            <w:r>
              <w:t xml:space="preserve">Not so – since the data requirement is distributed across many endpoints </w:t>
            </w:r>
          </w:p>
        </w:tc>
      </w:tr>
      <w:tr w:rsidR="00F95F4F" w14:paraId="5FB54DE7" w14:textId="77777777" w:rsidTr="003B5232">
        <w:tc>
          <w:tcPr>
            <w:tcW w:w="2268" w:type="dxa"/>
          </w:tcPr>
          <w:p w14:paraId="163B4BA2" w14:textId="20169316" w:rsidR="007A60D5" w:rsidRDefault="0097305E">
            <w:r>
              <w:t>Strongly typed system</w:t>
            </w:r>
          </w:p>
        </w:tc>
        <w:tc>
          <w:tcPr>
            <w:tcW w:w="5954" w:type="dxa"/>
          </w:tcPr>
          <w:p w14:paraId="049B53C1" w14:textId="5CF6EE00" w:rsidR="007A60D5" w:rsidRDefault="0097305E">
            <w:r>
              <w:t>Schema Definition Language</w:t>
            </w:r>
            <w:r w:rsidR="007A60D5">
              <w:t xml:space="preserve"> and Resolvers</w:t>
            </w:r>
          </w:p>
        </w:tc>
        <w:tc>
          <w:tcPr>
            <w:tcW w:w="8080" w:type="dxa"/>
          </w:tcPr>
          <w:p w14:paraId="55E8D161" w14:textId="4B43D7F8" w:rsidR="007A60D5" w:rsidRDefault="007A60D5">
            <w:r>
              <w:t>Not natively supported but can be accomplished with JSON schema</w:t>
            </w:r>
          </w:p>
        </w:tc>
      </w:tr>
      <w:tr w:rsidR="00F95F4F" w14:paraId="6EB0BF39" w14:textId="77777777" w:rsidTr="003B5232">
        <w:tc>
          <w:tcPr>
            <w:tcW w:w="2268" w:type="dxa"/>
          </w:tcPr>
          <w:p w14:paraId="7C219BB6" w14:textId="2E85A8DC" w:rsidR="007A60D5" w:rsidRDefault="00ED6FCE">
            <w:r>
              <w:t>Error handling</w:t>
            </w:r>
          </w:p>
        </w:tc>
        <w:tc>
          <w:tcPr>
            <w:tcW w:w="5954" w:type="dxa"/>
          </w:tcPr>
          <w:p w14:paraId="4311015F" w14:textId="6AFA35B5" w:rsidR="007A60D5" w:rsidRDefault="007A60D5">
            <w:r>
              <w:t xml:space="preserve">Not so good </w:t>
            </w:r>
            <w:r w:rsidR="00583F5F">
              <w:t>due to</w:t>
            </w:r>
            <w:r w:rsidR="00ED6FCE">
              <w:t xml:space="preserve"> generic</w:t>
            </w:r>
            <w:r w:rsidR="00583F5F">
              <w:t xml:space="preserve"> http</w:t>
            </w:r>
            <w:r w:rsidR="00ED6FCE">
              <w:t xml:space="preserve"> responses</w:t>
            </w:r>
          </w:p>
        </w:tc>
        <w:tc>
          <w:tcPr>
            <w:tcW w:w="8080" w:type="dxa"/>
          </w:tcPr>
          <w:p w14:paraId="7E6E75F9" w14:textId="1E0B82D8" w:rsidR="007A60D5" w:rsidRDefault="007A60D5">
            <w:r>
              <w:t>Good error handling</w:t>
            </w:r>
          </w:p>
        </w:tc>
      </w:tr>
      <w:tr w:rsidR="00F95F4F" w14:paraId="72C9FFAA" w14:textId="77777777" w:rsidTr="003B5232">
        <w:tc>
          <w:tcPr>
            <w:tcW w:w="2268" w:type="dxa"/>
          </w:tcPr>
          <w:p w14:paraId="161E848E" w14:textId="26947E74" w:rsidR="007A60D5" w:rsidRDefault="00583F5F">
            <w:r>
              <w:t>Field-level data fetching</w:t>
            </w:r>
          </w:p>
        </w:tc>
        <w:tc>
          <w:tcPr>
            <w:tcW w:w="5954" w:type="dxa"/>
          </w:tcPr>
          <w:p w14:paraId="7A92408B" w14:textId="554DACD9" w:rsidR="007A60D5" w:rsidRDefault="00583F5F">
            <w:r>
              <w:t>Resolvers</w:t>
            </w:r>
          </w:p>
        </w:tc>
        <w:tc>
          <w:tcPr>
            <w:tcW w:w="8080" w:type="dxa"/>
          </w:tcPr>
          <w:p w14:paraId="57C31A04" w14:textId="2CE44B77" w:rsidR="007A60D5" w:rsidRDefault="006D1251">
            <w:r>
              <w:t>Business logic applied to response object properties</w:t>
            </w:r>
          </w:p>
        </w:tc>
      </w:tr>
      <w:tr w:rsidR="00F95F4F" w14:paraId="529CB94D" w14:textId="77777777" w:rsidTr="003B5232">
        <w:tc>
          <w:tcPr>
            <w:tcW w:w="2268" w:type="dxa"/>
          </w:tcPr>
          <w:p w14:paraId="7FF84E92" w14:textId="22BDA51D" w:rsidR="007A68C1" w:rsidRDefault="007A68C1">
            <w:r>
              <w:t>Web Cache</w:t>
            </w:r>
          </w:p>
        </w:tc>
        <w:tc>
          <w:tcPr>
            <w:tcW w:w="5954" w:type="dxa"/>
          </w:tcPr>
          <w:p w14:paraId="73EB470C" w14:textId="0687FA40" w:rsidR="007A68C1" w:rsidRDefault="007A68C1">
            <w:r>
              <w:t>Caching</w:t>
            </w:r>
            <w:r w:rsidR="00F95F4F">
              <w:t xml:space="preserve"> individual</w:t>
            </w:r>
            <w:r>
              <w:t xml:space="preserve"> queries is difficult since all queries are handled by one POST endpoint</w:t>
            </w:r>
          </w:p>
        </w:tc>
        <w:tc>
          <w:tcPr>
            <w:tcW w:w="8080" w:type="dxa"/>
          </w:tcPr>
          <w:p w14:paraId="24119C0F" w14:textId="12B051F5" w:rsidR="007A68C1" w:rsidRDefault="007A68C1">
            <w:r>
              <w:t>Better caching since each request is separate endpoint</w:t>
            </w:r>
          </w:p>
        </w:tc>
      </w:tr>
      <w:tr w:rsidR="00DE5320" w14:paraId="1EB75AF0" w14:textId="77777777" w:rsidTr="003B5232">
        <w:tc>
          <w:tcPr>
            <w:tcW w:w="2268" w:type="dxa"/>
          </w:tcPr>
          <w:p w14:paraId="20B46FB9" w14:textId="62ED44D7" w:rsidR="00DE5320" w:rsidRDefault="00DE5320">
            <w:r>
              <w:t>File Upload</w:t>
            </w:r>
          </w:p>
        </w:tc>
        <w:tc>
          <w:tcPr>
            <w:tcW w:w="5954" w:type="dxa"/>
          </w:tcPr>
          <w:p w14:paraId="452EE020" w14:textId="76494646" w:rsidR="00DE5320" w:rsidRDefault="00DE5320">
            <w:r>
              <w:t>Not in-built, look for libraries</w:t>
            </w:r>
          </w:p>
        </w:tc>
        <w:tc>
          <w:tcPr>
            <w:tcW w:w="8080" w:type="dxa"/>
          </w:tcPr>
          <w:p w14:paraId="32591640" w14:textId="58ACF454" w:rsidR="00DE5320" w:rsidRDefault="00DE5320">
            <w:r>
              <w:t>Supported through POST</w:t>
            </w:r>
          </w:p>
        </w:tc>
      </w:tr>
      <w:tr w:rsidR="007F4213" w14:paraId="6764FB00" w14:textId="77777777" w:rsidTr="003B5232">
        <w:tc>
          <w:tcPr>
            <w:tcW w:w="2268" w:type="dxa"/>
          </w:tcPr>
          <w:p w14:paraId="14405DDF" w14:textId="23E79E82" w:rsidR="007F4213" w:rsidRDefault="007F4213">
            <w:r>
              <w:t>Architecture</w:t>
            </w:r>
          </w:p>
        </w:tc>
        <w:tc>
          <w:tcPr>
            <w:tcW w:w="5954" w:type="dxa"/>
          </w:tcPr>
          <w:p w14:paraId="045E02EA" w14:textId="07427ED5" w:rsidR="007F4213" w:rsidRDefault="007F4213">
            <w:r>
              <w:t>Micro-services / composable</w:t>
            </w:r>
          </w:p>
        </w:tc>
        <w:tc>
          <w:tcPr>
            <w:tcW w:w="8080" w:type="dxa"/>
          </w:tcPr>
          <w:p w14:paraId="25A288C0" w14:textId="6A21515A" w:rsidR="007F4213" w:rsidRDefault="00841C00">
            <w:r>
              <w:t>Resource-based / CRUD</w:t>
            </w:r>
          </w:p>
        </w:tc>
      </w:tr>
      <w:tr w:rsidR="00B90DB8" w14:paraId="33FEE41A" w14:textId="77777777" w:rsidTr="003B5232">
        <w:tc>
          <w:tcPr>
            <w:tcW w:w="2268" w:type="dxa"/>
          </w:tcPr>
          <w:p w14:paraId="72E975F6" w14:textId="7DF36DD0" w:rsidR="00B90DB8" w:rsidRDefault="00B90DB8">
            <w:r>
              <w:t>Data structure</w:t>
            </w:r>
          </w:p>
        </w:tc>
        <w:tc>
          <w:tcPr>
            <w:tcW w:w="5954" w:type="dxa"/>
          </w:tcPr>
          <w:p w14:paraId="015F4EEA" w14:textId="652BD844" w:rsidR="00B90DB8" w:rsidRDefault="00B90DB8">
            <w:r>
              <w:t>Hierarchical</w:t>
            </w:r>
          </w:p>
        </w:tc>
        <w:tc>
          <w:tcPr>
            <w:tcW w:w="8080" w:type="dxa"/>
          </w:tcPr>
          <w:p w14:paraId="406313E4" w14:textId="576F6FC8" w:rsidR="00B90DB8" w:rsidRDefault="00B90DB8">
            <w:r>
              <w:t>Flat</w:t>
            </w:r>
          </w:p>
        </w:tc>
      </w:tr>
      <w:tr w:rsidR="00AE7F6F" w14:paraId="58567DD0" w14:textId="77777777" w:rsidTr="003B5232">
        <w:tc>
          <w:tcPr>
            <w:tcW w:w="2268" w:type="dxa"/>
          </w:tcPr>
          <w:p w14:paraId="0936FC2E" w14:textId="3CD631C1" w:rsidR="00AE7F6F" w:rsidRDefault="00AE7F6F">
            <w:r>
              <w:t>Strength</w:t>
            </w:r>
          </w:p>
        </w:tc>
        <w:tc>
          <w:tcPr>
            <w:tcW w:w="5954" w:type="dxa"/>
          </w:tcPr>
          <w:p w14:paraId="1D752A2F" w14:textId="730938A4" w:rsidR="00AE7F6F" w:rsidRDefault="00AE7F6F">
            <w:r>
              <w:t>Client-side query</w:t>
            </w:r>
          </w:p>
        </w:tc>
        <w:tc>
          <w:tcPr>
            <w:tcW w:w="8080" w:type="dxa"/>
          </w:tcPr>
          <w:p w14:paraId="32E00CC4" w14:textId="3FAE533B" w:rsidR="00AE7F6F" w:rsidRDefault="00AE7F6F">
            <w:r>
              <w:t>Server-side processing</w:t>
            </w:r>
          </w:p>
        </w:tc>
      </w:tr>
      <w:tr w:rsidR="00AE7F6F" w14:paraId="6609FCDF" w14:textId="77777777" w:rsidTr="003B5232">
        <w:tc>
          <w:tcPr>
            <w:tcW w:w="2268" w:type="dxa"/>
          </w:tcPr>
          <w:p w14:paraId="0C04E4C8" w14:textId="27A562D5" w:rsidR="00AE7F6F" w:rsidRDefault="00AE7F6F">
            <w:r>
              <w:t>Tech Stack</w:t>
            </w:r>
          </w:p>
        </w:tc>
        <w:tc>
          <w:tcPr>
            <w:tcW w:w="5954" w:type="dxa"/>
          </w:tcPr>
          <w:p w14:paraId="32C98CF2" w14:textId="4C7E578C" w:rsidR="00AE7F6F" w:rsidRDefault="00AE7F6F">
            <w:r>
              <w:t>JS frameworks like NextJS</w:t>
            </w:r>
          </w:p>
        </w:tc>
        <w:tc>
          <w:tcPr>
            <w:tcW w:w="8080" w:type="dxa"/>
          </w:tcPr>
          <w:p w14:paraId="7930F3E8" w14:textId="42614A2F" w:rsidR="00AE7F6F" w:rsidRDefault="00AE7F6F">
            <w:r>
              <w:t>.Net Framework or JAVA esp., MVC</w:t>
            </w:r>
          </w:p>
        </w:tc>
      </w:tr>
      <w:tr w:rsidR="00AE7F6F" w14:paraId="66E5B7EB" w14:textId="77777777" w:rsidTr="003B5232">
        <w:tc>
          <w:tcPr>
            <w:tcW w:w="2268" w:type="dxa"/>
          </w:tcPr>
          <w:p w14:paraId="5C537CD4" w14:textId="27612E78" w:rsidR="00AE7F6F" w:rsidRDefault="00AE7F6F">
            <w:r>
              <w:t>De-coupled FED</w:t>
            </w:r>
          </w:p>
        </w:tc>
        <w:tc>
          <w:tcPr>
            <w:tcW w:w="5954" w:type="dxa"/>
          </w:tcPr>
          <w:p w14:paraId="09E8AEE8" w14:textId="062F93E7" w:rsidR="00AE7F6F" w:rsidRDefault="00AE7F6F">
            <w:r>
              <w:t>Possible due to SDL</w:t>
            </w:r>
          </w:p>
        </w:tc>
        <w:tc>
          <w:tcPr>
            <w:tcW w:w="8080" w:type="dxa"/>
          </w:tcPr>
          <w:p w14:paraId="3E8A9E3F" w14:textId="01407FC3" w:rsidR="00AE7F6F" w:rsidRDefault="00AE7F6F">
            <w:r>
              <w:t>Might need some workaround if not possible</w:t>
            </w:r>
          </w:p>
        </w:tc>
      </w:tr>
    </w:tbl>
    <w:p w14:paraId="20E8BFDC" w14:textId="77777777" w:rsidR="00776EDA" w:rsidRDefault="00776EDA"/>
    <w:p w14:paraId="1C151345" w14:textId="77777777" w:rsidR="00D62639" w:rsidRDefault="00D62639"/>
    <w:p w14:paraId="6F910851" w14:textId="1FDA1ACA" w:rsidR="00D62639" w:rsidRDefault="00D62639">
      <w:r>
        <w:t>Over-Fetching/Under-Fetching: In an ideal REST world, an API endpoint has a request and a response. Based on the</w:t>
      </w:r>
      <w:r w:rsidR="00964D09">
        <w:t xml:space="preserve"> project</w:t>
      </w:r>
      <w:r>
        <w:t xml:space="preserve"> requirements, the API developer codes the request, response objects and writes necessary logic to fetch data. Any new fields must be first added to the request and response objects by the developer. Also, at any point, there might me more or less fields than what is required. So, this is termed over-fetching and under-fetching respectively. Understandably, this process of making changes to</w:t>
      </w:r>
      <w:r w:rsidR="004616CD">
        <w:t xml:space="preserve"> API</w:t>
      </w:r>
      <w:r>
        <w:t xml:space="preserve"> code will also involve new development iteration.</w:t>
      </w:r>
    </w:p>
    <w:p w14:paraId="61F8E159" w14:textId="13B50CC3" w:rsidR="00AC389A" w:rsidRDefault="00AC389A">
      <w:r>
        <w:t>References:</w:t>
      </w:r>
    </w:p>
    <w:p w14:paraId="4932FF0A" w14:textId="029A5875" w:rsidR="00AC389A" w:rsidRDefault="00633D77">
      <w:hyperlink r:id="rId9" w:anchor=":~:text=REST%20can%20do%20much%20of%20what%20GraphQL%20does,-It's%20important%20to&amp;text=If%20you%20want%20the%20benefit,OData%20is%20a%20great%20alternative" w:history="1">
        <w:r w:rsidR="00AC389A" w:rsidRPr="00E17D50">
          <w:rPr>
            <w:rStyle w:val="Hyperlink"/>
          </w:rPr>
          <w:t>https://blog.logrocket.com/graphql-vs-rest-api-why-you-shouldnt-use-graphql/#:~:text=REST%20can%20do%20much%20of%20what%20GraphQL%20does,-It's%20important%20to&amp;text=If%20you%20want%20the%20benefit,OData%20is%20a%20great%20alternative</w:t>
        </w:r>
      </w:hyperlink>
      <w:r w:rsidR="00AC389A" w:rsidRPr="00AC389A">
        <w:t>.</w:t>
      </w:r>
    </w:p>
    <w:p w14:paraId="7B58A5E9" w14:textId="77777777" w:rsidR="00AC389A" w:rsidRDefault="00AC389A"/>
    <w:sectPr w:rsidR="00AC389A" w:rsidSect="00CD25CA">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D4"/>
    <w:rsid w:val="00184D75"/>
    <w:rsid w:val="002341F5"/>
    <w:rsid w:val="003B5232"/>
    <w:rsid w:val="004616CD"/>
    <w:rsid w:val="005020A3"/>
    <w:rsid w:val="00583F5F"/>
    <w:rsid w:val="005A4157"/>
    <w:rsid w:val="006D1251"/>
    <w:rsid w:val="0073794F"/>
    <w:rsid w:val="00776EDA"/>
    <w:rsid w:val="007A60D5"/>
    <w:rsid w:val="007A68C1"/>
    <w:rsid w:val="007F4213"/>
    <w:rsid w:val="007F5EE0"/>
    <w:rsid w:val="008354D8"/>
    <w:rsid w:val="00841C00"/>
    <w:rsid w:val="009603D2"/>
    <w:rsid w:val="00964D09"/>
    <w:rsid w:val="0097305E"/>
    <w:rsid w:val="009A3846"/>
    <w:rsid w:val="009B1A38"/>
    <w:rsid w:val="009B73CF"/>
    <w:rsid w:val="00AA4A8A"/>
    <w:rsid w:val="00AC389A"/>
    <w:rsid w:val="00AE7F6F"/>
    <w:rsid w:val="00B51662"/>
    <w:rsid w:val="00B8331D"/>
    <w:rsid w:val="00B90DB8"/>
    <w:rsid w:val="00BC5422"/>
    <w:rsid w:val="00C470D4"/>
    <w:rsid w:val="00C517CF"/>
    <w:rsid w:val="00CD25CA"/>
    <w:rsid w:val="00D62639"/>
    <w:rsid w:val="00D70495"/>
    <w:rsid w:val="00DE2348"/>
    <w:rsid w:val="00DE5320"/>
    <w:rsid w:val="00ED6FCE"/>
    <w:rsid w:val="00F95F4F"/>
    <w:rsid w:val="00FB1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450222"/>
  <w15:chartTrackingRefBased/>
  <w15:docId w15:val="{35E37E93-6D14-4AF3-8989-EF37F167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389A"/>
    <w:rPr>
      <w:color w:val="0563C1" w:themeColor="hyperlink"/>
      <w:u w:val="single"/>
    </w:rPr>
  </w:style>
  <w:style w:type="character" w:styleId="UnresolvedMention">
    <w:name w:val="Unresolved Mention"/>
    <w:basedOn w:val="DefaultParagraphFont"/>
    <w:uiPriority w:val="99"/>
    <w:semiHidden/>
    <w:unhideWhenUsed/>
    <w:rsid w:val="00AC3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blog.logrocket.com/graphql-vs-rest-api-why-you-shouldnt-use-graph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Sundarrajan</dc:creator>
  <cp:keywords/>
  <dc:description/>
  <cp:lastModifiedBy>Navaneeth Sundarrajan</cp:lastModifiedBy>
  <cp:revision>29</cp:revision>
  <dcterms:created xsi:type="dcterms:W3CDTF">2023-05-25T23:44:00Z</dcterms:created>
  <dcterms:modified xsi:type="dcterms:W3CDTF">2023-05-26T21:59:00Z</dcterms:modified>
</cp:coreProperties>
</file>