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NAVANEETH S  -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r>
        <w:rPr>
          <w:rFonts w:ascii="Times New Roman" w:hAnsi="Times New Roman"/>
          <w:color w:val="000000"/>
          <w:sz w:val="24"/>
        </w:rPr>
        <w:t>B.Tech</w:t>
      </w:r>
      <w:proofErr w:type="spell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b/>
                <w:sz w:val="24"/>
              </w:rPr>
              <w:t>Project Guide</w:t>
              <w:br/>
            </w:r>
            <w:r>
              <w:rPr>
                <w:rFonts w:ascii="Times New Roman" w:hAnsi="Times New Roman"/>
                <w:b/>
                <w:sz w:val="24"/>
              </w:rPr>
              <w:t>Ms Deepthy P S</w:t>
              <w:br/>
            </w:r>
            <w:r>
              <w:rPr>
                <w:rFonts w:ascii="Times New Roman" w:hAnsi="Times New Roman"/>
                <w:sz w:val="24"/>
              </w:rPr>
              <w:t>Assistant Professor</w:t>
              <w:br/>
            </w:r>
            <w:r>
              <w:rPr>
                <w:rFonts w:ascii="Times New Roman" w:hAnsi="Times New Roman"/>
                <w:sz w:val="24"/>
              </w:rPr>
              <w:t>Dept. of CSE</w:t>
            </w:r>
          </w:p>
        </w:tc>
        <w:tc>
          <w:tcPr>
            <w:tcW w:w="4500" w:type="dxa"/>
          </w:tcPr>
          <w:p w14:paraId="5B2B6136" w14:textId="77777777" w:rsidR="00F51ECB" w:rsidRDefault="00434225" w:rsidP="00610280">
            <w:pPr>
              <w:spacing w:line="360" w:lineRule="auto"/>
              <w:jc w:val="right"/>
            </w:pPr>
            <w:r>
              <w:rPr>
                <w:rFonts w:ascii="Times New Roman" w:hAnsi="Times New Roman"/>
                <w:b/>
                <w:sz w:val="24"/>
              </w:rPr>
              <w:t>Professor and Head</w:t>
              <w:br/>
            </w:r>
            <w:r>
              <w:rPr>
                <w:rFonts w:ascii="Times New Roman" w:hAnsi="Times New Roman"/>
                <w:b/>
                <w:sz w:val="24"/>
              </w:rPr>
              <w:t>Dr. S Gunasekaran, Ph.D.</w:t>
              <w:br/>
            </w:r>
            <w:r>
              <w:rPr>
                <w:rFonts w:ascii="Times New Roman" w:hAnsi="Times New Roman"/>
                <w:sz w:val="24"/>
              </w:rPr>
              <w:t>Head of Department</w:t>
              <w:br/>
            </w:r>
            <w:r>
              <w:rPr>
                <w:rFonts w:ascii="Times New Roman" w:hAnsi="Times New Roman"/>
                <w:sz w:val="24"/>
              </w:rP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sz w:val="24"/>
        </w:rP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Deepthy P S,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r>
              <w:rPr>
                <w:rFonts w:ascii="Times New Roman" w:hAnsi="Times New Roman"/>
                <w:color w:val="000000"/>
                <w:sz w:val="24"/>
              </w:rPr>
              <w:t>Place :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r>
              <w:rPr>
                <w:rFonts w:ascii="Times New Roman" w:hAnsi="Times New Roman"/>
                <w:color w:val="000000"/>
                <w:sz w:val="24"/>
              </w:rPr>
              <w:t>Date :</w:t>
            </w:r>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rPr>
          <w:rFonts w:ascii="Times New Roman" w:hAnsi="Times New Roman"/>
          <w:b/>
          <w:sz w:val="24"/>
        </w:rPr>
        <w:t>Ms Deepthy P S</w:t>
        <w:br/>
        <w:t>Assistant Professor</w:t>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40" w:line="360" w:lineRule="auto"/>
        <w:jc w:val="both"/>
      </w:pPr>
      <w:r>
        <w:rPr>
          <w:rFonts w:ascii="Times New Roman" w:hAnsi="Times New Roman"/>
          <w:b w:val="0"/>
          <w:sz w:val="24"/>
        </w:rPr>
        <w:t xml:space="preserve">First and foremost, I offer my profound gratitude to the </w:t>
      </w:r>
      <w:r>
        <w:rPr>
          <w:rFonts w:ascii="Times New Roman" w:hAnsi="Times New Roman"/>
          <w:b/>
          <w:sz w:val="24"/>
        </w:rPr>
        <w:t>Almighty</w:t>
      </w:r>
      <w:r>
        <w:rPr>
          <w:rFonts w:ascii="Times New Roman" w:hAnsi="Times New Roman"/>
          <w:b w:val="0"/>
          <w:sz w:val="24"/>
        </w:rPr>
        <w:t xml:space="preserve"> for bestowing the strength, clarity, and perseverance required to successfully complete this academic project endeavor.</w:t>
      </w:r>
    </w:p>
    <w:p w14:paraId="48628395" w14:textId="77777777" w:rsidR="00D835D9" w:rsidRDefault="00000000">
      <w:pPr>
        <w:spacing w:after="140" w:line="360" w:lineRule="auto"/>
        <w:jc w:val="both"/>
      </w:pPr>
      <w:r>
        <w:rPr>
          <w:rFonts w:ascii="Times New Roman" w:hAnsi="Times New Roman"/>
          <w:b w:val="0"/>
          <w:sz w:val="24"/>
        </w:rPr>
        <w:t xml:space="preserve">I express my profound debt of gratitude to our respected Principal, </w:t>
      </w:r>
      <w:r>
        <w:rPr>
          <w:rFonts w:ascii="Times New Roman" w:hAnsi="Times New Roman"/>
          <w:b/>
          <w:sz w:val="24"/>
        </w:rPr>
        <w:t>Dr. P R Suresh, Ph.D.</w:t>
      </w:r>
      <w:r>
        <w:rPr>
          <w:rFonts w:ascii="Times New Roman" w:hAnsi="Times New Roman"/>
          <w:b w:val="0"/>
          <w:sz w:val="24"/>
        </w:rPr>
        <w:t xml:space="preserve">, and Vice Principal, </w:t>
      </w:r>
      <w:r>
        <w:rPr>
          <w:rFonts w:ascii="Times New Roman" w:hAnsi="Times New Roman"/>
          <w:b/>
          <w:sz w:val="24"/>
        </w:rPr>
        <w:t>Dr. Krishna Kumar Kishor, Ph.D.</w:t>
      </w:r>
      <w:r>
        <w:rPr>
          <w:rFonts w:ascii="Times New Roman" w:hAnsi="Times New Roman"/>
          <w:b w:val="0"/>
          <w:sz w:val="24"/>
        </w:rPr>
        <w:t>, for their visionary leadership, institutional facilities, and unwavering encouragement throughout our academic tenure.</w:t>
      </w:r>
    </w:p>
    <w:p w14:paraId="065EBC94" w14:textId="77777777" w:rsidR="00D835D9" w:rsidRDefault="00000000">
      <w:pPr>
        <w:spacing w:after="140" w:line="360" w:lineRule="auto"/>
        <w:jc w:val="both"/>
      </w:pPr>
      <w:r>
        <w:rPr>
          <w:rFonts w:ascii="Times New Roman" w:hAnsi="Times New Roman"/>
          <w:b w:val="0"/>
          <w:sz w:val="24"/>
        </w:rPr>
        <w:t xml:space="preserve">I record my heartfelt thanks and deep indebtedness to </w:t>
      </w:r>
      <w:r>
        <w:rPr>
          <w:rFonts w:ascii="Times New Roman" w:hAnsi="Times New Roman"/>
          <w:b/>
          <w:sz w:val="24"/>
        </w:rPr>
        <w:t>Dr. S Gunasekaran, Ph.D.</w:t>
      </w:r>
      <w:r>
        <w:rPr>
          <w:rFonts w:ascii="Times New Roman" w:hAnsi="Times New Roman"/>
          <w:b w:val="0"/>
          <w:sz w:val="24"/>
        </w:rPr>
        <w:t>, Professor and Head of the Department of Computer Science and Engineering, for his invaluable academic advice, administrative support, and scholastic resources that made this project possible.</w:t>
      </w:r>
    </w:p>
    <w:p w14:paraId="7B753E3F" w14:textId="77777777" w:rsidR="00D835D9" w:rsidRDefault="00000000">
      <w:pPr>
        <w:spacing w:after="140" w:line="360" w:lineRule="auto"/>
        <w:jc w:val="both"/>
      </w:pPr>
      <w:r>
        <w:rPr>
          <w:rFonts w:ascii="Times New Roman" w:hAnsi="Times New Roman"/>
          <w:b w:val="0"/>
          <w:sz w:val="24"/>
        </w:rPr>
        <w:t xml:space="preserve">I take this opportunity to convey my sincere and earnest gratitude to my project guide, </w:t>
      </w:r>
      <w:r>
        <w:rPr>
          <w:rFonts w:ascii="Times New Roman" w:hAnsi="Times New Roman"/>
          <w:b/>
          <w:sz w:val="24"/>
        </w:rPr>
        <w:t>Ms Deepthy P S</w:t>
      </w:r>
      <w:r>
        <w:rPr>
          <w:rFonts w:ascii="Times New Roman" w:hAnsi="Times New Roman"/>
          <w:b w:val="0"/>
          <w:sz w:val="24"/>
        </w:rPr>
        <w:t>, Assistant Professor, Department of Computer Science and Engineering, whose meticulous mentoring, invaluable recommendations, constant availability, and technical wisdom guided this work from inception to final fruition.</w:t>
      </w:r>
    </w:p>
    <w:p w14:paraId="5BE1F7D6" w14:textId="77777777" w:rsidR="00D835D9" w:rsidRDefault="00000000">
      <w:pPr>
        <w:spacing w:after="140" w:line="360" w:lineRule="auto"/>
        <w:jc w:val="both"/>
      </w:pPr>
      <w:r>
        <w:rPr>
          <w:rFonts w:ascii="Times New Roman" w:hAnsi="Times New Roman"/>
          <w:b w:val="0"/>
          <w:sz w:val="24"/>
        </w:rP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6C511E2B" w14:textId="77777777" w:rsidR="00841CFD" w:rsidRDefault="00841CFD"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0CDCE967"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0AFAF633" w14:textId="77777777" w:rsidR="00F51ECB" w:rsidRDefault="00434225">
      <w:pPr>
        <w:pStyle w:val="Heading3"/>
        <w:spacing w:before="240"/>
      </w:pPr>
      <w:bookmarkStart w:id="3" w:name="_Toc244210671"/>
      <w:r>
        <w:rPr>
          <w:rFonts w:ascii="Times New Roman" w:hAnsi="Times New Roman"/>
        </w:rPr>
        <w:t>1.3.1 Aim</w:t>
      </w:r>
      <w:bookmarkEnd w:id="3"/>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4" w:name="_Toc244210672"/>
      <w:r>
        <w:rPr>
          <w:rFonts w:ascii="Times New Roman" w:hAnsi="Times New Roman"/>
        </w:rPr>
        <w:t>1.3.2 Granular Objectives</w:t>
      </w:r>
      <w:bookmarkEnd w:id="4"/>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7CA306C9" w14:textId="77777777" w:rsidR="00F51ECB" w:rsidRDefault="00434225">
      <w:pPr>
        <w:pStyle w:val="Heading3"/>
        <w:spacing w:before="240"/>
      </w:pPr>
      <w:bookmarkStart w:id="6" w:name="_Toc244210674"/>
      <w:r>
        <w:rPr>
          <w:rFonts w:ascii="Times New Roman" w:hAnsi="Times New Roman"/>
        </w:rPr>
        <w:t>1.4.1 System Overview</w:t>
      </w:r>
      <w:bookmarkEnd w:id="6"/>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6C185828"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4CE7B25C"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spellStart"/>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547"/>
        <w:gridCol w:w="1936"/>
        <w:gridCol w:w="2055"/>
        <w:gridCol w:w="2052"/>
      </w:tblGrid>
      <w:tr w:rsidR="00624D01" w14:paraId="5026D42B" w14:textId="77777777" w:rsidTr="00042345">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rsidP="00042345">
            <w:pPr>
              <w:spacing w:after="0"/>
              <w:jc w:val="center"/>
            </w:pPr>
            <w:r>
              <w:rPr>
                <w:rFonts w:ascii="Times New Roman" w:hAnsi="Times New Roman"/>
                <w:b/>
                <w:color w:val="000000"/>
                <w:sz w:val="20"/>
              </w:rPr>
              <w:t>AUTHOR(S) &amp; YEAR</w:t>
            </w:r>
          </w:p>
        </w:tc>
        <w:tc>
          <w:tcPr>
            <w:tcW w:w="1547" w:type="dxa"/>
            <w:shd w:val="clear" w:color="auto" w:fill="F2F2F2"/>
            <w:tcMar>
              <w:top w:w="100" w:type="dxa"/>
              <w:left w:w="140" w:type="dxa"/>
              <w:bottom w:w="100" w:type="dxa"/>
              <w:right w:w="140" w:type="dxa"/>
            </w:tcMar>
          </w:tcPr>
          <w:p w14:paraId="4900E34C" w14:textId="77777777" w:rsidR="00624D01" w:rsidRDefault="006206D9" w:rsidP="00042345">
            <w:pPr>
              <w:spacing w:after="0"/>
              <w:jc w:val="center"/>
            </w:pPr>
            <w:r>
              <w:rPr>
                <w:rFonts w:ascii="Times New Roman" w:hAnsi="Times New Roman"/>
                <w:b/>
                <w:color w:val="000000"/>
                <w:sz w:val="20"/>
              </w:rPr>
              <w:t>FOCUS DOMAIN</w:t>
            </w:r>
          </w:p>
        </w:tc>
        <w:tc>
          <w:tcPr>
            <w:tcW w:w="1936" w:type="dxa"/>
            <w:shd w:val="clear" w:color="auto" w:fill="F2F2F2"/>
            <w:tcMar>
              <w:top w:w="100" w:type="dxa"/>
              <w:left w:w="140" w:type="dxa"/>
              <w:bottom w:w="100" w:type="dxa"/>
              <w:right w:w="140" w:type="dxa"/>
            </w:tcMar>
          </w:tcPr>
          <w:p w14:paraId="421CB25A" w14:textId="77777777" w:rsidR="00624D01" w:rsidRDefault="006206D9" w:rsidP="00042345">
            <w:pPr>
              <w:spacing w:after="0"/>
              <w:jc w:val="center"/>
            </w:pPr>
            <w:r>
              <w:rPr>
                <w:rFonts w:ascii="Times New Roman" w:hAnsi="Times New Roman"/>
                <w:b/>
                <w:color w:val="000000"/>
                <w:sz w:val="20"/>
              </w:rPr>
              <w:t>METHODOLOGY / CORE CONTRIBUTION</w:t>
            </w:r>
          </w:p>
        </w:tc>
        <w:tc>
          <w:tcPr>
            <w:tcW w:w="2055" w:type="dxa"/>
            <w:shd w:val="clear" w:color="auto" w:fill="F2F2F2"/>
            <w:tcMar>
              <w:top w:w="100" w:type="dxa"/>
              <w:left w:w="140" w:type="dxa"/>
              <w:bottom w:w="100" w:type="dxa"/>
              <w:right w:w="140" w:type="dxa"/>
            </w:tcMar>
          </w:tcPr>
          <w:p w14:paraId="61F2F512" w14:textId="77777777" w:rsidR="00624D01" w:rsidRDefault="006206D9" w:rsidP="00042345">
            <w:pPr>
              <w:spacing w:after="0"/>
              <w:jc w:val="center"/>
            </w:pPr>
            <w:r>
              <w:rPr>
                <w:rFonts w:ascii="Times New Roman" w:hAnsi="Times New Roman"/>
                <w:b/>
                <w:color w:val="000000"/>
                <w:sz w:val="20"/>
              </w:rPr>
              <w:t>IDENTIFIED LIMITATIONS &amp; GAPS</w:t>
            </w:r>
          </w:p>
        </w:tc>
        <w:tc>
          <w:tcPr>
            <w:tcW w:w="2052" w:type="dxa"/>
            <w:shd w:val="clear" w:color="auto" w:fill="F2F2F2"/>
            <w:tcMar>
              <w:top w:w="100" w:type="dxa"/>
              <w:left w:w="140" w:type="dxa"/>
              <w:bottom w:w="100" w:type="dxa"/>
              <w:right w:w="140" w:type="dxa"/>
            </w:tcMar>
          </w:tcPr>
          <w:p w14:paraId="40B08D3A" w14:textId="77777777" w:rsidR="00624D01" w:rsidRDefault="006206D9" w:rsidP="00042345">
            <w:pPr>
              <w:spacing w:after="0"/>
              <w:jc w:val="center"/>
            </w:pPr>
            <w:r>
              <w:rPr>
                <w:rFonts w:ascii="Times New Roman" w:hAnsi="Times New Roman"/>
                <w:b/>
                <w:color w:val="000000"/>
                <w:sz w:val="20"/>
              </w:rPr>
              <w:t>SMARTLOGIX RESOLUTION</w:t>
            </w:r>
          </w:p>
        </w:tc>
      </w:tr>
      <w:tr w:rsidR="00624D01" w14:paraId="4E05FBEC" w14:textId="77777777" w:rsidTr="00042345">
        <w:trPr>
          <w:cantSplit/>
          <w:jc w:val="center"/>
        </w:trPr>
        <w:tc>
          <w:tcPr>
            <w:tcW w:w="1403" w:type="dxa"/>
            <w:shd w:val="clear" w:color="auto" w:fill="FFFFFF"/>
            <w:tcMar>
              <w:top w:w="100" w:type="dxa"/>
              <w:left w:w="140" w:type="dxa"/>
              <w:bottom w:w="100" w:type="dxa"/>
              <w:right w:w="140" w:type="dxa"/>
            </w:tcMar>
          </w:tcPr>
          <w:p w14:paraId="7CA65740"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Dijkstra, E. W.</w:t>
            </w:r>
            <w:r w:rsidRPr="00042345">
              <w:rPr>
                <w:rFonts w:ascii="Times New Roman" w:hAnsi="Times New Roman"/>
                <w:color w:val="000000"/>
                <w:sz w:val="20"/>
                <w:szCs w:val="24"/>
              </w:rPr>
              <w:br/>
              <w:t>(1959)</w:t>
            </w:r>
          </w:p>
        </w:tc>
        <w:tc>
          <w:tcPr>
            <w:tcW w:w="1547" w:type="dxa"/>
            <w:shd w:val="clear" w:color="auto" w:fill="FFFFFF"/>
            <w:tcMar>
              <w:top w:w="100" w:type="dxa"/>
              <w:left w:w="140" w:type="dxa"/>
              <w:bottom w:w="100" w:type="dxa"/>
              <w:right w:w="140" w:type="dxa"/>
            </w:tcMar>
          </w:tcPr>
          <w:p w14:paraId="146E2618"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Network Graph Routing</w:t>
            </w:r>
          </w:p>
        </w:tc>
        <w:tc>
          <w:tcPr>
            <w:tcW w:w="1936" w:type="dxa"/>
            <w:shd w:val="clear" w:color="auto" w:fill="FFFFFF"/>
            <w:tcMar>
              <w:top w:w="100" w:type="dxa"/>
              <w:left w:w="140" w:type="dxa"/>
              <w:bottom w:w="100" w:type="dxa"/>
              <w:right w:w="140" w:type="dxa"/>
            </w:tcMar>
          </w:tcPr>
          <w:p w14:paraId="60B8134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Single-source shortest path algorithm using greedy edge relaxation and min-priority queues O((V+E)log V).</w:t>
            </w:r>
          </w:p>
        </w:tc>
        <w:tc>
          <w:tcPr>
            <w:tcW w:w="2055" w:type="dxa"/>
            <w:shd w:val="clear" w:color="auto" w:fill="FFFFFF"/>
            <w:tcMar>
              <w:top w:w="100" w:type="dxa"/>
              <w:left w:w="140" w:type="dxa"/>
              <w:bottom w:w="100" w:type="dxa"/>
              <w:right w:w="140" w:type="dxa"/>
            </w:tcMar>
          </w:tcPr>
          <w:p w14:paraId="10C94DB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Assumes single vehicle and single destination; lacks multi-order vehicle capacity and volumetric loading constraints.</w:t>
            </w:r>
          </w:p>
        </w:tc>
        <w:tc>
          <w:tcPr>
            <w:tcW w:w="2052" w:type="dxa"/>
            <w:shd w:val="clear" w:color="auto" w:fill="FFFFFF"/>
            <w:tcMar>
              <w:top w:w="100" w:type="dxa"/>
              <w:left w:w="140" w:type="dxa"/>
              <w:bottom w:w="100" w:type="dxa"/>
              <w:right w:w="140" w:type="dxa"/>
            </w:tcMar>
          </w:tcPr>
          <w:p w14:paraId="15B7FA3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Integrated into reactive Leaflet GIS map with interactive depot-to-customer traversal and real-time turn-by-turn polyline generation.</w:t>
            </w:r>
          </w:p>
        </w:tc>
      </w:tr>
      <w:tr w:rsidR="00624D01" w14:paraId="3C39535A" w14:textId="77777777" w:rsidTr="00042345">
        <w:trPr>
          <w:cantSplit/>
          <w:jc w:val="center"/>
        </w:trPr>
        <w:tc>
          <w:tcPr>
            <w:tcW w:w="1403" w:type="dxa"/>
            <w:shd w:val="clear" w:color="auto" w:fill="FFFFFF"/>
            <w:tcMar>
              <w:top w:w="100" w:type="dxa"/>
              <w:left w:w="140" w:type="dxa"/>
              <w:bottom w:w="100" w:type="dxa"/>
              <w:right w:w="140" w:type="dxa"/>
            </w:tcMar>
          </w:tcPr>
          <w:p w14:paraId="569E6992"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Kruskal, J. B.</w:t>
            </w:r>
            <w:r w:rsidRPr="00042345">
              <w:rPr>
                <w:rFonts w:ascii="Times New Roman" w:hAnsi="Times New Roman"/>
                <w:color w:val="000000"/>
                <w:sz w:val="20"/>
                <w:szCs w:val="24"/>
              </w:rPr>
              <w:br/>
              <w:t>(1956)</w:t>
            </w:r>
          </w:p>
        </w:tc>
        <w:tc>
          <w:tcPr>
            <w:tcW w:w="1547" w:type="dxa"/>
            <w:shd w:val="clear" w:color="auto" w:fill="FFFFFF"/>
            <w:tcMar>
              <w:top w:w="100" w:type="dxa"/>
              <w:left w:w="140" w:type="dxa"/>
              <w:bottom w:w="100" w:type="dxa"/>
              <w:right w:w="140" w:type="dxa"/>
            </w:tcMar>
          </w:tcPr>
          <w:p w14:paraId="1644E1E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Spanning Tree Optimization</w:t>
            </w:r>
          </w:p>
        </w:tc>
        <w:tc>
          <w:tcPr>
            <w:tcW w:w="1936" w:type="dxa"/>
            <w:shd w:val="clear" w:color="auto" w:fill="FFFFFF"/>
            <w:tcMar>
              <w:top w:w="100" w:type="dxa"/>
              <w:left w:w="140" w:type="dxa"/>
              <w:bottom w:w="100" w:type="dxa"/>
              <w:right w:w="140" w:type="dxa"/>
            </w:tcMar>
          </w:tcPr>
          <w:p w14:paraId="6B9B28E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Minimum Spanning Tree (MST) algorithm using Disjoint-Set Union (DSU) with rank and path compression O(E log E).</w:t>
            </w:r>
          </w:p>
        </w:tc>
        <w:tc>
          <w:tcPr>
            <w:tcW w:w="2055" w:type="dxa"/>
            <w:shd w:val="clear" w:color="auto" w:fill="FFFFFF"/>
            <w:tcMar>
              <w:top w:w="100" w:type="dxa"/>
              <w:left w:w="140" w:type="dxa"/>
              <w:bottom w:w="100" w:type="dxa"/>
              <w:right w:w="140" w:type="dxa"/>
            </w:tcMar>
          </w:tcPr>
          <w:p w14:paraId="3A7D9C9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Optimizes undirected network topology; does not model vehicle capacities, one-way roads, or customer delivery sequences.</w:t>
            </w:r>
          </w:p>
        </w:tc>
        <w:tc>
          <w:tcPr>
            <w:tcW w:w="2052" w:type="dxa"/>
            <w:shd w:val="clear" w:color="auto" w:fill="FFFFFF"/>
            <w:tcMar>
              <w:top w:w="100" w:type="dxa"/>
              <w:left w:w="140" w:type="dxa"/>
              <w:bottom w:w="100" w:type="dxa"/>
              <w:right w:w="140" w:type="dxa"/>
            </w:tcMar>
          </w:tcPr>
          <w:p w14:paraId="7FECD87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Employed to compute the minimum-cost structural inter-warehouse distribution backbone and emergency pipeline network.</w:t>
            </w:r>
          </w:p>
        </w:tc>
      </w:tr>
      <w:tr w:rsidR="00624D01" w14:paraId="5DCD3A81" w14:textId="77777777" w:rsidTr="00042345">
        <w:trPr>
          <w:cantSplit/>
          <w:jc w:val="center"/>
        </w:trPr>
        <w:tc>
          <w:tcPr>
            <w:tcW w:w="1403" w:type="dxa"/>
            <w:shd w:val="clear" w:color="auto" w:fill="FFFFFF"/>
            <w:tcMar>
              <w:top w:w="100" w:type="dxa"/>
              <w:left w:w="140" w:type="dxa"/>
              <w:bottom w:w="100" w:type="dxa"/>
              <w:right w:w="140" w:type="dxa"/>
            </w:tcMar>
          </w:tcPr>
          <w:p w14:paraId="7E3F82E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Floyd, R. W.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Warshall</w:t>
            </w:r>
            <w:proofErr w:type="spellEnd"/>
            <w:r w:rsidRPr="00042345">
              <w:rPr>
                <w:rFonts w:ascii="Times New Roman" w:hAnsi="Times New Roman"/>
                <w:color w:val="000000"/>
                <w:sz w:val="20"/>
                <w:szCs w:val="24"/>
              </w:rPr>
              <w:t>, S. (1962)</w:t>
            </w:r>
          </w:p>
        </w:tc>
        <w:tc>
          <w:tcPr>
            <w:tcW w:w="1547" w:type="dxa"/>
            <w:shd w:val="clear" w:color="auto" w:fill="FFFFFF"/>
            <w:tcMar>
              <w:top w:w="100" w:type="dxa"/>
              <w:left w:w="140" w:type="dxa"/>
              <w:bottom w:w="100" w:type="dxa"/>
              <w:right w:w="140" w:type="dxa"/>
            </w:tcMar>
          </w:tcPr>
          <w:p w14:paraId="658EB921"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All-Pairs Routing Matrices</w:t>
            </w:r>
          </w:p>
        </w:tc>
        <w:tc>
          <w:tcPr>
            <w:tcW w:w="1936" w:type="dxa"/>
            <w:shd w:val="clear" w:color="auto" w:fill="FFFFFF"/>
            <w:tcMar>
              <w:top w:w="100" w:type="dxa"/>
              <w:left w:w="140" w:type="dxa"/>
              <w:bottom w:w="100" w:type="dxa"/>
              <w:right w:w="140" w:type="dxa"/>
            </w:tcMar>
          </w:tcPr>
          <w:p w14:paraId="2F610AB8"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Dynamic programming algorithm evaluating all intermediate vertices to compute all-pairs shortest paths O(V^3).</w:t>
            </w:r>
          </w:p>
        </w:tc>
        <w:tc>
          <w:tcPr>
            <w:tcW w:w="2055" w:type="dxa"/>
            <w:shd w:val="clear" w:color="auto" w:fill="FFFFFF"/>
            <w:tcMar>
              <w:top w:w="100" w:type="dxa"/>
              <w:left w:w="140" w:type="dxa"/>
              <w:bottom w:w="100" w:type="dxa"/>
              <w:right w:w="140" w:type="dxa"/>
            </w:tcMar>
          </w:tcPr>
          <w:p w14:paraId="38E5059E"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Cubic time complexity limits application on continental road networks; requires static edge weight assumptions.</w:t>
            </w:r>
          </w:p>
        </w:tc>
        <w:tc>
          <w:tcPr>
            <w:tcW w:w="2052" w:type="dxa"/>
            <w:shd w:val="clear" w:color="auto" w:fill="FFFFFF"/>
            <w:tcMar>
              <w:top w:w="100" w:type="dxa"/>
              <w:left w:w="140" w:type="dxa"/>
              <w:bottom w:w="100" w:type="dxa"/>
              <w:right w:w="140" w:type="dxa"/>
            </w:tcMar>
          </w:tcPr>
          <w:p w14:paraId="451550E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Deployed on regional hub clusters (V &lt;= 500) within client browser, enabling O(1) transit matrix lookup and transitive reachability analysis.</w:t>
            </w:r>
          </w:p>
        </w:tc>
      </w:tr>
      <w:tr w:rsidR="00624D01" w14:paraId="426B0AF2" w14:textId="77777777" w:rsidTr="00042345">
        <w:trPr>
          <w:cantSplit/>
          <w:jc w:val="center"/>
        </w:trPr>
        <w:tc>
          <w:tcPr>
            <w:tcW w:w="1403" w:type="dxa"/>
            <w:shd w:val="clear" w:color="auto" w:fill="FFFFFF"/>
            <w:tcMar>
              <w:top w:w="100" w:type="dxa"/>
              <w:left w:w="140" w:type="dxa"/>
              <w:bottom w:w="100" w:type="dxa"/>
              <w:right w:w="140" w:type="dxa"/>
            </w:tcMar>
          </w:tcPr>
          <w:p w14:paraId="254A547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lastRenderedPageBreak/>
              <w:t>Johnson, D. S.</w:t>
            </w:r>
            <w:r w:rsidRPr="00042345">
              <w:rPr>
                <w:rFonts w:ascii="Times New Roman" w:hAnsi="Times New Roman"/>
                <w:color w:val="000000"/>
                <w:sz w:val="20"/>
                <w:szCs w:val="24"/>
              </w:rPr>
              <w:br/>
              <w:t>et al. (1974)</w:t>
            </w:r>
          </w:p>
        </w:tc>
        <w:tc>
          <w:tcPr>
            <w:tcW w:w="1547" w:type="dxa"/>
            <w:shd w:val="clear" w:color="auto" w:fill="FFFFFF"/>
            <w:tcMar>
              <w:top w:w="100" w:type="dxa"/>
              <w:left w:w="140" w:type="dxa"/>
              <w:bottom w:w="100" w:type="dxa"/>
              <w:right w:w="140" w:type="dxa"/>
            </w:tcMar>
          </w:tcPr>
          <w:p w14:paraId="2F97E8E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Combinatorial Bin Packing</w:t>
            </w:r>
          </w:p>
        </w:tc>
        <w:tc>
          <w:tcPr>
            <w:tcW w:w="1936" w:type="dxa"/>
            <w:shd w:val="clear" w:color="auto" w:fill="FFFFFF"/>
            <w:tcMar>
              <w:top w:w="100" w:type="dxa"/>
              <w:left w:w="140" w:type="dxa"/>
              <w:bottom w:w="100" w:type="dxa"/>
              <w:right w:w="140" w:type="dxa"/>
            </w:tcMar>
          </w:tcPr>
          <w:p w14:paraId="71CF715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First Fit Decreasing (FFD) approximation heuristic with proven asymptotic competitive ratio (11/9) OPT + 1.</w:t>
            </w:r>
          </w:p>
        </w:tc>
        <w:tc>
          <w:tcPr>
            <w:tcW w:w="2055" w:type="dxa"/>
            <w:shd w:val="clear" w:color="auto" w:fill="FFFFFF"/>
            <w:tcMar>
              <w:top w:w="100" w:type="dxa"/>
              <w:left w:w="140" w:type="dxa"/>
              <w:bottom w:w="100" w:type="dxa"/>
              <w:right w:w="140" w:type="dxa"/>
            </w:tcMar>
          </w:tcPr>
          <w:p w14:paraId="3E3BD4A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Restricted strictly to 1-dimensional item packing; fails to account for combined physical mass and volumetric constraints.</w:t>
            </w:r>
          </w:p>
        </w:tc>
        <w:tc>
          <w:tcPr>
            <w:tcW w:w="2052" w:type="dxa"/>
            <w:shd w:val="clear" w:color="auto" w:fill="FFFFFF"/>
            <w:tcMar>
              <w:top w:w="100" w:type="dxa"/>
              <w:left w:w="140" w:type="dxa"/>
              <w:bottom w:w="100" w:type="dxa"/>
              <w:right w:w="140" w:type="dxa"/>
            </w:tcMar>
          </w:tcPr>
          <w:p w14:paraId="1859A71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Extended into a dual-constraint (mass in kg and volume in m^3) FFD engine with real-time capacity clamping and vehicle assignment.</w:t>
            </w:r>
          </w:p>
        </w:tc>
      </w:tr>
      <w:tr w:rsidR="00624D01" w14:paraId="3BA3E4DE" w14:textId="77777777" w:rsidTr="00042345">
        <w:trPr>
          <w:cantSplit/>
          <w:jc w:val="center"/>
        </w:trPr>
        <w:tc>
          <w:tcPr>
            <w:tcW w:w="1403" w:type="dxa"/>
            <w:shd w:val="clear" w:color="auto" w:fill="FFFFFF"/>
            <w:tcMar>
              <w:top w:w="100" w:type="dxa"/>
              <w:left w:w="140" w:type="dxa"/>
              <w:bottom w:w="100" w:type="dxa"/>
              <w:right w:w="140" w:type="dxa"/>
            </w:tcMar>
          </w:tcPr>
          <w:p w14:paraId="1F8FC29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Dantzig, G. B.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Ramser</w:t>
            </w:r>
            <w:proofErr w:type="spellEnd"/>
            <w:r w:rsidRPr="00042345">
              <w:rPr>
                <w:rFonts w:ascii="Times New Roman" w:hAnsi="Times New Roman"/>
                <w:color w:val="000000"/>
                <w:sz w:val="20"/>
                <w:szCs w:val="24"/>
              </w:rPr>
              <w:t>, J. H. (1959)</w:t>
            </w:r>
          </w:p>
        </w:tc>
        <w:tc>
          <w:tcPr>
            <w:tcW w:w="1547" w:type="dxa"/>
            <w:shd w:val="clear" w:color="auto" w:fill="FFFFFF"/>
            <w:tcMar>
              <w:top w:w="100" w:type="dxa"/>
              <w:left w:w="140" w:type="dxa"/>
              <w:bottom w:w="100" w:type="dxa"/>
              <w:right w:w="140" w:type="dxa"/>
            </w:tcMar>
          </w:tcPr>
          <w:p w14:paraId="69295BDE"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Vehicle Routing Problem (VRP)</w:t>
            </w:r>
          </w:p>
        </w:tc>
        <w:tc>
          <w:tcPr>
            <w:tcW w:w="1936" w:type="dxa"/>
            <w:shd w:val="clear" w:color="auto" w:fill="FFFFFF"/>
            <w:tcMar>
              <w:top w:w="100" w:type="dxa"/>
              <w:left w:w="140" w:type="dxa"/>
              <w:bottom w:w="100" w:type="dxa"/>
              <w:right w:w="140" w:type="dxa"/>
            </w:tcMar>
          </w:tcPr>
          <w:p w14:paraId="72B65040"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Early linear programming formulation of the Truck Dispatching Problem for fleet logistics.</w:t>
            </w:r>
          </w:p>
        </w:tc>
        <w:tc>
          <w:tcPr>
            <w:tcW w:w="2055" w:type="dxa"/>
            <w:shd w:val="clear" w:color="auto" w:fill="FFFFFF"/>
            <w:tcMar>
              <w:top w:w="100" w:type="dxa"/>
              <w:left w:w="140" w:type="dxa"/>
              <w:bottom w:w="100" w:type="dxa"/>
              <w:right w:w="140" w:type="dxa"/>
            </w:tcMar>
          </w:tcPr>
          <w:p w14:paraId="5731AA13"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Exponential complexity renders exact solutions intractable for real-time web applications without high-end clusters.</w:t>
            </w:r>
          </w:p>
        </w:tc>
        <w:tc>
          <w:tcPr>
            <w:tcW w:w="2052" w:type="dxa"/>
            <w:shd w:val="clear" w:color="auto" w:fill="FFFFFF"/>
            <w:tcMar>
              <w:top w:w="100" w:type="dxa"/>
              <w:left w:w="140" w:type="dxa"/>
              <w:bottom w:w="100" w:type="dxa"/>
              <w:right w:w="140" w:type="dxa"/>
            </w:tcMar>
          </w:tcPr>
          <w:p w14:paraId="27567A70"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Decomposed into decoupled stages: spatial coordinate clustering, dual-capacity FFD packing, and graph shortest path dispatch.</w:t>
            </w:r>
          </w:p>
        </w:tc>
      </w:tr>
      <w:tr w:rsidR="00624D01" w14:paraId="57B5B926" w14:textId="77777777" w:rsidTr="00042345">
        <w:trPr>
          <w:cantSplit/>
          <w:jc w:val="center"/>
        </w:trPr>
        <w:tc>
          <w:tcPr>
            <w:tcW w:w="1403" w:type="dxa"/>
            <w:shd w:val="clear" w:color="auto" w:fill="FFFFFF"/>
            <w:tcMar>
              <w:top w:w="100" w:type="dxa"/>
              <w:left w:w="140" w:type="dxa"/>
              <w:bottom w:w="100" w:type="dxa"/>
              <w:right w:w="140" w:type="dxa"/>
            </w:tcMar>
          </w:tcPr>
          <w:p w14:paraId="198FEBB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Toth, P. &amp;</w:t>
            </w:r>
            <w:r w:rsidRPr="00042345">
              <w:rPr>
                <w:rFonts w:ascii="Times New Roman" w:hAnsi="Times New Roman"/>
                <w:color w:val="000000"/>
                <w:sz w:val="20"/>
                <w:szCs w:val="24"/>
              </w:rPr>
              <w:br/>
              <w:t>Vigo, D. (2014)</w:t>
            </w:r>
          </w:p>
        </w:tc>
        <w:tc>
          <w:tcPr>
            <w:tcW w:w="1547" w:type="dxa"/>
            <w:shd w:val="clear" w:color="auto" w:fill="FFFFFF"/>
            <w:tcMar>
              <w:top w:w="100" w:type="dxa"/>
              <w:left w:w="140" w:type="dxa"/>
              <w:bottom w:w="100" w:type="dxa"/>
              <w:right w:w="140" w:type="dxa"/>
            </w:tcMar>
          </w:tcPr>
          <w:p w14:paraId="4153C2B9"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Capacitated VRP Heuristics</w:t>
            </w:r>
          </w:p>
        </w:tc>
        <w:tc>
          <w:tcPr>
            <w:tcW w:w="1936" w:type="dxa"/>
            <w:shd w:val="clear" w:color="auto" w:fill="FFFFFF"/>
            <w:tcMar>
              <w:top w:w="100" w:type="dxa"/>
              <w:left w:w="140" w:type="dxa"/>
              <w:bottom w:w="100" w:type="dxa"/>
              <w:right w:w="140" w:type="dxa"/>
            </w:tcMar>
          </w:tcPr>
          <w:p w14:paraId="4561FFD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Comprehensive survey of branch-and-cut, Clarke-Wright savings, and metaheuristic search for fleet dispatch.</w:t>
            </w:r>
          </w:p>
        </w:tc>
        <w:tc>
          <w:tcPr>
            <w:tcW w:w="2055" w:type="dxa"/>
            <w:shd w:val="clear" w:color="auto" w:fill="FFFFFF"/>
            <w:tcMar>
              <w:top w:w="100" w:type="dxa"/>
              <w:left w:w="140" w:type="dxa"/>
              <w:bottom w:w="100" w:type="dxa"/>
              <w:right w:w="140" w:type="dxa"/>
            </w:tcMar>
          </w:tcPr>
          <w:p w14:paraId="5BA16DCB"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High computational latency requiring specialized server software; opaque to real-time interactive parameter adjustments.</w:t>
            </w:r>
          </w:p>
        </w:tc>
        <w:tc>
          <w:tcPr>
            <w:tcW w:w="2052" w:type="dxa"/>
            <w:shd w:val="clear" w:color="auto" w:fill="FFFFFF"/>
            <w:tcMar>
              <w:top w:w="100" w:type="dxa"/>
              <w:left w:w="140" w:type="dxa"/>
              <w:bottom w:w="100" w:type="dxa"/>
              <w:right w:w="140" w:type="dxa"/>
            </w:tcMar>
          </w:tcPr>
          <w:p w14:paraId="5AFDDA8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Implemented as client-side reactive TypeScript algorithms executing in sub-5ms intervals with immediate visual feedback.</w:t>
            </w:r>
          </w:p>
        </w:tc>
      </w:tr>
      <w:tr w:rsidR="00624D01" w14:paraId="2ABDE045" w14:textId="77777777" w:rsidTr="00042345">
        <w:trPr>
          <w:cantSplit/>
          <w:jc w:val="center"/>
        </w:trPr>
        <w:tc>
          <w:tcPr>
            <w:tcW w:w="1403" w:type="dxa"/>
            <w:shd w:val="clear" w:color="auto" w:fill="FFFFFF"/>
            <w:tcMar>
              <w:top w:w="100" w:type="dxa"/>
              <w:left w:w="140" w:type="dxa"/>
              <w:bottom w:w="100" w:type="dxa"/>
              <w:right w:w="140" w:type="dxa"/>
            </w:tcMar>
          </w:tcPr>
          <w:p w14:paraId="718CB88C" w14:textId="77777777" w:rsidR="00624D01" w:rsidRPr="00042345" w:rsidRDefault="006206D9" w:rsidP="00042345">
            <w:pPr>
              <w:spacing w:after="0"/>
              <w:jc w:val="center"/>
              <w:rPr>
                <w:sz w:val="20"/>
                <w:szCs w:val="24"/>
              </w:rPr>
            </w:pPr>
            <w:proofErr w:type="spellStart"/>
            <w:r w:rsidRPr="00042345">
              <w:rPr>
                <w:rFonts w:ascii="Times New Roman" w:hAnsi="Times New Roman"/>
                <w:color w:val="000000"/>
                <w:sz w:val="20"/>
                <w:szCs w:val="24"/>
              </w:rPr>
              <w:t>Luxen</w:t>
            </w:r>
            <w:proofErr w:type="spellEnd"/>
            <w:r w:rsidRPr="00042345">
              <w:rPr>
                <w:rFonts w:ascii="Times New Roman" w:hAnsi="Times New Roman"/>
                <w:color w:val="000000"/>
                <w:sz w:val="20"/>
                <w:szCs w:val="24"/>
              </w:rPr>
              <w:t xml:space="preserve"> &amp; Vetter (2011);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Neis</w:t>
            </w:r>
            <w:proofErr w:type="spellEnd"/>
            <w:r w:rsidRPr="00042345">
              <w:rPr>
                <w:rFonts w:ascii="Times New Roman" w:hAnsi="Times New Roman"/>
                <w:color w:val="000000"/>
                <w:sz w:val="20"/>
                <w:szCs w:val="24"/>
              </w:rPr>
              <w:t xml:space="preserve"> &amp; </w:t>
            </w:r>
            <w:proofErr w:type="spellStart"/>
            <w:r w:rsidRPr="00042345">
              <w:rPr>
                <w:rFonts w:ascii="Times New Roman" w:hAnsi="Times New Roman"/>
                <w:color w:val="000000"/>
                <w:sz w:val="20"/>
                <w:szCs w:val="24"/>
              </w:rPr>
              <w:t>Zipf</w:t>
            </w:r>
            <w:proofErr w:type="spellEnd"/>
            <w:r w:rsidRPr="00042345">
              <w:rPr>
                <w:rFonts w:ascii="Times New Roman" w:hAnsi="Times New Roman"/>
                <w:color w:val="000000"/>
                <w:sz w:val="20"/>
                <w:szCs w:val="24"/>
              </w:rPr>
              <w:t xml:space="preserve"> (2012)</w:t>
            </w:r>
          </w:p>
        </w:tc>
        <w:tc>
          <w:tcPr>
            <w:tcW w:w="1547" w:type="dxa"/>
            <w:shd w:val="clear" w:color="auto" w:fill="FFFFFF"/>
            <w:tcMar>
              <w:top w:w="100" w:type="dxa"/>
              <w:left w:w="140" w:type="dxa"/>
              <w:bottom w:w="100" w:type="dxa"/>
              <w:right w:w="140" w:type="dxa"/>
            </w:tcMar>
          </w:tcPr>
          <w:p w14:paraId="3E90D99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OpenStreetMap &amp; Graph Engines</w:t>
            </w:r>
          </w:p>
        </w:tc>
        <w:tc>
          <w:tcPr>
            <w:tcW w:w="1936" w:type="dxa"/>
            <w:shd w:val="clear" w:color="auto" w:fill="FFFFFF"/>
            <w:tcMar>
              <w:top w:w="100" w:type="dxa"/>
              <w:left w:w="140" w:type="dxa"/>
              <w:bottom w:w="100" w:type="dxa"/>
              <w:right w:w="140" w:type="dxa"/>
            </w:tcMar>
          </w:tcPr>
          <w:p w14:paraId="55F7F36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Contraction Hierarchies (CH) for sub-second road network routing across open OpenStreetMap graphs.</w:t>
            </w:r>
          </w:p>
        </w:tc>
        <w:tc>
          <w:tcPr>
            <w:tcW w:w="2055" w:type="dxa"/>
            <w:shd w:val="clear" w:color="auto" w:fill="FFFFFF"/>
            <w:tcMar>
              <w:top w:w="100" w:type="dxa"/>
              <w:left w:w="140" w:type="dxa"/>
              <w:bottom w:w="100" w:type="dxa"/>
              <w:right w:w="140" w:type="dxa"/>
            </w:tcMar>
          </w:tcPr>
          <w:p w14:paraId="2440D0AB"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Pure routing services omit warehouse inventory balances, order lifecycle workflows, and fleet vehicle management.</w:t>
            </w:r>
          </w:p>
        </w:tc>
        <w:tc>
          <w:tcPr>
            <w:tcW w:w="2052" w:type="dxa"/>
            <w:shd w:val="clear" w:color="auto" w:fill="FFFFFF"/>
            <w:tcMar>
              <w:top w:w="100" w:type="dxa"/>
              <w:left w:w="140" w:type="dxa"/>
              <w:bottom w:w="100" w:type="dxa"/>
              <w:right w:w="140" w:type="dxa"/>
            </w:tcMar>
          </w:tcPr>
          <w:p w14:paraId="6591F05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 xml:space="preserve">Coupled with </w:t>
            </w:r>
            <w:proofErr w:type="spellStart"/>
            <w:r w:rsidRPr="00042345">
              <w:rPr>
                <w:rFonts w:ascii="Times New Roman" w:hAnsi="Times New Roman"/>
                <w:color w:val="000000"/>
                <w:sz w:val="20"/>
                <w:szCs w:val="24"/>
              </w:rPr>
              <w:t>OpenRouteService</w:t>
            </w:r>
            <w:proofErr w:type="spellEnd"/>
            <w:r w:rsidRPr="00042345">
              <w:rPr>
                <w:rFonts w:ascii="Times New Roman" w:hAnsi="Times New Roman"/>
                <w:color w:val="000000"/>
                <w:sz w:val="20"/>
                <w:szCs w:val="24"/>
              </w:rPr>
              <w:t xml:space="preserve"> (ORS) matrix API with an automated offline Haversine geodesic fallback engine.</w:t>
            </w:r>
          </w:p>
        </w:tc>
      </w:tr>
      <w:tr w:rsidR="00624D01" w14:paraId="5A0CE4E2" w14:textId="77777777" w:rsidTr="00042345">
        <w:trPr>
          <w:cantSplit/>
          <w:jc w:val="center"/>
        </w:trPr>
        <w:tc>
          <w:tcPr>
            <w:tcW w:w="1403" w:type="dxa"/>
            <w:shd w:val="clear" w:color="auto" w:fill="FFFFFF"/>
            <w:tcMar>
              <w:top w:w="100" w:type="dxa"/>
              <w:left w:w="140" w:type="dxa"/>
              <w:bottom w:w="100" w:type="dxa"/>
              <w:right w:w="140" w:type="dxa"/>
            </w:tcMar>
          </w:tcPr>
          <w:p w14:paraId="5151866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Ong, M. et al. (2021);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Stonebraker</w:t>
            </w:r>
            <w:proofErr w:type="spellEnd"/>
            <w:r w:rsidRPr="00042345">
              <w:rPr>
                <w:rFonts w:ascii="Times New Roman" w:hAnsi="Times New Roman"/>
                <w:color w:val="000000"/>
                <w:sz w:val="20"/>
                <w:szCs w:val="24"/>
              </w:rPr>
              <w:t xml:space="preserve"> (2022)</w:t>
            </w:r>
          </w:p>
        </w:tc>
        <w:tc>
          <w:tcPr>
            <w:tcW w:w="1547" w:type="dxa"/>
            <w:shd w:val="clear" w:color="auto" w:fill="FFFFFF"/>
            <w:tcMar>
              <w:top w:w="100" w:type="dxa"/>
              <w:left w:w="140" w:type="dxa"/>
              <w:bottom w:w="100" w:type="dxa"/>
              <w:right w:w="140" w:type="dxa"/>
            </w:tcMar>
          </w:tcPr>
          <w:p w14:paraId="3F9E780F"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Cloud-Native Database Systems</w:t>
            </w:r>
          </w:p>
        </w:tc>
        <w:tc>
          <w:tcPr>
            <w:tcW w:w="1936" w:type="dxa"/>
            <w:shd w:val="clear" w:color="auto" w:fill="FFFFFF"/>
            <w:tcMar>
              <w:top w:w="100" w:type="dxa"/>
              <w:left w:w="140" w:type="dxa"/>
              <w:bottom w:w="100" w:type="dxa"/>
              <w:right w:w="140" w:type="dxa"/>
            </w:tcMar>
          </w:tcPr>
          <w:p w14:paraId="3D70B25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Relational PostgreSQL ACID transaction models, serverless RPCs, and Row-Level Security (RLS) policies.</w:t>
            </w:r>
          </w:p>
        </w:tc>
        <w:tc>
          <w:tcPr>
            <w:tcW w:w="2055" w:type="dxa"/>
            <w:shd w:val="clear" w:color="auto" w:fill="FFFFFF"/>
            <w:tcMar>
              <w:top w:w="100" w:type="dxa"/>
              <w:left w:w="140" w:type="dxa"/>
              <w:bottom w:w="100" w:type="dxa"/>
              <w:right w:w="140" w:type="dxa"/>
            </w:tcMar>
          </w:tcPr>
          <w:p w14:paraId="277673BF"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Generic cloud web patterns that do not natively address multi-depot warehouse stock decrements and audit logs.</w:t>
            </w:r>
          </w:p>
        </w:tc>
        <w:tc>
          <w:tcPr>
            <w:tcW w:w="2052" w:type="dxa"/>
            <w:shd w:val="clear" w:color="auto" w:fill="FFFFFF"/>
            <w:tcMar>
              <w:top w:w="100" w:type="dxa"/>
              <w:left w:w="140" w:type="dxa"/>
              <w:bottom w:w="100" w:type="dxa"/>
              <w:right w:w="140" w:type="dxa"/>
            </w:tcMar>
          </w:tcPr>
          <w:p w14:paraId="06432C73"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 xml:space="preserve">Architected on </w:t>
            </w:r>
            <w:proofErr w:type="spellStart"/>
            <w:r w:rsidRPr="00042345">
              <w:rPr>
                <w:rFonts w:ascii="Times New Roman" w:hAnsi="Times New Roman"/>
                <w:color w:val="000000"/>
                <w:sz w:val="20"/>
                <w:szCs w:val="24"/>
              </w:rPr>
              <w:t>Supabase</w:t>
            </w:r>
            <w:proofErr w:type="spellEnd"/>
            <w:r w:rsidRPr="00042345">
              <w:rPr>
                <w:rFonts w:ascii="Times New Roman" w:hAnsi="Times New Roman"/>
                <w:color w:val="000000"/>
                <w:sz w:val="20"/>
                <w:szCs w:val="24"/>
              </w:rPr>
              <w:t xml:space="preserve"> cloud PostgreSQL with RLS isolation policies and atomic RPC stored procedures preventing race conditions.</w:t>
            </w:r>
          </w:p>
        </w:tc>
      </w:tr>
    </w:tbl>
    <w:p w14:paraId="3BB59947" w14:textId="77777777" w:rsidR="00624D01" w:rsidRDefault="006206D9">
      <w:pPr>
        <w:pStyle w:val="Heading2"/>
        <w:spacing w:before="240" w:after="100" w:line="240" w:lineRule="auto"/>
      </w:pPr>
      <w:bookmarkStart w:id="23" w:name="_Toc244210691"/>
      <w:r>
        <w:rPr>
          <w:rFonts w:ascii="Times New Roman" w:hAnsi="Times New Roman"/>
          <w:sz w:val="26"/>
        </w:rPr>
        <w:lastRenderedPageBreak/>
        <w:t>2.7 Summary of Key Inferences &amp; Design Objectives</w:t>
      </w:r>
      <w:bookmarkEnd w:id="23"/>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6FABE700"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FFFFF"/>
            <w:tcMar>
              <w:top w:w="80" w:type="dxa"/>
              <w:left w:w="120" w:type="dxa"/>
              <w:bottom w:w="80" w:type="dxa"/>
              <w:right w:w="120" w:type="dxa"/>
            </w:tcMar>
          </w:tcPr>
          <w:p w14:paraId="2DADAE35"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r>
              <w:rPr>
                <w:rFonts w:ascii="Times New Roman" w:hAnsi="Times New Roman"/>
                <w:color w:val="000000"/>
                <w:sz w:val="20"/>
              </w:rPr>
              <w:t>VARCHAR(20)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8FAFC"/>
            <w:tcMar>
              <w:top w:w="80" w:type="dxa"/>
              <w:left w:w="120" w:type="dxa"/>
              <w:bottom w:w="80" w:type="dxa"/>
              <w:right w:w="120" w:type="dxa"/>
            </w:tcMar>
          </w:tcPr>
          <w:p w14:paraId="5DA4B59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FFFFF"/>
            <w:tcMar>
              <w:top w:w="80" w:type="dxa"/>
              <w:left w:w="120" w:type="dxa"/>
              <w:bottom w:w="80" w:type="dxa"/>
              <w:right w:w="120" w:type="dxa"/>
            </w:tcMar>
          </w:tcPr>
          <w:p w14:paraId="0A0EB177"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r>
              <w:rPr>
                <w:rFonts w:ascii="Times New Roman" w:hAnsi="Times New Roman"/>
                <w:color w:val="000000"/>
                <w:sz w:val="20"/>
              </w:rPr>
              <w:t>NUMERIC(12,2)</w:t>
            </w:r>
          </w:p>
        </w:tc>
        <w:tc>
          <w:tcPr>
            <w:tcW w:w="3149" w:type="dxa"/>
            <w:shd w:val="clear" w:color="auto" w:fill="F8FAFC"/>
            <w:tcMar>
              <w:top w:w="80" w:type="dxa"/>
              <w:left w:w="120" w:type="dxa"/>
              <w:bottom w:w="80" w:type="dxa"/>
              <w:right w:w="120" w:type="dxa"/>
            </w:tcMar>
          </w:tcPr>
          <w:p w14:paraId="44C79F59"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59CD0D6D"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DEFAULT NOW()</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FFDD2D8"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trPr>
          <w:cantSplit/>
          <w:jc w:val="center"/>
        </w:trPr>
        <w:tc>
          <w:tcPr>
            <w:tcW w:w="2016"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0254178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trPr>
          <w:cantSplit/>
          <w:jc w:val="center"/>
        </w:trPr>
        <w:tc>
          <w:tcPr>
            <w:tcW w:w="2016"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18BF80C1" w14:textId="77777777" w:rsidR="00F51ECB" w:rsidRDefault="00434225">
            <w:pPr>
              <w:spacing w:after="40"/>
              <w:jc w:val="center"/>
            </w:pPr>
            <w:r>
              <w:rPr>
                <w:rFonts w:ascii="Times New Roman" w:hAnsi="Times New Roman"/>
                <w:color w:val="000000"/>
                <w:sz w:val="20"/>
              </w:rPr>
              <w:t>VARCHAR(200)</w:t>
            </w:r>
          </w:p>
        </w:tc>
        <w:tc>
          <w:tcPr>
            <w:tcW w:w="2016" w:type="dxa"/>
            <w:gridSpan w:val="2"/>
            <w:shd w:val="clear" w:color="auto" w:fill="F8FAFC"/>
            <w:tcMar>
              <w:top w:w="80" w:type="dxa"/>
              <w:left w:w="120" w:type="dxa"/>
              <w:bottom w:w="80" w:type="dxa"/>
              <w:right w:w="120" w:type="dxa"/>
            </w:tcMar>
          </w:tcPr>
          <w:p w14:paraId="05BB25A9"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trPr>
          <w:cantSplit/>
          <w:jc w:val="center"/>
        </w:trPr>
        <w:tc>
          <w:tcPr>
            <w:tcW w:w="2016"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718BE9C" w14:textId="77777777" w:rsidR="00F51ECB" w:rsidRDefault="00434225">
            <w:pPr>
              <w:spacing w:after="40"/>
              <w:jc w:val="center"/>
            </w:pPr>
            <w:r>
              <w:rPr>
                <w:rFonts w:ascii="Times New Roman" w:hAnsi="Times New Roman"/>
                <w:color w:val="000000"/>
                <w:sz w:val="20"/>
              </w:rPr>
              <w:t>VARCHAR(100)</w:t>
            </w:r>
          </w:p>
        </w:tc>
        <w:tc>
          <w:tcPr>
            <w:tcW w:w="2016" w:type="dxa"/>
            <w:gridSpan w:val="2"/>
            <w:shd w:val="clear" w:color="auto" w:fill="FFFFFF"/>
            <w:tcMar>
              <w:top w:w="80" w:type="dxa"/>
              <w:left w:w="120" w:type="dxa"/>
              <w:bottom w:w="80" w:type="dxa"/>
              <w:right w:w="120" w:type="dxa"/>
            </w:tcMar>
          </w:tcPr>
          <w:p w14:paraId="2B55170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trPr>
          <w:cantSplit/>
          <w:jc w:val="center"/>
        </w:trPr>
        <w:tc>
          <w:tcPr>
            <w:tcW w:w="2016"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3AC8227"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trPr>
          <w:cantSplit/>
          <w:jc w:val="center"/>
        </w:trPr>
        <w:tc>
          <w:tcPr>
            <w:tcW w:w="2016"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3285FF1" w14:textId="77777777" w:rsidR="00F51ECB" w:rsidRDefault="00434225">
            <w:pPr>
              <w:spacing w:after="40"/>
              <w:jc w:val="center"/>
            </w:pPr>
            <w:r>
              <w:rPr>
                <w:rFonts w:ascii="Times New Roman" w:hAnsi="Times New Roman"/>
                <w:color w:val="000000"/>
                <w:sz w:val="20"/>
              </w:rPr>
              <w:t>VARCHAR(80)</w:t>
            </w:r>
          </w:p>
        </w:tc>
        <w:tc>
          <w:tcPr>
            <w:tcW w:w="2016" w:type="dxa"/>
            <w:gridSpan w:val="2"/>
            <w:shd w:val="clear" w:color="auto" w:fill="FFFFFF"/>
            <w:tcMar>
              <w:top w:w="80" w:type="dxa"/>
              <w:left w:w="120" w:type="dxa"/>
              <w:bottom w:w="80" w:type="dxa"/>
              <w:right w:w="120" w:type="dxa"/>
            </w:tcMar>
          </w:tcPr>
          <w:p w14:paraId="0EF54F6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trPr>
          <w:cantSplit/>
          <w:jc w:val="center"/>
        </w:trPr>
        <w:tc>
          <w:tcPr>
            <w:tcW w:w="2016"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CDB7068" w14:textId="77777777" w:rsidR="00F51ECB" w:rsidRDefault="00434225">
            <w:pPr>
              <w:spacing w:after="40"/>
              <w:jc w:val="center"/>
            </w:pPr>
            <w:r>
              <w:rPr>
                <w:rFonts w:ascii="Times New Roman" w:hAnsi="Times New Roman"/>
                <w:color w:val="000000"/>
                <w:sz w:val="20"/>
              </w:rPr>
              <w:t>NUMERIC(10,2)</w:t>
            </w:r>
          </w:p>
        </w:tc>
        <w:tc>
          <w:tcPr>
            <w:tcW w:w="2016" w:type="dxa"/>
            <w:gridSpan w:val="2"/>
            <w:shd w:val="clear" w:color="auto" w:fill="F8FAFC"/>
            <w:tcMar>
              <w:top w:w="80" w:type="dxa"/>
              <w:left w:w="120" w:type="dxa"/>
              <w:bottom w:w="80" w:type="dxa"/>
              <w:right w:w="120" w:type="dxa"/>
            </w:tcMar>
          </w:tcPr>
          <w:p w14:paraId="2974192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trPr>
          <w:cantSplit/>
          <w:jc w:val="center"/>
        </w:trPr>
        <w:tc>
          <w:tcPr>
            <w:tcW w:w="2016"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232BEC6" w14:textId="77777777" w:rsidR="00F51ECB" w:rsidRDefault="00434225">
            <w:pPr>
              <w:spacing w:after="40"/>
              <w:jc w:val="center"/>
            </w:pPr>
            <w:r>
              <w:rPr>
                <w:rFonts w:ascii="Times New Roman" w:hAnsi="Times New Roman"/>
                <w:color w:val="000000"/>
                <w:sz w:val="20"/>
              </w:rPr>
              <w:t>NUMERIC(10,4)</w:t>
            </w:r>
          </w:p>
        </w:tc>
        <w:tc>
          <w:tcPr>
            <w:tcW w:w="2016" w:type="dxa"/>
            <w:gridSpan w:val="2"/>
            <w:shd w:val="clear" w:color="auto" w:fill="FFFFFF"/>
            <w:tcMar>
              <w:top w:w="80" w:type="dxa"/>
              <w:left w:w="120" w:type="dxa"/>
              <w:bottom w:w="80" w:type="dxa"/>
              <w:right w:w="120" w:type="dxa"/>
            </w:tcMar>
          </w:tcPr>
          <w:p w14:paraId="0FCD854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trPr>
          <w:cantSplit/>
          <w:jc w:val="center"/>
        </w:trPr>
        <w:tc>
          <w:tcPr>
            <w:tcW w:w="2016"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CD67C6D" w14:textId="77777777" w:rsidR="00F51ECB" w:rsidRDefault="00434225">
            <w:pPr>
              <w:spacing w:after="40"/>
              <w:jc w:val="center"/>
            </w:pPr>
            <w:r>
              <w:rPr>
                <w:rFonts w:ascii="Times New Roman" w:hAnsi="Times New Roman"/>
                <w:color w:val="000000"/>
                <w:sz w:val="20"/>
              </w:rPr>
              <w:t>NUMERIC(12,2)</w:t>
            </w:r>
          </w:p>
        </w:tc>
        <w:tc>
          <w:tcPr>
            <w:tcW w:w="2016" w:type="dxa"/>
            <w:gridSpan w:val="2"/>
            <w:shd w:val="clear" w:color="auto" w:fill="F8FAFC"/>
            <w:tcMar>
              <w:top w:w="80" w:type="dxa"/>
              <w:left w:w="120" w:type="dxa"/>
              <w:bottom w:w="80" w:type="dxa"/>
              <w:right w:w="120" w:type="dxa"/>
            </w:tcMar>
          </w:tcPr>
          <w:p w14:paraId="5B70498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trPr>
          <w:cantSplit/>
          <w:jc w:val="center"/>
        </w:trPr>
        <w:tc>
          <w:tcPr>
            <w:tcW w:w="2016"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F68D388"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trPr>
          <w:cantSplit/>
          <w:jc w:val="center"/>
        </w:trPr>
        <w:tc>
          <w:tcPr>
            <w:tcW w:w="2016"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811CF6" w14:textId="77777777" w:rsidR="00F51ECB" w:rsidRDefault="00434225">
            <w:pPr>
              <w:spacing w:after="40"/>
              <w:jc w:val="center"/>
            </w:pPr>
            <w:r>
              <w:rPr>
                <w:rFonts w:ascii="Times New Roman" w:hAnsi="Times New Roman"/>
                <w:color w:val="000000"/>
                <w:sz w:val="20"/>
              </w:rPr>
              <w:t>DEFAULT NOW()</w:t>
            </w:r>
          </w:p>
        </w:tc>
        <w:tc>
          <w:tcPr>
            <w:tcW w:w="3456" w:type="dxa"/>
            <w:gridSpan w:val="2"/>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4E4B26" w14:textId="77777777">
        <w:trPr>
          <w:cantSplit/>
          <w:tblHeader/>
          <w:jc w:val="center"/>
        </w:trPr>
        <w:tc>
          <w:tcPr>
            <w:tcW w:w="2016"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647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BC1A7C7" w14:textId="77777777" w:rsidR="00F51ECB" w:rsidRDefault="00434225">
            <w:pPr>
              <w:spacing w:after="40"/>
              <w:jc w:val="center"/>
            </w:pPr>
            <w:r>
              <w:rPr>
                <w:rFonts w:ascii="Times New Roman" w:hAnsi="Times New Roman"/>
                <w:b/>
                <w:color w:val="000000"/>
                <w:sz w:val="21"/>
              </w:rPr>
              <w:t>DESCRIPTION</w:t>
            </w:r>
          </w:p>
        </w:tc>
      </w:tr>
      <w:tr w:rsidR="00F51ECB" w14:paraId="2C11C674" w14:textId="77777777">
        <w:trPr>
          <w:cantSplit/>
          <w:jc w:val="center"/>
        </w:trPr>
        <w:tc>
          <w:tcPr>
            <w:tcW w:w="2016"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01B5E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11846B"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0A92ACCE" w14:textId="77777777">
        <w:trPr>
          <w:cantSplit/>
          <w:jc w:val="center"/>
        </w:trPr>
        <w:tc>
          <w:tcPr>
            <w:tcW w:w="2016"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696A127"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BB14436" w14:textId="77777777" w:rsidR="00F51ECB" w:rsidRDefault="00434225">
            <w:pPr>
              <w:spacing w:after="40"/>
            </w:pPr>
            <w:r>
              <w:rPr>
                <w:rFonts w:ascii="Times New Roman" w:hAnsi="Times New Roman"/>
                <w:color w:val="000000"/>
                <w:sz w:val="20"/>
              </w:rPr>
              <w:t>Foreign key referencing parent warehouse facility</w:t>
            </w:r>
          </w:p>
        </w:tc>
      </w:tr>
      <w:tr w:rsidR="00F51ECB" w14:paraId="40ED8286" w14:textId="77777777">
        <w:trPr>
          <w:cantSplit/>
          <w:jc w:val="center"/>
        </w:trPr>
        <w:tc>
          <w:tcPr>
            <w:tcW w:w="2016"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39FCA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09E3895" w14:textId="77777777" w:rsidR="00F51ECB" w:rsidRDefault="00434225">
            <w:pPr>
              <w:spacing w:after="40"/>
            </w:pPr>
            <w:r>
              <w:rPr>
                <w:rFonts w:ascii="Times New Roman" w:hAnsi="Times New Roman"/>
                <w:color w:val="000000"/>
                <w:sz w:val="20"/>
              </w:rPr>
              <w:t>Foreign key referencing target catalog product SKU</w:t>
            </w:r>
          </w:p>
        </w:tc>
      </w:tr>
      <w:tr w:rsidR="00F51ECB" w14:paraId="5A197FCB" w14:textId="77777777">
        <w:trPr>
          <w:cantSplit/>
          <w:jc w:val="center"/>
        </w:trPr>
        <w:tc>
          <w:tcPr>
            <w:tcW w:w="2016"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1F2C3032"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D41A30F"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F02B91" w14:textId="77777777">
        <w:trPr>
          <w:cantSplit/>
          <w:jc w:val="center"/>
        </w:trPr>
        <w:tc>
          <w:tcPr>
            <w:tcW w:w="2016"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DA8A77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6A2E5141" w14:textId="77777777" w:rsidR="00F51ECB" w:rsidRDefault="00434225">
            <w:pPr>
              <w:spacing w:after="40"/>
            </w:pPr>
            <w:r>
              <w:rPr>
                <w:rFonts w:ascii="Times New Roman" w:hAnsi="Times New Roman"/>
                <w:color w:val="000000"/>
                <w:sz w:val="20"/>
              </w:rPr>
              <w:t>Depot-specific threshold that triggers low-stock alerts</w:t>
            </w:r>
          </w:p>
        </w:tc>
      </w:tr>
      <w:tr w:rsidR="00F51ECB" w14:paraId="23377160" w14:textId="77777777">
        <w:trPr>
          <w:cantSplit/>
          <w:jc w:val="center"/>
        </w:trPr>
        <w:tc>
          <w:tcPr>
            <w:tcW w:w="2016"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CB19AE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48F7BB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F89C42B" w14:textId="77777777" w:rsidR="00F51ECB" w:rsidRDefault="00434225">
            <w:pPr>
              <w:spacing w:after="40"/>
            </w:pPr>
            <w:r>
              <w:rPr>
                <w:rFonts w:ascii="Times New Roman" w:hAnsi="Times New Roman"/>
                <w:color w:val="000000"/>
                <w:sz w:val="20"/>
              </w:rPr>
              <w:t>Stock classification ('IN_STOCK', 'LOW_STOCK', 'OUT_OF_STOCK')</w:t>
            </w:r>
          </w:p>
        </w:tc>
      </w:tr>
      <w:tr w:rsidR="00F51ECB" w14:paraId="26727AD6" w14:textId="77777777">
        <w:trPr>
          <w:cantSplit/>
          <w:jc w:val="center"/>
        </w:trPr>
        <w:tc>
          <w:tcPr>
            <w:tcW w:w="2016"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C0E02CA"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108DAEAA" w14:textId="77777777" w:rsidR="00F51ECB" w:rsidRDefault="00434225">
            <w:pPr>
              <w:spacing w:after="40"/>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E53E9C3" w14:textId="77777777">
        <w:trPr>
          <w:cantSplit/>
          <w:tblHeader/>
          <w:jc w:val="center"/>
        </w:trPr>
        <w:tc>
          <w:tcPr>
            <w:tcW w:w="2016" w:type="dxa"/>
            <w:shd w:val="clear" w:color="auto" w:fill="F1F5F9"/>
            <w:tcMar>
              <w:top w:w="80" w:type="dxa"/>
              <w:left w:w="120" w:type="dxa"/>
              <w:bottom w:w="80" w:type="dxa"/>
              <w:right w:w="120" w:type="dxa"/>
            </w:tcMar>
          </w:tcPr>
          <w:p w14:paraId="5F500E8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D4ABB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0D77E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pPr>
              <w:spacing w:after="40"/>
              <w:jc w:val="center"/>
            </w:pPr>
            <w:r>
              <w:rPr>
                <w:rFonts w:ascii="Times New Roman" w:hAnsi="Times New Roman"/>
                <w:b/>
                <w:color w:val="000000"/>
                <w:sz w:val="21"/>
              </w:rPr>
              <w:t>DESCRIPTION</w:t>
            </w:r>
          </w:p>
        </w:tc>
      </w:tr>
      <w:tr w:rsidR="00F51ECB" w14:paraId="1186ADF7" w14:textId="77777777">
        <w:trPr>
          <w:cantSplit/>
          <w:jc w:val="center"/>
        </w:trPr>
        <w:tc>
          <w:tcPr>
            <w:tcW w:w="2016" w:type="dxa"/>
            <w:shd w:val="clear" w:color="auto" w:fill="FFFFFF"/>
            <w:tcMar>
              <w:top w:w="80" w:type="dxa"/>
              <w:left w:w="120" w:type="dxa"/>
              <w:bottom w:w="80" w:type="dxa"/>
              <w:right w:w="120" w:type="dxa"/>
            </w:tcMar>
          </w:tcPr>
          <w:p w14:paraId="643B9C1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DE08F79"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AED02B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pPr>
              <w:spacing w:after="40"/>
            </w:pPr>
            <w:r>
              <w:rPr>
                <w:rFonts w:ascii="Times New Roman" w:hAnsi="Times New Roman"/>
                <w:color w:val="000000"/>
                <w:sz w:val="20"/>
              </w:rPr>
              <w:t>Unique identifier for customer destination point</w:t>
            </w:r>
          </w:p>
        </w:tc>
      </w:tr>
      <w:tr w:rsidR="00F51ECB" w14:paraId="5BA0CF93" w14:textId="77777777">
        <w:trPr>
          <w:cantSplit/>
          <w:jc w:val="center"/>
        </w:trPr>
        <w:tc>
          <w:tcPr>
            <w:tcW w:w="2016" w:type="dxa"/>
            <w:shd w:val="clear" w:color="auto" w:fill="F8FAFC"/>
            <w:tcMar>
              <w:top w:w="80" w:type="dxa"/>
              <w:left w:w="120" w:type="dxa"/>
              <w:bottom w:w="80" w:type="dxa"/>
              <w:right w:w="120" w:type="dxa"/>
            </w:tcMar>
          </w:tcPr>
          <w:p w14:paraId="76CC9B84"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2771F66" w14:textId="77777777" w:rsidR="00F51ECB" w:rsidRDefault="00434225">
            <w:pPr>
              <w:spacing w:after="40"/>
              <w:jc w:val="center"/>
            </w:pPr>
            <w:r>
              <w:rPr>
                <w:rFonts w:ascii="Times New Roman" w:hAnsi="Times New Roman"/>
                <w:color w:val="000000"/>
                <w:sz w:val="20"/>
              </w:rPr>
              <w:t>VARCHAR(150)</w:t>
            </w:r>
          </w:p>
        </w:tc>
        <w:tc>
          <w:tcPr>
            <w:tcW w:w="2016" w:type="dxa"/>
            <w:shd w:val="clear" w:color="auto" w:fill="F8FAFC"/>
            <w:tcMar>
              <w:top w:w="80" w:type="dxa"/>
              <w:left w:w="120" w:type="dxa"/>
              <w:bottom w:w="80" w:type="dxa"/>
              <w:right w:w="120" w:type="dxa"/>
            </w:tcMar>
          </w:tcPr>
          <w:p w14:paraId="4EFC5D0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E5C7F44" w14:textId="77777777">
        <w:trPr>
          <w:cantSplit/>
          <w:jc w:val="center"/>
        </w:trPr>
        <w:tc>
          <w:tcPr>
            <w:tcW w:w="2016" w:type="dxa"/>
            <w:shd w:val="clear" w:color="auto" w:fill="FFFFFF"/>
            <w:tcMar>
              <w:top w:w="80" w:type="dxa"/>
              <w:left w:w="120" w:type="dxa"/>
              <w:bottom w:w="80" w:type="dxa"/>
              <w:right w:w="120" w:type="dxa"/>
            </w:tcMar>
          </w:tcPr>
          <w:p w14:paraId="4348292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425F5C1D"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FFFFF"/>
            <w:tcMar>
              <w:top w:w="80" w:type="dxa"/>
              <w:left w:w="120" w:type="dxa"/>
              <w:bottom w:w="80" w:type="dxa"/>
              <w:right w:w="120" w:type="dxa"/>
            </w:tcMar>
          </w:tcPr>
          <w:p w14:paraId="5F5D9F0C"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pPr>
              <w:spacing w:after="40"/>
            </w:pPr>
            <w:r>
              <w:rPr>
                <w:rFonts w:ascii="Times New Roman" w:hAnsi="Times New Roman"/>
                <w:color w:val="000000"/>
                <w:sz w:val="20"/>
              </w:rPr>
              <w:t>Alphanumeric destination code (e.g., LOC-ROUNDROCK-01)</w:t>
            </w:r>
          </w:p>
        </w:tc>
      </w:tr>
      <w:tr w:rsidR="00F51ECB" w14:paraId="440ADFBD" w14:textId="77777777">
        <w:trPr>
          <w:cantSplit/>
          <w:jc w:val="center"/>
        </w:trPr>
        <w:tc>
          <w:tcPr>
            <w:tcW w:w="2016" w:type="dxa"/>
            <w:shd w:val="clear" w:color="auto" w:fill="F8FAFC"/>
            <w:tcMar>
              <w:top w:w="80" w:type="dxa"/>
              <w:left w:w="120" w:type="dxa"/>
              <w:bottom w:w="80" w:type="dxa"/>
              <w:right w:w="120" w:type="dxa"/>
            </w:tcMar>
          </w:tcPr>
          <w:p w14:paraId="7D8B254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5E22CD64"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82E6E0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pPr>
              <w:spacing w:after="40"/>
            </w:pPr>
            <w:r>
              <w:rPr>
                <w:rFonts w:ascii="Times New Roman" w:hAnsi="Times New Roman"/>
                <w:color w:val="000000"/>
                <w:sz w:val="20"/>
              </w:rPr>
              <w:t>Street address for cargo drop-off</w:t>
            </w:r>
          </w:p>
        </w:tc>
      </w:tr>
      <w:tr w:rsidR="00F51ECB" w14:paraId="44F82CF5" w14:textId="77777777">
        <w:trPr>
          <w:cantSplit/>
          <w:jc w:val="center"/>
        </w:trPr>
        <w:tc>
          <w:tcPr>
            <w:tcW w:w="2016" w:type="dxa"/>
            <w:shd w:val="clear" w:color="auto" w:fill="FFFFFF"/>
            <w:tcMar>
              <w:top w:w="80" w:type="dxa"/>
              <w:left w:w="120" w:type="dxa"/>
              <w:bottom w:w="80" w:type="dxa"/>
              <w:right w:w="120" w:type="dxa"/>
            </w:tcMar>
          </w:tcPr>
          <w:p w14:paraId="703632B8"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6A44AD9C"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67C521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pPr>
              <w:spacing w:after="40"/>
            </w:pPr>
            <w:r>
              <w:rPr>
                <w:rFonts w:ascii="Times New Roman" w:hAnsi="Times New Roman"/>
                <w:color w:val="000000"/>
                <w:sz w:val="20"/>
              </w:rPr>
              <w:t>Municipal jurisdiction</w:t>
            </w:r>
          </w:p>
        </w:tc>
      </w:tr>
      <w:tr w:rsidR="00F51ECB" w14:paraId="0E88F570" w14:textId="77777777">
        <w:trPr>
          <w:cantSplit/>
          <w:jc w:val="center"/>
        </w:trPr>
        <w:tc>
          <w:tcPr>
            <w:tcW w:w="2016" w:type="dxa"/>
            <w:shd w:val="clear" w:color="auto" w:fill="F8FAFC"/>
            <w:tcMar>
              <w:top w:w="80" w:type="dxa"/>
              <w:left w:w="120" w:type="dxa"/>
              <w:bottom w:w="80" w:type="dxa"/>
              <w:right w:w="120" w:type="dxa"/>
            </w:tcMar>
          </w:tcPr>
          <w:p w14:paraId="7FE17BAE"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0852C9C3"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6B12E19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pPr>
              <w:spacing w:after="40"/>
            </w:pPr>
            <w:r>
              <w:rPr>
                <w:rFonts w:ascii="Times New Roman" w:hAnsi="Times New Roman"/>
                <w:color w:val="000000"/>
                <w:sz w:val="20"/>
              </w:rPr>
              <w:t>State designation</w:t>
            </w:r>
          </w:p>
        </w:tc>
      </w:tr>
      <w:tr w:rsidR="00F51ECB" w14:paraId="099A1E34" w14:textId="77777777">
        <w:trPr>
          <w:cantSplit/>
          <w:jc w:val="center"/>
        </w:trPr>
        <w:tc>
          <w:tcPr>
            <w:tcW w:w="2016" w:type="dxa"/>
            <w:shd w:val="clear" w:color="auto" w:fill="FFFFFF"/>
            <w:tcMar>
              <w:top w:w="80" w:type="dxa"/>
              <w:left w:w="120" w:type="dxa"/>
              <w:bottom w:w="80" w:type="dxa"/>
              <w:right w:w="120" w:type="dxa"/>
            </w:tcMar>
          </w:tcPr>
          <w:p w14:paraId="373C6F9A"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24923D57"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FFFFF"/>
            <w:tcMar>
              <w:top w:w="80" w:type="dxa"/>
              <w:left w:w="120" w:type="dxa"/>
              <w:bottom w:w="80" w:type="dxa"/>
              <w:right w:w="120" w:type="dxa"/>
            </w:tcMar>
          </w:tcPr>
          <w:p w14:paraId="1947F6A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pPr>
              <w:spacing w:after="40"/>
            </w:pPr>
            <w:r>
              <w:rPr>
                <w:rFonts w:ascii="Times New Roman" w:hAnsi="Times New Roman"/>
                <w:color w:val="000000"/>
                <w:sz w:val="20"/>
              </w:rPr>
              <w:t>WGS84 latitude coordinate for route stop</w:t>
            </w:r>
          </w:p>
        </w:tc>
      </w:tr>
      <w:tr w:rsidR="00F51ECB" w14:paraId="3AAD52A7" w14:textId="77777777">
        <w:trPr>
          <w:cantSplit/>
          <w:jc w:val="center"/>
        </w:trPr>
        <w:tc>
          <w:tcPr>
            <w:tcW w:w="2016" w:type="dxa"/>
            <w:shd w:val="clear" w:color="auto" w:fill="F8FAFC"/>
            <w:tcMar>
              <w:top w:w="80" w:type="dxa"/>
              <w:left w:w="120" w:type="dxa"/>
              <w:bottom w:w="80" w:type="dxa"/>
              <w:right w:w="120" w:type="dxa"/>
            </w:tcMar>
          </w:tcPr>
          <w:p w14:paraId="78855EF8"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2F994522"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8FAFC"/>
            <w:tcMar>
              <w:top w:w="80" w:type="dxa"/>
              <w:left w:w="120" w:type="dxa"/>
              <w:bottom w:w="80" w:type="dxa"/>
              <w:right w:w="120" w:type="dxa"/>
            </w:tcMar>
          </w:tcPr>
          <w:p w14:paraId="25FDF8B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pPr>
              <w:spacing w:after="40"/>
            </w:pPr>
            <w:r>
              <w:rPr>
                <w:rFonts w:ascii="Times New Roman" w:hAnsi="Times New Roman"/>
                <w:color w:val="000000"/>
                <w:sz w:val="20"/>
              </w:rPr>
              <w:t>WGS84 longitude coordinate for route stop</w:t>
            </w:r>
          </w:p>
        </w:tc>
      </w:tr>
      <w:tr w:rsidR="00F51ECB" w14:paraId="3FAFFE31" w14:textId="77777777">
        <w:trPr>
          <w:cantSplit/>
          <w:jc w:val="center"/>
        </w:trPr>
        <w:tc>
          <w:tcPr>
            <w:tcW w:w="2016" w:type="dxa"/>
            <w:shd w:val="clear" w:color="auto" w:fill="FFFFFF"/>
            <w:tcMar>
              <w:top w:w="80" w:type="dxa"/>
              <w:left w:w="120" w:type="dxa"/>
              <w:bottom w:w="80" w:type="dxa"/>
              <w:right w:w="120" w:type="dxa"/>
            </w:tcMar>
          </w:tcPr>
          <w:p w14:paraId="2648B72C"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4EA7D90B" w14:textId="77777777" w:rsidR="00F51ECB" w:rsidRDefault="00434225">
            <w:pPr>
              <w:spacing w:after="40"/>
              <w:jc w:val="center"/>
            </w:pPr>
            <w:r>
              <w:rPr>
                <w:rFonts w:ascii="Times New Roman" w:hAnsi="Times New Roman"/>
                <w:color w:val="000000"/>
                <w:sz w:val="20"/>
              </w:rPr>
              <w:t>VARCHAR(30)</w:t>
            </w:r>
          </w:p>
        </w:tc>
        <w:tc>
          <w:tcPr>
            <w:tcW w:w="2016" w:type="dxa"/>
            <w:shd w:val="clear" w:color="auto" w:fill="FFFFFF"/>
            <w:tcMar>
              <w:top w:w="80" w:type="dxa"/>
              <w:left w:w="120" w:type="dxa"/>
              <w:bottom w:w="80" w:type="dxa"/>
              <w:right w:w="120" w:type="dxa"/>
            </w:tcMar>
          </w:tcPr>
          <w:p w14:paraId="183E4E78"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pPr>
              <w:spacing w:after="40"/>
            </w:pPr>
            <w:r>
              <w:rPr>
                <w:rFonts w:ascii="Times New Roman" w:hAnsi="Times New Roman"/>
                <w:color w:val="000000"/>
                <w:sz w:val="20"/>
              </w:rPr>
              <w:t>Priority rating ('LOW', 'MEDIUM', 'HIGH', 'CRITICAL')</w:t>
            </w:r>
          </w:p>
        </w:tc>
      </w:tr>
      <w:tr w:rsidR="00F51ECB" w14:paraId="5806C27F" w14:textId="77777777">
        <w:trPr>
          <w:cantSplit/>
          <w:jc w:val="center"/>
        </w:trPr>
        <w:tc>
          <w:tcPr>
            <w:tcW w:w="2016" w:type="dxa"/>
            <w:shd w:val="clear" w:color="auto" w:fill="F8FAFC"/>
            <w:tcMar>
              <w:top w:w="80" w:type="dxa"/>
              <w:left w:w="120" w:type="dxa"/>
              <w:bottom w:w="80" w:type="dxa"/>
              <w:right w:w="120" w:type="dxa"/>
            </w:tcMar>
          </w:tcPr>
          <w:p w14:paraId="5DB7728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1B2290B"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0ADD7014"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6C216403" w14:textId="77777777" w:rsidR="00F51ECB" w:rsidRDefault="00434225">
            <w:pPr>
              <w:spacing w:after="40"/>
            </w:pPr>
            <w:r>
              <w:rPr>
                <w:rFonts w:ascii="Times New Roman" w:hAnsi="Times New Roman"/>
                <w:color w:val="000000"/>
                <w:sz w:val="20"/>
              </w:rPr>
              <w:t>Creation timestamp</w:t>
            </w:r>
          </w:p>
        </w:tc>
      </w:tr>
    </w:tbl>
    <w:p w14:paraId="16606246"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96A798" w14:textId="77777777">
        <w:trPr>
          <w:cantSplit/>
          <w:tblHeader/>
          <w:jc w:val="center"/>
        </w:trPr>
        <w:tc>
          <w:tcPr>
            <w:tcW w:w="2016" w:type="dxa"/>
            <w:shd w:val="clear" w:color="auto" w:fill="F1F5F9"/>
            <w:tcMar>
              <w:top w:w="80" w:type="dxa"/>
              <w:left w:w="120" w:type="dxa"/>
              <w:bottom w:w="80" w:type="dxa"/>
              <w:right w:w="120" w:type="dxa"/>
            </w:tcMar>
          </w:tcPr>
          <w:p w14:paraId="0AA6CC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0514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A02A88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pPr>
              <w:spacing w:after="40"/>
              <w:jc w:val="center"/>
            </w:pPr>
            <w:r>
              <w:rPr>
                <w:rFonts w:ascii="Times New Roman" w:hAnsi="Times New Roman"/>
                <w:b/>
                <w:color w:val="000000"/>
                <w:sz w:val="21"/>
              </w:rPr>
              <w:t>DESCRIPTION</w:t>
            </w:r>
          </w:p>
        </w:tc>
      </w:tr>
      <w:tr w:rsidR="00F51ECB" w14:paraId="30C086E5" w14:textId="77777777">
        <w:trPr>
          <w:cantSplit/>
          <w:jc w:val="center"/>
        </w:trPr>
        <w:tc>
          <w:tcPr>
            <w:tcW w:w="2016" w:type="dxa"/>
            <w:shd w:val="clear" w:color="auto" w:fill="FFFFFF"/>
            <w:tcMar>
              <w:top w:w="80" w:type="dxa"/>
              <w:left w:w="120" w:type="dxa"/>
              <w:bottom w:w="80" w:type="dxa"/>
              <w:right w:w="120" w:type="dxa"/>
            </w:tcMar>
          </w:tcPr>
          <w:p w14:paraId="09A830A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45E9C7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CA4F3A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pPr>
              <w:spacing w:after="40"/>
            </w:pPr>
            <w:r>
              <w:rPr>
                <w:rFonts w:ascii="Times New Roman" w:hAnsi="Times New Roman"/>
                <w:color w:val="000000"/>
                <w:sz w:val="20"/>
              </w:rPr>
              <w:t>Unique identifier for fleet delivery asset</w:t>
            </w:r>
          </w:p>
        </w:tc>
      </w:tr>
      <w:tr w:rsidR="00F51ECB" w14:paraId="351B0A00" w14:textId="77777777">
        <w:trPr>
          <w:cantSplit/>
          <w:jc w:val="center"/>
        </w:trPr>
        <w:tc>
          <w:tcPr>
            <w:tcW w:w="2016" w:type="dxa"/>
            <w:shd w:val="clear" w:color="auto" w:fill="F8FAFC"/>
            <w:tcMar>
              <w:top w:w="80" w:type="dxa"/>
              <w:left w:w="120" w:type="dxa"/>
              <w:bottom w:w="80" w:type="dxa"/>
              <w:right w:w="120" w:type="dxa"/>
            </w:tcMar>
          </w:tcPr>
          <w:p w14:paraId="6503BB22"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5B2EED2E"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324DD1C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A33BC4" w14:textId="77777777">
        <w:trPr>
          <w:cantSplit/>
          <w:jc w:val="center"/>
        </w:trPr>
        <w:tc>
          <w:tcPr>
            <w:tcW w:w="2016" w:type="dxa"/>
            <w:shd w:val="clear" w:color="auto" w:fill="FFFFFF"/>
            <w:tcMar>
              <w:top w:w="80" w:type="dxa"/>
              <w:left w:w="120" w:type="dxa"/>
              <w:bottom w:w="80" w:type="dxa"/>
              <w:right w:w="120" w:type="dxa"/>
            </w:tcMar>
          </w:tcPr>
          <w:p w14:paraId="695B79B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55A3C65"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21CBEE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2D8EE81" w14:textId="77777777">
        <w:trPr>
          <w:cantSplit/>
          <w:jc w:val="center"/>
        </w:trPr>
        <w:tc>
          <w:tcPr>
            <w:tcW w:w="2016" w:type="dxa"/>
            <w:shd w:val="clear" w:color="auto" w:fill="F8FAFC"/>
            <w:tcMar>
              <w:top w:w="80" w:type="dxa"/>
              <w:left w:w="120" w:type="dxa"/>
              <w:bottom w:w="80" w:type="dxa"/>
              <w:right w:w="120" w:type="dxa"/>
            </w:tcMar>
          </w:tcPr>
          <w:p w14:paraId="5C38978E"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021B1C20"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65129C9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pPr>
              <w:spacing w:after="40"/>
            </w:pPr>
            <w:r>
              <w:rPr>
                <w:rFonts w:ascii="Times New Roman" w:hAnsi="Times New Roman"/>
                <w:color w:val="000000"/>
                <w:sz w:val="20"/>
              </w:rPr>
              <w:t>Maximum allowable cargo mass payload in kilograms</w:t>
            </w:r>
          </w:p>
        </w:tc>
      </w:tr>
      <w:tr w:rsidR="00F51ECB" w14:paraId="0F066DBD" w14:textId="77777777">
        <w:trPr>
          <w:cantSplit/>
          <w:jc w:val="center"/>
        </w:trPr>
        <w:tc>
          <w:tcPr>
            <w:tcW w:w="2016" w:type="dxa"/>
            <w:shd w:val="clear" w:color="auto" w:fill="FFFFFF"/>
            <w:tcMar>
              <w:top w:w="80" w:type="dxa"/>
              <w:left w:w="120" w:type="dxa"/>
              <w:bottom w:w="80" w:type="dxa"/>
              <w:right w:w="120" w:type="dxa"/>
            </w:tcMar>
          </w:tcPr>
          <w:p w14:paraId="2742941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0373BC6"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21FCEE7A"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08380645" w14:textId="77777777">
        <w:trPr>
          <w:cantSplit/>
          <w:jc w:val="center"/>
        </w:trPr>
        <w:tc>
          <w:tcPr>
            <w:tcW w:w="2016" w:type="dxa"/>
            <w:shd w:val="clear" w:color="auto" w:fill="F8FAFC"/>
            <w:tcMar>
              <w:top w:w="80" w:type="dxa"/>
              <w:left w:w="120" w:type="dxa"/>
              <w:bottom w:w="80" w:type="dxa"/>
              <w:right w:w="120" w:type="dxa"/>
            </w:tcMar>
          </w:tcPr>
          <w:p w14:paraId="04AC9A7F"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6CAF9B6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7E9B123"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pPr>
              <w:spacing w:after="40"/>
            </w:pPr>
            <w:r>
              <w:rPr>
                <w:rFonts w:ascii="Times New Roman" w:hAnsi="Times New Roman"/>
                <w:color w:val="000000"/>
                <w:sz w:val="20"/>
              </w:rPr>
              <w:t>Home depot where vehicle is currently stationed</w:t>
            </w:r>
          </w:p>
        </w:tc>
      </w:tr>
      <w:tr w:rsidR="00F51ECB" w14:paraId="3C7F0B72" w14:textId="77777777">
        <w:trPr>
          <w:cantSplit/>
          <w:jc w:val="center"/>
        </w:trPr>
        <w:tc>
          <w:tcPr>
            <w:tcW w:w="2016" w:type="dxa"/>
            <w:shd w:val="clear" w:color="auto" w:fill="FFFFFF"/>
            <w:tcMar>
              <w:top w:w="80" w:type="dxa"/>
              <w:left w:w="120" w:type="dxa"/>
              <w:bottom w:w="80" w:type="dxa"/>
              <w:right w:w="120" w:type="dxa"/>
            </w:tcMar>
          </w:tcPr>
          <w:p w14:paraId="6855321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276FC94B"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0689FE6B"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pPr>
              <w:spacing w:after="40"/>
            </w:pPr>
            <w:r>
              <w:rPr>
                <w:rFonts w:ascii="Times New Roman" w:hAnsi="Times New Roman"/>
                <w:color w:val="000000"/>
                <w:sz w:val="20"/>
              </w:rPr>
              <w:t>Fleet status ('AVAILABLE', 'IN_TRANSIT', 'MAINTENANCE')</w:t>
            </w:r>
          </w:p>
        </w:tc>
      </w:tr>
      <w:tr w:rsidR="00F51ECB" w14:paraId="7D509F2D" w14:textId="77777777">
        <w:trPr>
          <w:cantSplit/>
          <w:jc w:val="center"/>
        </w:trPr>
        <w:tc>
          <w:tcPr>
            <w:tcW w:w="2016" w:type="dxa"/>
            <w:shd w:val="clear" w:color="auto" w:fill="F8FAFC"/>
            <w:tcMar>
              <w:top w:w="80" w:type="dxa"/>
              <w:left w:w="120" w:type="dxa"/>
              <w:bottom w:w="80" w:type="dxa"/>
              <w:right w:w="120" w:type="dxa"/>
            </w:tcMar>
          </w:tcPr>
          <w:p w14:paraId="70E6E7CE"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557D068" w14:textId="77777777" w:rsidR="00F51ECB" w:rsidRDefault="00434225">
            <w:pPr>
              <w:spacing w:after="40"/>
              <w:jc w:val="center"/>
            </w:pPr>
            <w:r>
              <w:rPr>
                <w:rFonts w:ascii="Times New Roman" w:hAnsi="Times New Roman"/>
                <w:color w:val="000000"/>
                <w:sz w:val="20"/>
              </w:rPr>
              <w:t>NUMERIC(5,2)</w:t>
            </w:r>
          </w:p>
        </w:tc>
        <w:tc>
          <w:tcPr>
            <w:tcW w:w="2016" w:type="dxa"/>
            <w:shd w:val="clear" w:color="auto" w:fill="F8FAFC"/>
            <w:tcMar>
              <w:top w:w="80" w:type="dxa"/>
              <w:left w:w="120" w:type="dxa"/>
              <w:bottom w:w="80" w:type="dxa"/>
              <w:right w:w="120" w:type="dxa"/>
            </w:tcMar>
          </w:tcPr>
          <w:p w14:paraId="74E3084F"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pPr>
              <w:spacing w:after="40"/>
            </w:pPr>
            <w:r>
              <w:rPr>
                <w:rFonts w:ascii="Times New Roman" w:hAnsi="Times New Roman"/>
                <w:color w:val="000000"/>
                <w:sz w:val="20"/>
              </w:rPr>
              <w:t>Fuel consumption rating in kilometers per liter</w:t>
            </w:r>
          </w:p>
        </w:tc>
      </w:tr>
      <w:tr w:rsidR="00F51ECB" w14:paraId="5E76777D" w14:textId="77777777">
        <w:trPr>
          <w:cantSplit/>
          <w:jc w:val="center"/>
        </w:trPr>
        <w:tc>
          <w:tcPr>
            <w:tcW w:w="2016" w:type="dxa"/>
            <w:shd w:val="clear" w:color="auto" w:fill="FFFFFF"/>
            <w:tcMar>
              <w:top w:w="80" w:type="dxa"/>
              <w:left w:w="120" w:type="dxa"/>
              <w:bottom w:w="80" w:type="dxa"/>
              <w:right w:w="120" w:type="dxa"/>
            </w:tcMar>
          </w:tcPr>
          <w:p w14:paraId="18F788F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4E63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39421080"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367FC35C" w14:textId="77777777" w:rsidR="00F51ECB" w:rsidRDefault="00434225">
            <w:pPr>
              <w:spacing w:after="40"/>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pPr>
              <w:spacing w:after="40"/>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3490282B"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pPr>
              <w:spacing w:after="40"/>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pPr>
              <w:spacing w:after="40"/>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8FAFC"/>
            <w:tcMar>
              <w:top w:w="80" w:type="dxa"/>
              <w:left w:w="120" w:type="dxa"/>
              <w:bottom w:w="80" w:type="dxa"/>
              <w:right w:w="120" w:type="dxa"/>
            </w:tcMar>
          </w:tcPr>
          <w:p w14:paraId="0B2E7A8F"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2930B34B" w14:textId="77777777" w:rsidR="00F51ECB" w:rsidRDefault="00434225">
            <w:pPr>
              <w:spacing w:after="40"/>
              <w:jc w:val="center"/>
            </w:pPr>
            <w:r>
              <w:rPr>
                <w:rFonts w:ascii="Times New Roman" w:hAnsi="Times New Roman"/>
                <w:color w:val="000000"/>
                <w:sz w:val="20"/>
              </w:rPr>
              <w:t>VARCHAR(20)</w:t>
            </w:r>
          </w:p>
        </w:tc>
        <w:tc>
          <w:tcPr>
            <w:tcW w:w="2016" w:type="dxa"/>
            <w:shd w:val="clear" w:color="auto" w:fill="FFFFFF"/>
            <w:tcMar>
              <w:top w:w="80" w:type="dxa"/>
              <w:left w:w="120" w:type="dxa"/>
              <w:bottom w:w="80" w:type="dxa"/>
              <w:right w:w="120" w:type="dxa"/>
            </w:tcMar>
          </w:tcPr>
          <w:p w14:paraId="4C5B0C1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pPr>
              <w:spacing w:after="40"/>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8FAFC"/>
            <w:tcMar>
              <w:top w:w="80" w:type="dxa"/>
              <w:left w:w="120" w:type="dxa"/>
              <w:bottom w:w="80" w:type="dxa"/>
              <w:right w:w="120" w:type="dxa"/>
            </w:tcMar>
          </w:tcPr>
          <w:p w14:paraId="20E43DD4"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pPr>
              <w:spacing w:after="40"/>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27DA9C47" w14:textId="77777777" w:rsidR="00F51ECB" w:rsidRDefault="00434225">
            <w:pPr>
              <w:spacing w:after="40"/>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pPr>
              <w:spacing w:after="40"/>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pPr>
              <w:spacing w:after="40"/>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pPr>
              <w:spacing w:after="40"/>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pPr>
              <w:spacing w:after="40"/>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FFFFF"/>
            <w:tcMar>
              <w:top w:w="80" w:type="dxa"/>
              <w:left w:w="120" w:type="dxa"/>
              <w:bottom w:w="80" w:type="dxa"/>
              <w:right w:w="120" w:type="dxa"/>
            </w:tcMar>
          </w:tcPr>
          <w:p w14:paraId="12D9B6B1"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pPr>
              <w:spacing w:after="40"/>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8FF120" w14:textId="77777777">
        <w:trPr>
          <w:cantSplit/>
          <w:tblHeader/>
          <w:jc w:val="center"/>
        </w:trPr>
        <w:tc>
          <w:tcPr>
            <w:tcW w:w="2016"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trPr>
          <w:cantSplit/>
          <w:jc w:val="center"/>
        </w:trPr>
        <w:tc>
          <w:tcPr>
            <w:tcW w:w="2016" w:type="dxa"/>
            <w:shd w:val="clear" w:color="auto" w:fill="FFFFFF"/>
            <w:tcMar>
              <w:top w:w="80" w:type="dxa"/>
              <w:left w:w="120" w:type="dxa"/>
              <w:bottom w:w="80" w:type="dxa"/>
              <w:right w:w="120" w:type="dxa"/>
            </w:tcMar>
          </w:tcPr>
          <w:p w14:paraId="08221FE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02DF0F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D82726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06C7DA4" w14:textId="77777777" w:rsidR="00F51ECB" w:rsidRDefault="00434225">
            <w:pPr>
              <w:spacing w:after="40"/>
            </w:pPr>
            <w:r>
              <w:rPr>
                <w:rFonts w:ascii="Times New Roman" w:hAnsi="Times New Roman"/>
                <w:color w:val="000000"/>
                <w:sz w:val="20"/>
              </w:rPr>
              <w:t>Unique identifier for algorithmic dispatch plan</w:t>
            </w:r>
          </w:p>
        </w:tc>
      </w:tr>
      <w:tr w:rsidR="00F51ECB" w14:paraId="3B368AE1" w14:textId="77777777">
        <w:trPr>
          <w:cantSplit/>
          <w:jc w:val="center"/>
        </w:trPr>
        <w:tc>
          <w:tcPr>
            <w:tcW w:w="2016" w:type="dxa"/>
            <w:shd w:val="clear" w:color="auto" w:fill="F8FAFC"/>
            <w:tcMar>
              <w:top w:w="80" w:type="dxa"/>
              <w:left w:w="120" w:type="dxa"/>
              <w:bottom w:w="80" w:type="dxa"/>
              <w:right w:w="120" w:type="dxa"/>
            </w:tcMar>
          </w:tcPr>
          <w:p w14:paraId="62E5406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E37F91"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25A1853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0814B67" w14:textId="77777777" w:rsidR="00F51ECB" w:rsidRDefault="00434225">
            <w:pPr>
              <w:spacing w:after="40"/>
            </w:pPr>
            <w:r>
              <w:rPr>
                <w:rFonts w:ascii="Times New Roman" w:hAnsi="Times New Roman"/>
                <w:color w:val="000000"/>
                <w:sz w:val="20"/>
              </w:rPr>
              <w:t>Plan designation code (e.g., PLN-2026-0003)</w:t>
            </w:r>
          </w:p>
        </w:tc>
      </w:tr>
      <w:tr w:rsidR="00F51ECB" w14:paraId="7FBFB7FA" w14:textId="77777777">
        <w:trPr>
          <w:cantSplit/>
          <w:jc w:val="center"/>
        </w:trPr>
        <w:tc>
          <w:tcPr>
            <w:tcW w:w="2016" w:type="dxa"/>
            <w:shd w:val="clear" w:color="auto" w:fill="FFFFFF"/>
            <w:tcMar>
              <w:top w:w="80" w:type="dxa"/>
              <w:left w:w="120" w:type="dxa"/>
              <w:bottom w:w="80" w:type="dxa"/>
              <w:right w:w="120" w:type="dxa"/>
            </w:tcMar>
          </w:tcPr>
          <w:p w14:paraId="367AB91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D1CBCD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2866BFC"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9E98C7F" w14:textId="77777777" w:rsidR="00F51ECB" w:rsidRDefault="00434225">
            <w:pPr>
              <w:spacing w:after="40"/>
            </w:pPr>
            <w:r>
              <w:rPr>
                <w:rFonts w:ascii="Times New Roman" w:hAnsi="Times New Roman"/>
                <w:color w:val="000000"/>
                <w:sz w:val="20"/>
              </w:rPr>
              <w:t>Origin warehouse hub from which dispatch commences</w:t>
            </w:r>
          </w:p>
        </w:tc>
      </w:tr>
      <w:tr w:rsidR="00F51ECB" w14:paraId="60388F3B" w14:textId="77777777">
        <w:trPr>
          <w:cantSplit/>
          <w:jc w:val="center"/>
        </w:trPr>
        <w:tc>
          <w:tcPr>
            <w:tcW w:w="2016" w:type="dxa"/>
            <w:shd w:val="clear" w:color="auto" w:fill="F8FAFC"/>
            <w:tcMar>
              <w:top w:w="80" w:type="dxa"/>
              <w:left w:w="120" w:type="dxa"/>
              <w:bottom w:w="80" w:type="dxa"/>
              <w:right w:w="120" w:type="dxa"/>
            </w:tcMar>
          </w:tcPr>
          <w:p w14:paraId="7901FBD6"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5C27310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691F113"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7DA63EF" w14:textId="77777777" w:rsidR="00F51ECB" w:rsidRDefault="00434225">
            <w:pPr>
              <w:spacing w:after="40"/>
            </w:pPr>
            <w:r>
              <w:rPr>
                <w:rFonts w:ascii="Times New Roman" w:hAnsi="Times New Roman"/>
                <w:color w:val="000000"/>
                <w:sz w:val="20"/>
              </w:rPr>
              <w:t>Assigned fleet delivery vehicle</w:t>
            </w:r>
          </w:p>
        </w:tc>
      </w:tr>
      <w:tr w:rsidR="00F51ECB" w14:paraId="7010964B" w14:textId="77777777">
        <w:trPr>
          <w:cantSplit/>
          <w:jc w:val="center"/>
        </w:trPr>
        <w:tc>
          <w:tcPr>
            <w:tcW w:w="2016" w:type="dxa"/>
            <w:shd w:val="clear" w:color="auto" w:fill="FFFFFF"/>
            <w:tcMar>
              <w:top w:w="80" w:type="dxa"/>
              <w:left w:w="120" w:type="dxa"/>
              <w:bottom w:w="80" w:type="dxa"/>
              <w:right w:w="120" w:type="dxa"/>
            </w:tcMar>
          </w:tcPr>
          <w:p w14:paraId="74DBA83E"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29D23C40"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FFFFF"/>
            <w:tcMar>
              <w:top w:w="80" w:type="dxa"/>
              <w:left w:w="120" w:type="dxa"/>
              <w:bottom w:w="80" w:type="dxa"/>
              <w:right w:w="120" w:type="dxa"/>
            </w:tcMar>
          </w:tcPr>
          <w:p w14:paraId="015E221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34F9B96" w14:textId="77777777" w:rsidR="00F51ECB" w:rsidRDefault="00434225">
            <w:pPr>
              <w:spacing w:after="40"/>
            </w:pPr>
            <w:r>
              <w:rPr>
                <w:rFonts w:ascii="Times New Roman" w:hAnsi="Times New Roman"/>
                <w:color w:val="000000"/>
                <w:sz w:val="20"/>
              </w:rPr>
              <w:t>Total calculated travel trajectory in kilometers</w:t>
            </w:r>
          </w:p>
        </w:tc>
      </w:tr>
      <w:tr w:rsidR="00F51ECB" w14:paraId="73116838" w14:textId="77777777">
        <w:trPr>
          <w:cantSplit/>
          <w:jc w:val="center"/>
        </w:trPr>
        <w:tc>
          <w:tcPr>
            <w:tcW w:w="2016" w:type="dxa"/>
            <w:shd w:val="clear" w:color="auto" w:fill="F8FAFC"/>
            <w:tcMar>
              <w:top w:w="80" w:type="dxa"/>
              <w:left w:w="120" w:type="dxa"/>
              <w:bottom w:w="80" w:type="dxa"/>
              <w:right w:w="120" w:type="dxa"/>
            </w:tcMar>
          </w:tcPr>
          <w:p w14:paraId="4762A78E"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2EC2CED3"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02853F2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CD3C3F5" w14:textId="77777777" w:rsidR="00F51ECB" w:rsidRDefault="00434225">
            <w:pPr>
              <w:spacing w:after="40"/>
            </w:pPr>
            <w:r>
              <w:rPr>
                <w:rFonts w:ascii="Times New Roman" w:hAnsi="Times New Roman"/>
                <w:color w:val="000000"/>
                <w:sz w:val="20"/>
              </w:rPr>
              <w:t>Aggregated payload weight of all loaded orders</w:t>
            </w:r>
          </w:p>
        </w:tc>
      </w:tr>
      <w:tr w:rsidR="00F51ECB" w14:paraId="6B4C5715" w14:textId="77777777">
        <w:trPr>
          <w:cantSplit/>
          <w:jc w:val="center"/>
        </w:trPr>
        <w:tc>
          <w:tcPr>
            <w:tcW w:w="2016" w:type="dxa"/>
            <w:shd w:val="clear" w:color="auto" w:fill="FFFFFF"/>
            <w:tcMar>
              <w:top w:w="80" w:type="dxa"/>
              <w:left w:w="120" w:type="dxa"/>
              <w:bottom w:w="80" w:type="dxa"/>
              <w:right w:w="120" w:type="dxa"/>
            </w:tcMar>
          </w:tcPr>
          <w:p w14:paraId="7DD8117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524175E"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4A1501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B8A14CA" w14:textId="77777777" w:rsidR="00F51ECB" w:rsidRDefault="00434225">
            <w:pPr>
              <w:spacing w:after="40"/>
            </w:pPr>
            <w:r>
              <w:rPr>
                <w:rFonts w:ascii="Times New Roman" w:hAnsi="Times New Roman"/>
                <w:color w:val="000000"/>
                <w:sz w:val="20"/>
              </w:rPr>
              <w:t>Aggregated payload volume of all loaded orders</w:t>
            </w:r>
          </w:p>
        </w:tc>
      </w:tr>
      <w:tr w:rsidR="00F51ECB" w14:paraId="64F95601" w14:textId="77777777">
        <w:trPr>
          <w:cantSplit/>
          <w:jc w:val="center"/>
        </w:trPr>
        <w:tc>
          <w:tcPr>
            <w:tcW w:w="2016" w:type="dxa"/>
            <w:shd w:val="clear" w:color="auto" w:fill="F8FAFC"/>
            <w:tcMar>
              <w:top w:w="80" w:type="dxa"/>
              <w:left w:w="120" w:type="dxa"/>
              <w:bottom w:w="80" w:type="dxa"/>
              <w:right w:w="120" w:type="dxa"/>
            </w:tcMar>
          </w:tcPr>
          <w:p w14:paraId="6AB5A85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6078757"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9DFF2DD"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1F74F575" w14:textId="77777777" w:rsidR="00F51ECB" w:rsidRDefault="00434225">
            <w:pPr>
              <w:spacing w:after="40"/>
            </w:pPr>
            <w:r>
              <w:rPr>
                <w:rFonts w:ascii="Times New Roman" w:hAnsi="Times New Roman"/>
                <w:color w:val="000000"/>
                <w:sz w:val="20"/>
              </w:rPr>
              <w:t>Optimization algorithm applied ('DIJKSTRA_FFD')</w:t>
            </w:r>
          </w:p>
        </w:tc>
      </w:tr>
      <w:tr w:rsidR="00F51ECB" w14:paraId="03E70822" w14:textId="77777777">
        <w:trPr>
          <w:cantSplit/>
          <w:jc w:val="center"/>
        </w:trPr>
        <w:tc>
          <w:tcPr>
            <w:tcW w:w="2016" w:type="dxa"/>
            <w:shd w:val="clear" w:color="auto" w:fill="FFFFFF"/>
            <w:tcMar>
              <w:top w:w="80" w:type="dxa"/>
              <w:left w:w="120" w:type="dxa"/>
              <w:bottom w:w="80" w:type="dxa"/>
              <w:right w:w="120" w:type="dxa"/>
            </w:tcMar>
          </w:tcPr>
          <w:p w14:paraId="4C654FA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5ADE46D"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5B21283A"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21111DD" w14:textId="77777777" w:rsidR="00F51ECB" w:rsidRDefault="00434225">
            <w:pPr>
              <w:spacing w:after="40"/>
            </w:pPr>
            <w:r>
              <w:rPr>
                <w:rFonts w:ascii="Times New Roman" w:hAnsi="Times New Roman"/>
                <w:color w:val="000000"/>
                <w:sz w:val="20"/>
              </w:rPr>
              <w:t>Plan lifecycle state ('DRAFT', 'DISPATCHED', 'COMPLETED')</w:t>
            </w:r>
          </w:p>
        </w:tc>
      </w:tr>
      <w:tr w:rsidR="00F51ECB" w14:paraId="22C5AED7" w14:textId="77777777">
        <w:trPr>
          <w:cantSplit/>
          <w:jc w:val="center"/>
        </w:trPr>
        <w:tc>
          <w:tcPr>
            <w:tcW w:w="2016" w:type="dxa"/>
            <w:shd w:val="clear" w:color="auto" w:fill="F8FAFC"/>
            <w:tcMar>
              <w:top w:w="80" w:type="dxa"/>
              <w:left w:w="120" w:type="dxa"/>
              <w:bottom w:w="80" w:type="dxa"/>
              <w:right w:w="120" w:type="dxa"/>
            </w:tcMar>
          </w:tcPr>
          <w:p w14:paraId="512FA05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B273F5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BB4B6C2"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7ED3EA05" w14:textId="77777777" w:rsidR="00F51ECB" w:rsidRDefault="00434225">
            <w:pPr>
              <w:spacing w:after="40"/>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19"/>
        <w:gridCol w:w="1984"/>
        <w:gridCol w:w="1134"/>
        <w:gridCol w:w="1418"/>
        <w:gridCol w:w="2417"/>
      </w:tblGrid>
      <w:tr w:rsidR="00FB5808" w14:paraId="1314BFD4" w14:textId="77777777" w:rsidTr="005E7F4B">
        <w:trPr>
          <w:cantSplit/>
          <w:tblHeader/>
          <w:jc w:val="center"/>
        </w:trPr>
        <w:tc>
          <w:tcPr>
            <w:tcW w:w="2119"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984"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134"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tcPr>
          <w:p w14:paraId="7AA7D148" w14:textId="77777777" w:rsidR="00FB5808" w:rsidRDefault="00434225" w:rsidP="005E7F4B">
            <w:pPr>
              <w:spacing w:after="40"/>
              <w:jc w:val="center"/>
            </w:pPr>
            <w:r>
              <w:rPr>
                <w:rFonts w:ascii="Times New Roman" w:hAnsi="Times New Roman"/>
                <w:b/>
                <w:color w:val="000000"/>
                <w:sz w:val="21"/>
              </w:rPr>
              <w:t>POLICY DEFINITION</w:t>
            </w:r>
          </w:p>
        </w:tc>
      </w:tr>
      <w:tr w:rsidR="00FB5808" w14:paraId="44C881AF" w14:textId="77777777" w:rsidTr="005E7F4B">
        <w:trPr>
          <w:cantSplit/>
          <w:jc w:val="center"/>
        </w:trPr>
        <w:tc>
          <w:tcPr>
            <w:tcW w:w="2119" w:type="dxa"/>
            <w:shd w:val="clear" w:color="auto" w:fill="FFFFFF"/>
            <w:tcMar>
              <w:top w:w="80" w:type="dxa"/>
              <w:left w:w="120" w:type="dxa"/>
              <w:bottom w:w="80" w:type="dxa"/>
              <w:right w:w="120" w:type="dxa"/>
            </w:tcMar>
          </w:tcPr>
          <w:p w14:paraId="1E0FE77B" w14:textId="77777777" w:rsidR="00FB5808" w:rsidRDefault="00434225" w:rsidP="005E7F4B">
            <w:pPr>
              <w:spacing w:after="40"/>
              <w:jc w:val="center"/>
            </w:pPr>
            <w:r>
              <w:rPr>
                <w:rFonts w:ascii="Times New Roman" w:hAnsi="Times New Roman"/>
                <w:b/>
                <w:color w:val="000000"/>
                <w:sz w:val="20"/>
              </w:rPr>
              <w:t>inventory</w:t>
            </w:r>
          </w:p>
        </w:tc>
        <w:tc>
          <w:tcPr>
            <w:tcW w:w="1984"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134"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2FDCCD9B" w14:textId="77777777" w:rsidR="00FB5808" w:rsidRDefault="00434225" w:rsidP="005E7F4B">
            <w:pPr>
              <w:spacing w:after="40"/>
              <w:jc w:val="center"/>
            </w:pPr>
            <w:r>
              <w:rPr>
                <w:rFonts w:ascii="Times New Roman" w:hAnsi="Times New Roman"/>
                <w:color w:val="000000"/>
                <w:sz w:val="20"/>
              </w:rPr>
              <w:t>USING (true)</w:t>
            </w:r>
          </w:p>
        </w:tc>
      </w:tr>
      <w:tr w:rsidR="00FB5808" w14:paraId="636EF053" w14:textId="77777777" w:rsidTr="005E7F4B">
        <w:trPr>
          <w:cantSplit/>
          <w:jc w:val="center"/>
        </w:trPr>
        <w:tc>
          <w:tcPr>
            <w:tcW w:w="2119" w:type="dxa"/>
            <w:shd w:val="clear" w:color="auto" w:fill="F8FAFC"/>
            <w:tcMar>
              <w:top w:w="80" w:type="dxa"/>
              <w:left w:w="120" w:type="dxa"/>
              <w:bottom w:w="80" w:type="dxa"/>
              <w:right w:w="120" w:type="dxa"/>
            </w:tcMar>
          </w:tcPr>
          <w:p w14:paraId="5B23F043" w14:textId="77777777" w:rsidR="00FB5808" w:rsidRDefault="00434225" w:rsidP="005E7F4B">
            <w:pPr>
              <w:spacing w:after="40"/>
              <w:jc w:val="center"/>
            </w:pPr>
            <w:proofErr w:type="spellStart"/>
            <w:r>
              <w:rPr>
                <w:rFonts w:ascii="Times New Roman" w:hAnsi="Times New Roman"/>
                <w:b/>
                <w:color w:val="000000"/>
                <w:sz w:val="20"/>
              </w:rPr>
              <w:t>delivery_locations</w:t>
            </w:r>
            <w:proofErr w:type="spellEnd"/>
          </w:p>
        </w:tc>
        <w:tc>
          <w:tcPr>
            <w:tcW w:w="1984"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23648C8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5D591D9A" w14:textId="77777777" w:rsidTr="005E7F4B">
        <w:trPr>
          <w:cantSplit/>
          <w:jc w:val="center"/>
        </w:trPr>
        <w:tc>
          <w:tcPr>
            <w:tcW w:w="2119" w:type="dxa"/>
            <w:shd w:val="clear" w:color="auto" w:fill="FFFFFF"/>
            <w:tcMar>
              <w:top w:w="80" w:type="dxa"/>
              <w:left w:w="120" w:type="dxa"/>
              <w:bottom w:w="80" w:type="dxa"/>
              <w:right w:w="120" w:type="dxa"/>
            </w:tcMar>
          </w:tcPr>
          <w:p w14:paraId="32069A96" w14:textId="77777777" w:rsidR="00FB5808" w:rsidRDefault="00434225" w:rsidP="005E7F4B">
            <w:pPr>
              <w:spacing w:after="40"/>
              <w:jc w:val="center"/>
            </w:pPr>
            <w:r>
              <w:rPr>
                <w:rFonts w:ascii="Times New Roman" w:hAnsi="Times New Roman"/>
                <w:b/>
                <w:color w:val="000000"/>
                <w:sz w:val="20"/>
              </w:rPr>
              <w:t>orders</w:t>
            </w:r>
          </w:p>
        </w:tc>
        <w:tc>
          <w:tcPr>
            <w:tcW w:w="1984"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64C10E9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71EBC41" w14:textId="77777777" w:rsidTr="005E7F4B">
        <w:trPr>
          <w:cantSplit/>
          <w:jc w:val="center"/>
        </w:trPr>
        <w:tc>
          <w:tcPr>
            <w:tcW w:w="2119" w:type="dxa"/>
            <w:shd w:val="clear" w:color="auto" w:fill="F8FAFC"/>
            <w:tcMar>
              <w:top w:w="80" w:type="dxa"/>
              <w:left w:w="120" w:type="dxa"/>
              <w:bottom w:w="80" w:type="dxa"/>
              <w:right w:w="120" w:type="dxa"/>
            </w:tcMar>
          </w:tcPr>
          <w:p w14:paraId="3ED194FB" w14:textId="77777777" w:rsidR="00FB5808" w:rsidRDefault="00434225" w:rsidP="005E7F4B">
            <w:pPr>
              <w:spacing w:after="40"/>
              <w:jc w:val="center"/>
            </w:pPr>
            <w:proofErr w:type="spellStart"/>
            <w:r>
              <w:rPr>
                <w:rFonts w:ascii="Times New Roman" w:hAnsi="Times New Roman"/>
                <w:b/>
                <w:color w:val="000000"/>
                <w:sz w:val="20"/>
              </w:rPr>
              <w:t>order_items</w:t>
            </w:r>
            <w:proofErr w:type="spellEnd"/>
          </w:p>
        </w:tc>
        <w:tc>
          <w:tcPr>
            <w:tcW w:w="1984"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34F4319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31C2C92F" w14:textId="77777777" w:rsidTr="005E7F4B">
        <w:trPr>
          <w:cantSplit/>
          <w:jc w:val="center"/>
        </w:trPr>
        <w:tc>
          <w:tcPr>
            <w:tcW w:w="2119" w:type="dxa"/>
            <w:shd w:val="clear" w:color="auto" w:fill="FFFFFF"/>
            <w:tcMar>
              <w:top w:w="80" w:type="dxa"/>
              <w:left w:w="120" w:type="dxa"/>
              <w:bottom w:w="80" w:type="dxa"/>
              <w:right w:w="120" w:type="dxa"/>
            </w:tcMar>
          </w:tcPr>
          <w:p w14:paraId="1128DA04" w14:textId="77777777" w:rsidR="00FB5808" w:rsidRDefault="00434225" w:rsidP="005E7F4B">
            <w:pPr>
              <w:spacing w:after="40"/>
              <w:jc w:val="center"/>
            </w:pPr>
            <w:r>
              <w:rPr>
                <w:rFonts w:ascii="Times New Roman" w:hAnsi="Times New Roman"/>
                <w:b/>
                <w:color w:val="000000"/>
                <w:sz w:val="20"/>
              </w:rPr>
              <w:t>warehouses</w:t>
            </w:r>
          </w:p>
        </w:tc>
        <w:tc>
          <w:tcPr>
            <w:tcW w:w="1984"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134"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5B8FABE8"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EA88925" w14:textId="77777777" w:rsidTr="005E7F4B">
        <w:trPr>
          <w:cantSplit/>
          <w:jc w:val="center"/>
        </w:trPr>
        <w:tc>
          <w:tcPr>
            <w:tcW w:w="2119" w:type="dxa"/>
            <w:shd w:val="clear" w:color="auto" w:fill="F8FAFC"/>
            <w:tcMar>
              <w:top w:w="80" w:type="dxa"/>
              <w:left w:w="120" w:type="dxa"/>
              <w:bottom w:w="80" w:type="dxa"/>
              <w:right w:w="120" w:type="dxa"/>
            </w:tcMar>
          </w:tcPr>
          <w:p w14:paraId="18ACEB1D" w14:textId="77777777" w:rsidR="00FB5808" w:rsidRDefault="00434225" w:rsidP="005E7F4B">
            <w:pPr>
              <w:spacing w:after="40"/>
              <w:jc w:val="center"/>
            </w:pPr>
            <w:r>
              <w:rPr>
                <w:rFonts w:ascii="Times New Roman" w:hAnsi="Times New Roman"/>
                <w:b/>
                <w:color w:val="000000"/>
                <w:sz w:val="20"/>
              </w:rPr>
              <w:t>products</w:t>
            </w:r>
          </w:p>
        </w:tc>
        <w:tc>
          <w:tcPr>
            <w:tcW w:w="1984"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134"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3E9E2A4" w14:textId="77777777" w:rsidR="00FB5808" w:rsidRDefault="00434225" w:rsidP="005E7F4B">
            <w:pPr>
              <w:spacing w:after="40"/>
              <w:jc w:val="center"/>
            </w:pPr>
            <w:r>
              <w:rPr>
                <w:rFonts w:ascii="Times New Roman" w:hAnsi="Times New Roman"/>
                <w:color w:val="000000"/>
                <w:sz w:val="20"/>
              </w:rPr>
              <w:t>USING (true)</w:t>
            </w:r>
          </w:p>
        </w:tc>
      </w:tr>
      <w:tr w:rsidR="00FB5808" w14:paraId="45C3753F" w14:textId="77777777" w:rsidTr="005E7F4B">
        <w:trPr>
          <w:cantSplit/>
          <w:jc w:val="center"/>
        </w:trPr>
        <w:tc>
          <w:tcPr>
            <w:tcW w:w="2119" w:type="dxa"/>
            <w:shd w:val="clear" w:color="auto" w:fill="FFFFFF"/>
            <w:tcMar>
              <w:top w:w="80" w:type="dxa"/>
              <w:left w:w="120" w:type="dxa"/>
              <w:bottom w:w="80" w:type="dxa"/>
              <w:right w:w="120" w:type="dxa"/>
            </w:tcMar>
          </w:tcPr>
          <w:p w14:paraId="42A20292" w14:textId="77777777" w:rsidR="00FB5808" w:rsidRDefault="00434225" w:rsidP="005E7F4B">
            <w:pPr>
              <w:spacing w:after="40"/>
              <w:jc w:val="center"/>
            </w:pPr>
            <w:r>
              <w:rPr>
                <w:rFonts w:ascii="Times New Roman" w:hAnsi="Times New Roman"/>
                <w:b/>
                <w:color w:val="000000"/>
                <w:sz w:val="20"/>
              </w:rPr>
              <w:lastRenderedPageBreak/>
              <w:t>vehicles</w:t>
            </w:r>
          </w:p>
        </w:tc>
        <w:tc>
          <w:tcPr>
            <w:tcW w:w="1984"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39BDE9E9"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615B8E02" w14:textId="77777777" w:rsidTr="005E7F4B">
        <w:trPr>
          <w:cantSplit/>
          <w:jc w:val="center"/>
        </w:trPr>
        <w:tc>
          <w:tcPr>
            <w:tcW w:w="2119" w:type="dxa"/>
            <w:shd w:val="clear" w:color="auto" w:fill="F8FAFC"/>
            <w:tcMar>
              <w:top w:w="80" w:type="dxa"/>
              <w:left w:w="120" w:type="dxa"/>
              <w:bottom w:w="80" w:type="dxa"/>
              <w:right w:w="120" w:type="dxa"/>
            </w:tcMar>
          </w:tcPr>
          <w:p w14:paraId="7675D769" w14:textId="77777777" w:rsidR="00FB5808" w:rsidRDefault="00434225" w:rsidP="005E7F4B">
            <w:pPr>
              <w:spacing w:after="40"/>
              <w:jc w:val="center"/>
            </w:pPr>
            <w:proofErr w:type="spellStart"/>
            <w:r>
              <w:rPr>
                <w:rFonts w:ascii="Times New Roman" w:hAnsi="Times New Roman"/>
                <w:b/>
                <w:color w:val="000000"/>
                <w:sz w:val="20"/>
              </w:rPr>
              <w:t>location_distances</w:t>
            </w:r>
            <w:proofErr w:type="spellEnd"/>
          </w:p>
        </w:tc>
        <w:tc>
          <w:tcPr>
            <w:tcW w:w="1984"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64788E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21F499AE" w14:textId="77777777" w:rsidTr="005E7F4B">
        <w:trPr>
          <w:cantSplit/>
          <w:jc w:val="center"/>
        </w:trPr>
        <w:tc>
          <w:tcPr>
            <w:tcW w:w="2119" w:type="dxa"/>
            <w:shd w:val="clear" w:color="auto" w:fill="FFFFFF"/>
            <w:tcMar>
              <w:top w:w="80" w:type="dxa"/>
              <w:left w:w="120" w:type="dxa"/>
              <w:bottom w:w="80" w:type="dxa"/>
              <w:right w:w="120" w:type="dxa"/>
            </w:tcMar>
          </w:tcPr>
          <w:p w14:paraId="1063D43F" w14:textId="77777777" w:rsidR="00FB5808" w:rsidRDefault="00434225" w:rsidP="005E7F4B">
            <w:pPr>
              <w:spacing w:after="40"/>
              <w:jc w:val="center"/>
            </w:pPr>
            <w:proofErr w:type="spellStart"/>
            <w:r>
              <w:rPr>
                <w:rFonts w:ascii="Times New Roman" w:hAnsi="Times New Roman"/>
                <w:b/>
                <w:color w:val="000000"/>
                <w:sz w:val="20"/>
              </w:rPr>
              <w:t>delivery_plans</w:t>
            </w:r>
            <w:proofErr w:type="spellEnd"/>
          </w:p>
        </w:tc>
        <w:tc>
          <w:tcPr>
            <w:tcW w:w="1984"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43C970AE"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0D6C27A5" w14:textId="77777777" w:rsidTr="005E7F4B">
        <w:trPr>
          <w:cantSplit/>
          <w:jc w:val="center"/>
        </w:trPr>
        <w:tc>
          <w:tcPr>
            <w:tcW w:w="2119" w:type="dxa"/>
            <w:shd w:val="clear" w:color="auto" w:fill="F8FAFC"/>
            <w:tcMar>
              <w:top w:w="80" w:type="dxa"/>
              <w:left w:w="120" w:type="dxa"/>
              <w:bottom w:w="80" w:type="dxa"/>
              <w:right w:w="120" w:type="dxa"/>
            </w:tcMar>
          </w:tcPr>
          <w:p w14:paraId="3FB87337" w14:textId="77777777" w:rsidR="00FB5808" w:rsidRDefault="00434225" w:rsidP="005E7F4B">
            <w:pPr>
              <w:spacing w:after="40"/>
              <w:jc w:val="center"/>
            </w:pPr>
            <w:proofErr w:type="spellStart"/>
            <w:r>
              <w:rPr>
                <w:rFonts w:ascii="Times New Roman" w:hAnsi="Times New Roman"/>
                <w:b/>
                <w:color w:val="000000"/>
                <w:sz w:val="20"/>
              </w:rPr>
              <w:t>delivery_plan_orders</w:t>
            </w:r>
            <w:proofErr w:type="spellEnd"/>
          </w:p>
        </w:tc>
        <w:tc>
          <w:tcPr>
            <w:tcW w:w="1984"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42032340" w14:textId="77777777" w:rsidR="00FB5808" w:rsidRDefault="00434225" w:rsidP="005E7F4B">
            <w:pPr>
              <w:spacing w:after="40"/>
              <w:jc w:val="center"/>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23C71AD6"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285D3E6A" w14:textId="77777777" w:rsidR="00F51ECB" w:rsidRPr="00B7111A" w:rsidRDefault="00434225">
      <w:pPr>
        <w:spacing w:after="120" w:line="360" w:lineRule="auto"/>
        <w:jc w:val="both"/>
        <w:rPr>
          <w:sz w:val="24"/>
          <w:szCs w:val="24"/>
        </w:rPr>
      </w:pPr>
      <w:r w:rsidRPr="00B7111A">
        <w:rPr>
          <w:rFonts w:ascii="Times New Roman" w:hAnsi="Times New Roman"/>
          <w:sz w:val="24"/>
          <w:szCs w:val="24"/>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1C30249A"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DF8F558" w14:textId="77777777" w:rsidR="00F51ECB" w:rsidRDefault="00434225" w:rsidP="00B7111A">
      <w:pPr>
        <w:spacing w:after="120" w:line="336"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84C2852" w:rsidR="00F51ECB" w:rsidRDefault="00434225" w:rsidP="00B7111A">
      <w:pPr>
        <w:spacing w:after="120" w:line="336"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w:t>
      </w:r>
      <w:r>
        <w:rPr>
          <w:rFonts w:ascii="Times New Roman" w:hAnsi="Times New Roman"/>
          <w:color w:val="000000"/>
          <w:sz w:val="24"/>
        </w:rPr>
        <w:lastRenderedPageBreak/>
        <w:t xml:space="preserve">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Real-world road routing and distance matrix engine calculating true driving paths, turn-by-turn road networks, and physical vehicle transit durations.</w:t>
      </w:r>
    </w:p>
    <w:p w14:paraId="54F6AED7" w14:textId="784C2852"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51C394E2" w14:textId="77777777" w:rsidR="00B7111A" w:rsidRDefault="00434225" w:rsidP="00B7111A">
      <w:pPr>
        <w:spacing w:before="200" w:after="80"/>
        <w:jc w:val="center"/>
      </w:pPr>
      <w:r>
        <w:rPr>
          <w:noProof/>
        </w:rPr>
        <w:drawing>
          <wp:inline distT="0" distB="0" distL="0" distR="0" wp14:anchorId="6B8D2F29" wp14:editId="11580C61">
            <wp:extent cx="4813300" cy="3008313"/>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4824802" cy="3015502"/>
                    </a:xfrm>
                    <a:prstGeom prst="rect">
                      <a:avLst/>
                    </a:prstGeom>
                  </pic:spPr>
                </pic:pic>
              </a:graphicData>
            </a:graphic>
          </wp:inline>
        </w:drawing>
      </w:r>
    </w:p>
    <w:p w14:paraId="148FEB3D" w14:textId="76E53232" w:rsidR="00F51ECB" w:rsidRDefault="00434225" w:rsidP="00B7111A">
      <w:pPr>
        <w:spacing w:before="200" w:after="8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6" w:name="_Toc244210704"/>
      <w:r>
        <w:rPr>
          <w:rFonts w:ascii="Times New Roman" w:hAnsi="Times New Roman"/>
          <w:sz w:val="26"/>
        </w:rPr>
        <w:lastRenderedPageBreak/>
        <w:t>4.4 Software Design Patterns Implemented</w:t>
      </w:r>
      <w:bookmarkEnd w:id="36"/>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r>
        <w:rPr>
          <w:rFonts w:ascii="Times New Roman" w:hAnsi="Times New Roman"/>
          <w:color w:val="000000"/>
          <w:sz w:val="24"/>
        </w:rPr>
        <w:t>L.divIcon</w:t>
      </w:r>
      <w:proofErr w:type="spell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7" w:name="_Toc244210705"/>
      <w:r>
        <w:rPr>
          <w:rFonts w:ascii="Times New Roman" w:hAnsi="Times New Roman"/>
          <w:sz w:val="26"/>
        </w:rPr>
        <w:t>4.5 Algorithmic Core Analysis &amp; Implementations (DAA)</w:t>
      </w:r>
      <w:bookmarkEnd w:id="37"/>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088FA3CD" w14:textId="77777777" w:rsidR="00F51ECB" w:rsidRDefault="00434225">
      <w:pPr>
        <w:spacing w:after="120" w:line="360" w:lineRule="auto"/>
        <w:jc w:val="both"/>
      </w:pPr>
      <w:r>
        <w:rPr>
          <w:rFonts w:ascii="Times New Roman" w:hAnsi="Times New Roman"/>
          <w:color w:val="000000"/>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lastRenderedPageBreak/>
        <w:t>SmartLogix</w:t>
      </w:r>
      <w:proofErr w:type="spellEnd"/>
      <w:r>
        <w:rPr>
          <w:rFonts w:ascii="Times New Roman" w:hAnsi="Times New Roman"/>
          <w:color w:val="000000"/>
          <w:sz w:val="24"/>
        </w:rPr>
        <w:t>,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 :=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 :=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 :=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u :=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w(u, v):</w:t>
            </w:r>
            <w:r>
              <w:rPr>
                <w:rFonts w:ascii="Consolas" w:hAnsi="Consolas"/>
                <w:color w:val="000000"/>
                <w:sz w:val="19"/>
              </w:rPr>
              <w:br/>
              <w:t xml:space="preserve">    9.          alt :=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 :=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 := u</w:t>
            </w:r>
            <w:r>
              <w:rPr>
                <w:rFonts w:ascii="Consolas" w:hAnsi="Consolas"/>
                <w:color w:val="000000"/>
                <w:sz w:val="19"/>
              </w:rPr>
              <w:br/>
              <w:t xml:space="preserve">    13.             </w:t>
            </w:r>
            <w:proofErr w:type="spellStart"/>
            <w:r>
              <w:rPr>
                <w:rFonts w:ascii="Consolas" w:hAnsi="Consolas"/>
                <w:color w:val="000000"/>
                <w:sz w:val="19"/>
              </w:rPr>
              <w:t>Q.decreaseKey</w:t>
            </w:r>
            <w:proofErr w:type="spell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39" w:name="_Toc244210707"/>
      <w:r>
        <w:rPr>
          <w:rFonts w:ascii="Times New Roman" w:hAnsi="Times New Roman"/>
          <w:sz w:val="24"/>
        </w:rPr>
        <w:t>4.5.2 Kruskal's Minimum Spanning Tree (MST) Algorithm</w:t>
      </w:r>
      <w:bookmarkEnd w:id="39"/>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Complexity Analysis: Sorting |E| edges requires O(|E|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lastRenderedPageBreak/>
              <w:t xml:space="preserve">Algorithm </w:t>
            </w:r>
            <w:proofErr w:type="spellStart"/>
            <w:r>
              <w:rPr>
                <w:rFonts w:ascii="Consolas" w:hAnsi="Consolas"/>
                <w:color w:val="000000"/>
                <w:sz w:val="19"/>
              </w:rPr>
              <w:t>KruskalMST</w:t>
            </w:r>
            <w:proofErr w:type="spell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FirstFitDecreasing_DualCapacity</w:t>
            </w:r>
            <w:proofErr w:type="spell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Bins :=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r>
              <w:rPr>
                <w:rFonts w:ascii="Consolas" w:hAnsi="Consolas"/>
                <w:color w:val="000000"/>
                <w:sz w:val="19"/>
              </w:rPr>
              <w:t>b.remWeight</w:t>
            </w:r>
            <w:proofErr w:type="spell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r>
              <w:rPr>
                <w:rFonts w:ascii="Consolas" w:hAnsi="Consolas"/>
                <w:color w:val="000000"/>
                <w:sz w:val="19"/>
              </w:rPr>
              <w:t>b.addOrder</w:t>
            </w:r>
            <w:proofErr w:type="spellEnd"/>
            <w:r>
              <w:rPr>
                <w:rFonts w:ascii="Consolas" w:hAnsi="Consolas"/>
                <w:color w:val="000000"/>
                <w:sz w:val="19"/>
              </w:rPr>
              <w:t>(o)</w:t>
            </w:r>
            <w:r>
              <w:rPr>
                <w:rFonts w:ascii="Consolas" w:hAnsi="Consolas"/>
                <w:color w:val="000000"/>
                <w:sz w:val="19"/>
              </w:rPr>
              <w:br/>
              <w:t xml:space="preserve">    8.              placed := True</w:t>
            </w:r>
            <w:r>
              <w:rPr>
                <w:rFonts w:ascii="Consolas" w:hAnsi="Consolas"/>
                <w:color w:val="000000"/>
                <w:sz w:val="19"/>
              </w:rPr>
              <w:br/>
            </w:r>
            <w:r>
              <w:rPr>
                <w:rFonts w:ascii="Consolas" w:hAnsi="Consolas"/>
                <w:color w:val="000000"/>
                <w:sz w:val="19"/>
              </w:rPr>
              <w:lastRenderedPageBreak/>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r>
              <w:rPr>
                <w:rFonts w:ascii="Consolas" w:hAnsi="Consolas"/>
                <w:color w:val="000000"/>
                <w:sz w:val="19"/>
              </w:rPr>
              <w:t>newBin</w:t>
            </w:r>
            <w:proofErr w:type="spell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1"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FloydWarshall</w:t>
            </w:r>
            <w:proofErr w:type="spellEnd"/>
            <w:r>
              <w:rPr>
                <w:rFonts w:ascii="Consolas" w:hAnsi="Consolas"/>
                <w:color w:val="000000"/>
                <w:sz w:val="19"/>
              </w:rPr>
              <w:t>(</w:t>
            </w:r>
            <w:proofErr w:type="spellStart"/>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][j] :=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 :=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r>
              <w:rPr>
                <w:rFonts w:ascii="Times New Roman" w:hAnsi="Times New Roman"/>
                <w:color w:val="000000"/>
                <w:sz w:val="20"/>
              </w:rPr>
              <w:t>O((|V|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r>
              <w:rPr>
                <w:rFonts w:ascii="Times New Roman" w:hAnsi="Times New Roman"/>
                <w:color w:val="000000"/>
                <w:sz w:val="20"/>
              </w:rPr>
              <w:t>O(|E|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r>
              <w:rPr>
                <w:rFonts w:ascii="Times New Roman" w:hAnsi="Times New Roman"/>
                <w:color w:val="000000"/>
                <w:sz w:val="20"/>
              </w:rPr>
              <w:t>O(|V|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lastRenderedPageBreak/>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r>
              <w:rPr>
                <w:rFonts w:ascii="Times New Roman" w:hAnsi="Times New Roman"/>
                <w:color w:val="000000"/>
                <w:sz w:val="20"/>
              </w:rPr>
              <w:t>O(n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0A67A7EA"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F40E315" w14:textId="77777777" w:rsidR="00360730" w:rsidRDefault="00434225" w:rsidP="00360730">
      <w:pPr>
        <w:spacing w:before="200" w:after="80"/>
        <w:jc w:val="center"/>
      </w:pPr>
      <w:r>
        <w:rPr>
          <w:noProof/>
        </w:rPr>
        <w:drawing>
          <wp:inline distT="0" distB="0" distL="0" distR="0" wp14:anchorId="0463DE8A" wp14:editId="71A729D6">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5D251D75" w14:textId="1181E528"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25308A24"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0FF711C1">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3B95D50D" w14:textId="77777777" w:rsidR="00360730" w:rsidRDefault="00434225" w:rsidP="00360730">
      <w:pPr>
        <w:spacing w:before="200" w:after="80"/>
        <w:jc w:val="center"/>
      </w:pPr>
      <w:r>
        <w:rPr>
          <w:noProof/>
        </w:rPr>
        <w:drawing>
          <wp:inline distT="0" distB="0" distL="0" distR="0" wp14:anchorId="531B52B2" wp14:editId="5A406A4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363E2C52" w14:textId="1705262A"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416A14F2">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517E1C8"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2D325BF3" wp14:editId="30687C34">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28BC584A" w14:textId="73650258"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DD5DB1A"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6B88C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008055E3"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drawing>
          <wp:inline distT="0" distB="0" distL="0" distR="0" wp14:anchorId="71730243" wp14:editId="5E0EF72E">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9BAA0E0"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91D0EE" wp14:editId="407729A4">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79EDCBCC" w14:textId="659F422D"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drawing>
          <wp:inline distT="0" distB="0" distL="0" distR="0" wp14:anchorId="12DDA2CF" wp14:editId="246A7CD8">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2D04FE5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62A8631" wp14:editId="484487CB">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0D543BAD" w14:textId="46F7D722"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47F1BD69"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6BA22EFE"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0"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0"/>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lastRenderedPageBreak/>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6199EC7A"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6911FCE1"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721F278A" w14:textId="77777777" w:rsidR="00F51ECB" w:rsidRDefault="00434225">
      <w:pPr>
        <w:spacing w:after="4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291A0D9D"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788FA54"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0"/>
              <w:jc w:val="center"/>
            </w:pPr>
            <w:r>
              <w:rPr>
                <w:rFonts w:ascii="Times New Roman" w:hAnsi="Times New Roman"/>
                <w:color w:val="000000"/>
                <w:sz w:val="20"/>
              </w:rPr>
              <w:t>PASS</w:t>
            </w:r>
          </w:p>
        </w:tc>
      </w:tr>
    </w:tbl>
    <w:p w14:paraId="5083B7D5" w14:textId="77777777" w:rsidR="00F51ECB" w:rsidRDefault="00434225">
      <w:pPr>
        <w:pStyle w:val="Heading2"/>
        <w:spacing w:before="120" w:after="40"/>
      </w:pPr>
      <w:bookmarkStart w:id="64" w:name="_Toc244210732"/>
      <w:r>
        <w:rPr>
          <w:rFonts w:ascii="Times New Roman" w:hAnsi="Times New Roman"/>
          <w:sz w:val="26"/>
        </w:rPr>
        <w:t>6.3 Real Browser Performance &amp; Load Benchmarks</w:t>
      </w:r>
      <w:bookmarkEnd w:id="64"/>
    </w:p>
    <w:p w14:paraId="68305712"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21892E93" w14:textId="77777777" w:rsidR="00F51ECB" w:rsidRDefault="00434225">
      <w:pPr>
        <w:keepNext/>
        <w:spacing w:before="100" w:after="40" w:line="360" w:lineRule="auto"/>
        <w:jc w:val="both"/>
      </w:pPr>
      <w:r>
        <w:rPr>
          <w:rFonts w:ascii="Times New Roman" w:hAnsi="Times New Roman"/>
          <w:b/>
          <w:color w:val="000000"/>
        </w:rPr>
        <w:lastRenderedPageBreak/>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0"/>
              <w:jc w:val="center"/>
            </w:pPr>
            <w:r>
              <w:rPr>
                <w:rFonts w:ascii="Times New Roman" w:hAnsi="Times New Roman"/>
                <w:color w:val="000000"/>
                <w:sz w:val="20"/>
              </w:rPr>
              <w:t>60 FPS steady</w:t>
            </w:r>
          </w:p>
        </w:tc>
      </w:tr>
    </w:tbl>
    <w:p w14:paraId="4C332B4C"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6210CE23" w14:textId="77777777" w:rsidR="00F51ECB" w:rsidRDefault="00434225">
      <w:pPr>
        <w:spacing w:after="40" w:line="360" w:lineRule="auto"/>
        <w:jc w:val="both"/>
      </w:pPr>
      <w:r>
        <w:rPr>
          <w:rFonts w:ascii="Times New Roman" w:hAnsi="Times New Roman"/>
        </w:rPr>
        <w:t>The testing phase revealed that SmartLogix operates with exceptional stability, computational speed, and data integrity. Specific key findings include:</w:t>
      </w:r>
      <w:r>
        <w:rPr>
          <w:rFonts w:ascii="Times New Roman" w:hAnsi="Times New Roman"/>
        </w:rPr>
        <w:br/>
        <w:t>• Algorithmic Efficiency: All four DAA algorithms execute in under 1.0 ms on regional graphs, confirming client-side runtime efficiency without server offloading.</w:t>
      </w:r>
      <w:r>
        <w:rPr>
          <w:rFonts w:ascii="Times New Roman" w:hAnsi="Times New Roman"/>
        </w:rPr>
        <w:br/>
        <w:t>• Zero Concurrency Errors: Atomic stored procedures with row-level pessimistic locking (`SELECT ... FOR UPDATE`) prevented overselling and inventory discrepancies in all stress test simulations.</w:t>
      </w:r>
      <w:r>
        <w:rPr>
          <w:rFonts w:ascii="Times New Roman" w:hAnsi="Times New Roman"/>
        </w:rPr>
        <w:br/>
        <w:t>• High Frame Rate Geospatial Rendering: Memoized Leaflet marker icon factories eliminated DOM churn during map panning, sustaining a smooth 60 FPS experience.</w:t>
      </w:r>
      <w:r>
        <w:rPr>
          <w:rFonts w:ascii="Times New Roman" w:hAnsi="Times New Roman"/>
        </w:rPr>
        <w:br/>
        <w:t>• Production Stability: Zero runtime exceptions, uncaught promise rejections, or memory leaks were recorded during testing sessions.</w:t>
      </w:r>
    </w:p>
    <w:p w14:paraId="39C0F227" w14:textId="77777777" w:rsidR="00F51ECB" w:rsidRDefault="00434225">
      <w:r>
        <w:br w:type="page"/>
      </w:r>
    </w:p>
    <w:p w14:paraId="3A16890D"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0D948B1F"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BD0D9" w14:textId="77777777" w:rsidR="001D3813" w:rsidRDefault="001D3813" w:rsidP="00610280">
      <w:pPr>
        <w:spacing w:after="0" w:line="240" w:lineRule="auto"/>
      </w:pPr>
      <w:r>
        <w:separator/>
      </w:r>
    </w:p>
  </w:endnote>
  <w:endnote w:type="continuationSeparator" w:id="0">
    <w:p w14:paraId="4C9908ED" w14:textId="77777777" w:rsidR="001D3813" w:rsidRDefault="001D3813"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4CAC8" w14:textId="77777777" w:rsidR="001D3813" w:rsidRDefault="001D3813" w:rsidP="00610280">
      <w:pPr>
        <w:spacing w:after="0" w:line="240" w:lineRule="auto"/>
      </w:pPr>
      <w:r>
        <w:separator/>
      </w:r>
    </w:p>
  </w:footnote>
  <w:footnote w:type="continuationSeparator" w:id="0">
    <w:p w14:paraId="4759F0AC" w14:textId="77777777" w:rsidR="001D3813" w:rsidRDefault="001D3813"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345"/>
    <w:rsid w:val="0006063C"/>
    <w:rsid w:val="00083DB1"/>
    <w:rsid w:val="00115A03"/>
    <w:rsid w:val="0015074B"/>
    <w:rsid w:val="00167F93"/>
    <w:rsid w:val="00180874"/>
    <w:rsid w:val="00180967"/>
    <w:rsid w:val="00190C8C"/>
    <w:rsid w:val="001A4268"/>
    <w:rsid w:val="001C0DBF"/>
    <w:rsid w:val="001C560E"/>
    <w:rsid w:val="001C58C7"/>
    <w:rsid w:val="001D3813"/>
    <w:rsid w:val="00257E11"/>
    <w:rsid w:val="00277701"/>
    <w:rsid w:val="0029639D"/>
    <w:rsid w:val="002E6F16"/>
    <w:rsid w:val="00326F90"/>
    <w:rsid w:val="00350463"/>
    <w:rsid w:val="00360730"/>
    <w:rsid w:val="00384BE1"/>
    <w:rsid w:val="00397746"/>
    <w:rsid w:val="003B7B39"/>
    <w:rsid w:val="0042230B"/>
    <w:rsid w:val="00434225"/>
    <w:rsid w:val="0044661A"/>
    <w:rsid w:val="00465587"/>
    <w:rsid w:val="004716F1"/>
    <w:rsid w:val="004C37FE"/>
    <w:rsid w:val="004C3929"/>
    <w:rsid w:val="004F592F"/>
    <w:rsid w:val="00521C68"/>
    <w:rsid w:val="005259D6"/>
    <w:rsid w:val="00550B67"/>
    <w:rsid w:val="0056727C"/>
    <w:rsid w:val="00571A69"/>
    <w:rsid w:val="0057627D"/>
    <w:rsid w:val="005E7F4B"/>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32FC8"/>
    <w:rsid w:val="00953027"/>
    <w:rsid w:val="009820B9"/>
    <w:rsid w:val="009960E3"/>
    <w:rsid w:val="009C19FD"/>
    <w:rsid w:val="00A018B5"/>
    <w:rsid w:val="00A608AD"/>
    <w:rsid w:val="00AA1D8D"/>
    <w:rsid w:val="00AB7155"/>
    <w:rsid w:val="00B10798"/>
    <w:rsid w:val="00B47730"/>
    <w:rsid w:val="00B7111A"/>
    <w:rsid w:val="00BB3521"/>
    <w:rsid w:val="00BD5BEE"/>
    <w:rsid w:val="00BD6C82"/>
    <w:rsid w:val="00C341BB"/>
    <w:rsid w:val="00C63B26"/>
    <w:rsid w:val="00C70491"/>
    <w:rsid w:val="00C8716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59</Pages>
  <Words>14577</Words>
  <Characters>83093</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10</cp:revision>
  <dcterms:created xsi:type="dcterms:W3CDTF">2026-10-30T17:54:00Z</dcterms:created>
  <dcterms:modified xsi:type="dcterms:W3CDTF">2026-10-30T18:57:00Z</dcterms:modified>
  <cp:category/>
</cp:coreProperties>
</file>