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5BA0" w14:textId="77777777" w:rsidR="00C20484" w:rsidRDefault="00C20484">
      <w:pPr>
        <w:spacing w:after="60"/>
        <w:ind w:firstLine="720"/>
        <w:rPr>
          <w:b/>
          <w:bCs/>
          <w:sz w:val="28"/>
          <w:szCs w:val="28"/>
        </w:rPr>
      </w:pPr>
      <w:bookmarkStart w:id="0" w:name="_heading=h.3lsza4euf4h2" w:colFirst="0" w:colLast="0"/>
      <w:bookmarkEnd w:id="0"/>
    </w:p>
    <w:p w14:paraId="5B82F445" w14:textId="77777777" w:rsidR="00C20484" w:rsidRDefault="00C20484">
      <w:pPr>
        <w:spacing w:after="60"/>
        <w:rPr>
          <w:sz w:val="28"/>
          <w:szCs w:val="28"/>
        </w:rPr>
      </w:pPr>
    </w:p>
    <w:p w14:paraId="49E1F1AD" w14:textId="77777777" w:rsidR="00C20484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7C01684A" w14:textId="77777777" w:rsidR="00C20484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5D0AD50B" w14:textId="77777777" w:rsidR="00C20484" w:rsidRDefault="00C2048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39BF213" w14:textId="77777777" w:rsidR="00C20484" w:rsidRDefault="00C2048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0A265AC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12335C0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7ED1DE6A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427957E" wp14:editId="4D9EC9F4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E04187" w14:textId="77777777" w:rsidR="00C20484" w:rsidRDefault="00C2048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7957E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0E04187" w14:textId="77777777" w:rsidR="00C20484" w:rsidRDefault="00C20484"/>
                  </w:txbxContent>
                </v:textbox>
                <w10:anchorlock/>
              </v:rect>
            </w:pict>
          </mc:Fallback>
        </mc:AlternateContent>
      </w:r>
    </w:p>
    <w:p w14:paraId="544E7647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611C5FAD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88F608B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4F776F2A" w14:textId="77777777" w:rsidR="00C20484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33F080B7" w14:textId="77777777" w:rsidR="00C20484" w:rsidRDefault="00C20484">
      <w:pPr>
        <w:rPr>
          <w:rFonts w:ascii="Arial" w:eastAsia="Arial" w:hAnsi="Arial" w:cs="Arial"/>
          <w:i/>
          <w:iCs/>
        </w:rPr>
      </w:pPr>
    </w:p>
    <w:p w14:paraId="2C86B9E2" w14:textId="77777777" w:rsidR="00C20484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4795DEEE" w14:textId="77777777" w:rsidR="00C20484" w:rsidRDefault="00C20484">
      <w:pPr>
        <w:rPr>
          <w:rFonts w:ascii="Arial" w:eastAsia="Arial" w:hAnsi="Arial" w:cs="Arial"/>
          <w:i/>
          <w:iCs/>
        </w:rPr>
      </w:pPr>
    </w:p>
    <w:p w14:paraId="5B962368" w14:textId="77777777" w:rsidR="00C2048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FB684E8" wp14:editId="7815AE5D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697D3C" w14:textId="77777777" w:rsidR="00C20484" w:rsidRDefault="00C2048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684E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B697D3C" w14:textId="77777777" w:rsidR="00C20484" w:rsidRDefault="00C20484"/>
                  </w:txbxContent>
                </v:textbox>
                <w10:anchorlock/>
              </v:rect>
            </w:pict>
          </mc:Fallback>
        </mc:AlternateContent>
      </w:r>
    </w:p>
    <w:p w14:paraId="29D9298B" w14:textId="77777777" w:rsidR="00C20484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30 Minutes</w:t>
      </w:r>
    </w:p>
    <w:p w14:paraId="0B1B8E65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Marks:30</w:t>
      </w:r>
    </w:p>
    <w:p w14:paraId="3B326473" w14:textId="77777777" w:rsidR="00C20484" w:rsidRDefault="00C20484">
      <w:pPr>
        <w:rPr>
          <w:rFonts w:ascii="Arial" w:eastAsia="Arial" w:hAnsi="Arial" w:cs="Arial"/>
        </w:rPr>
      </w:pPr>
    </w:p>
    <w:p w14:paraId="17446C9E" w14:textId="77777777" w:rsidR="00C2048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7079EE6" w14:textId="77777777" w:rsidR="00C20484" w:rsidRDefault="00C20484">
      <w:pPr>
        <w:jc w:val="center"/>
        <w:rPr>
          <w:rFonts w:ascii="Arial" w:eastAsia="Arial" w:hAnsi="Arial" w:cs="Arial"/>
          <w:b/>
          <w:bCs/>
        </w:rPr>
      </w:pPr>
    </w:p>
    <w:p w14:paraId="3A67AB8E" w14:textId="77777777" w:rsidR="00C20484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MCQ</w:t>
      </w:r>
    </w:p>
    <w:p w14:paraId="362D43CC" w14:textId="77777777" w:rsidR="00C20484" w:rsidRDefault="00C20484">
      <w:pPr>
        <w:spacing w:before="80" w:after="40"/>
        <w:rPr>
          <w:rFonts w:ascii="Arial" w:eastAsia="Arial" w:hAnsi="Arial" w:cs="Arial"/>
          <w:i/>
          <w:iCs/>
        </w:rPr>
      </w:pPr>
    </w:p>
    <w:p w14:paraId="018EC174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5CA03889" w14:textId="77777777" w:rsidR="00C204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2CF302D" wp14:editId="11781B12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D2A21E" w14:textId="77777777" w:rsidR="00C20484" w:rsidRDefault="00C2048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F302D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9D2A21E" w14:textId="77777777" w:rsidR="00C20484" w:rsidRDefault="00C20484"/>
                  </w:txbxContent>
                </v:textbox>
                <w10:anchorlock/>
              </v:rect>
            </w:pict>
          </mc:Fallback>
        </mc:AlternateContent>
      </w:r>
    </w:p>
    <w:p w14:paraId="09A5BEDC" w14:textId="77777777" w:rsidR="00C20484" w:rsidRDefault="00C20484">
      <w:pPr>
        <w:rPr>
          <w:rFonts w:ascii="Arial" w:eastAsia="Arial" w:hAnsi="Arial" w:cs="Arial"/>
          <w:b/>
          <w:bCs/>
        </w:rPr>
      </w:pPr>
    </w:p>
    <w:p w14:paraId="3697A9C1" w14:textId="77777777" w:rsidR="00C20484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735834EA" w14:textId="77777777" w:rsidR="00C20484" w:rsidRDefault="00C20484">
      <w:pPr>
        <w:rPr>
          <w:rFonts w:ascii="Arial" w:eastAsia="Arial" w:hAnsi="Arial" w:cs="Arial"/>
          <w:i/>
          <w:iCs/>
        </w:rPr>
      </w:pPr>
    </w:p>
    <w:p w14:paraId="19F2F31D" w14:textId="09C1DC34" w:rsidR="00C20484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</w:t>
      </w:r>
      <w:r w:rsidR="00A00DCE">
        <w:rPr>
          <w:rFonts w:ascii="Arial" w:eastAsia="Arial" w:hAnsi="Arial" w:cs="Arial"/>
          <w:i/>
          <w:iCs/>
        </w:rPr>
        <w:t xml:space="preserve"> </w:t>
      </w:r>
      <w:r w:rsidR="001C2747">
        <w:rPr>
          <w:rFonts w:ascii="Arial" w:eastAsia="Arial" w:hAnsi="Arial" w:cs="Arial"/>
          <w:i/>
          <w:iCs/>
        </w:rPr>
        <w:t xml:space="preserve">L.SIVA TEJA (192311073) </w:t>
      </w:r>
      <w:r>
        <w:rPr>
          <w:rFonts w:ascii="Arial" w:eastAsia="Arial" w:hAnsi="Arial" w:cs="Arial"/>
          <w:i/>
          <w:iCs/>
        </w:rPr>
        <w:t>certify that this submission is my original work and that I have adhered to the guidelines specified for this assessment.</w:t>
      </w:r>
    </w:p>
    <w:p w14:paraId="18656DFD" w14:textId="77777777" w:rsidR="00C20484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06393D35" w14:textId="77777777" w:rsidR="00C20484" w:rsidRDefault="00C20484">
      <w:pPr>
        <w:rPr>
          <w:rFonts w:ascii="Arial" w:eastAsia="Arial" w:hAnsi="Arial" w:cs="Arial"/>
          <w:i/>
          <w:iCs/>
        </w:rPr>
      </w:pPr>
    </w:p>
    <w:p w14:paraId="5CEDD9DE" w14:textId="238BF959" w:rsidR="00C20484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1C2747">
        <w:rPr>
          <w:rFonts w:ascii="Arial" w:eastAsia="Arial" w:hAnsi="Arial" w:cs="Arial"/>
          <w:i/>
          <w:iCs/>
        </w:rPr>
        <w:t xml:space="preserve"> L.SIVA TEJA</w:t>
      </w:r>
    </w:p>
    <w:p w14:paraId="2BCBFBA8" w14:textId="77777777" w:rsidR="00C20484" w:rsidRDefault="00000000">
      <w:pPr>
        <w:rPr>
          <w:rFonts w:ascii="Arial" w:eastAsia="Arial" w:hAnsi="Arial" w:cs="Arial"/>
        </w:rPr>
      </w:pPr>
      <w:r>
        <w:br w:type="page"/>
      </w:r>
    </w:p>
    <w:p w14:paraId="4B8225FC" w14:textId="77777777" w:rsidR="00C2048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5AF81919" w14:textId="77777777" w:rsidR="00C20484" w:rsidRDefault="00C20484">
      <w:pPr>
        <w:jc w:val="center"/>
        <w:rPr>
          <w:rFonts w:ascii="Arial" w:eastAsia="Arial" w:hAnsi="Arial" w:cs="Arial"/>
          <w:b/>
          <w:bCs/>
        </w:rPr>
      </w:pPr>
    </w:p>
    <w:p w14:paraId="7AE7CB24" w14:textId="77777777" w:rsidR="00C20484" w:rsidRDefault="00000000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p w14:paraId="71C00B38" w14:textId="77777777" w:rsidR="00A00DCE" w:rsidRPr="00A00DCE" w:rsidRDefault="00A00DCE" w:rsidP="00A00DCE">
      <w:pPr>
        <w:spacing w:before="80" w:after="40"/>
        <w:rPr>
          <w:b/>
          <w:bCs/>
          <w:lang w:val="en-IN"/>
        </w:rPr>
      </w:pPr>
      <w:r w:rsidRPr="00A00DCE">
        <w:rPr>
          <w:b/>
          <w:bCs/>
          <w:lang w:val="en-IN"/>
        </w:rPr>
        <w:t>Answer Key</w:t>
      </w:r>
    </w:p>
    <w:p w14:paraId="6F7B5A7A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An agent that uses a knowledge base and logical inference to decide actions</w:t>
      </w:r>
    </w:p>
    <w:p w14:paraId="6A4AF354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d)</w:t>
      </w:r>
      <w:r w:rsidRPr="00A00DCE">
        <w:rPr>
          <w:lang w:val="en-IN"/>
        </w:rPr>
        <w:t xml:space="preserve"> Both b and c</w:t>
      </w:r>
    </w:p>
    <w:p w14:paraId="5865C4D7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A conjunction of disjunctions (clauses)</w:t>
      </w:r>
    </w:p>
    <w:p w14:paraId="533D5873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Every entity that is a student passes</w:t>
      </w:r>
    </w:p>
    <w:p w14:paraId="737726A4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Make two logical expressions syntactically identical</w:t>
      </w:r>
    </w:p>
    <w:p w14:paraId="3D124CE0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 contradiction — the original goal is proven</w:t>
      </w:r>
    </w:p>
    <w:p w14:paraId="021C0B6A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Data-driven / bottom-up</w:t>
      </w:r>
    </w:p>
    <w:p w14:paraId="08EE936A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The goal and works backward to verify supporting facts</w:t>
      </w:r>
    </w:p>
    <w:p w14:paraId="4399FBF0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Apply Skolemization to remove existential quantifiers</w:t>
      </w:r>
    </w:p>
    <w:p w14:paraId="0562FA07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Defining domain concepts, relations, and axioms formally in FOL</w:t>
      </w:r>
    </w:p>
    <w:p w14:paraId="411E8C8D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Q must be true</w:t>
      </w:r>
    </w:p>
    <w:p w14:paraId="4C02C4EE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Makes two terms identical with minimal variable binding</w:t>
      </w:r>
    </w:p>
    <w:p w14:paraId="2149B1C9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Backward Chaining</w:t>
      </w:r>
    </w:p>
    <w:p w14:paraId="23361EE6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Cannot represent objects, relations, or quantifiers — only truth values of atomic propositions</w:t>
      </w:r>
    </w:p>
    <w:p w14:paraId="6E4C1DD7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Adding ¬G to the KB and deriving a contradiction (empty clause □)</w:t>
      </w:r>
    </w:p>
    <w:p w14:paraId="7921BB76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Improving performance by examining examples or experience from the environment</w:t>
      </w:r>
    </w:p>
    <w:p w14:paraId="1E218F89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b)</w:t>
      </w:r>
      <w:r w:rsidRPr="00A00DCE">
        <w:rPr>
          <w:lang w:val="en-IN"/>
        </w:rPr>
        <w:t xml:space="preserve"> Generalizing a hypothesis from specific training examples</w:t>
      </w:r>
    </w:p>
    <w:p w14:paraId="088C4361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 test on an attribute / feature</w:t>
      </w:r>
    </w:p>
    <w:p w14:paraId="08019418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Uses prior domain knowledge to explain and generalize a single example</w:t>
      </w:r>
    </w:p>
    <w:p w14:paraId="3F9B0482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All features are conditionally independent given the class label</w:t>
      </w:r>
    </w:p>
    <w:p w14:paraId="3908B403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Directly computing maximum likelihood estimates from observed data</w:t>
      </w:r>
    </w:p>
    <w:p w14:paraId="1DEEA731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The dataset contains hidden (latent) variables that cannot be directly observed</w:t>
      </w:r>
    </w:p>
    <w:p w14:paraId="6790BCF1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Introduce non-linearity to enable learning of complex patterns</w:t>
      </w:r>
    </w:p>
    <w:p w14:paraId="36AD67F5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The error is propagated backward from output to input layers to adjust weights</w:t>
      </w:r>
    </w:p>
    <w:p w14:paraId="3579E5E4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Finding the maximum-margin hyperplane that separates classes</w:t>
      </w:r>
    </w:p>
    <w:p w14:paraId="20752509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Operating in a high-dimensional feature space without explicitly computing coordinates</w:t>
      </w:r>
    </w:p>
    <w:p w14:paraId="491A8F81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Cumulative reward received over time through interaction with the environment</w:t>
      </w:r>
    </w:p>
    <w:p w14:paraId="1B001B69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A model-free, off-policy temporal difference learning method</w:t>
      </w:r>
    </w:p>
    <w:p w14:paraId="6E2852EC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The model fits training data too closely and generalizes poorly to new data</w:t>
      </w:r>
    </w:p>
    <w:p w14:paraId="1C022864" w14:textId="77777777" w:rsidR="00A00DCE" w:rsidRPr="00A00DCE" w:rsidRDefault="00A00DCE" w:rsidP="00A00DCE">
      <w:pPr>
        <w:numPr>
          <w:ilvl w:val="0"/>
          <w:numId w:val="1"/>
        </w:numPr>
        <w:spacing w:before="80" w:after="40"/>
        <w:rPr>
          <w:lang w:val="en-IN"/>
        </w:rPr>
      </w:pPr>
      <w:r w:rsidRPr="00A00DCE">
        <w:rPr>
          <w:b/>
          <w:bCs/>
          <w:lang w:val="en-IN"/>
        </w:rPr>
        <w:t>c)</w:t>
      </w:r>
      <w:r w:rsidRPr="00A00DCE">
        <w:rPr>
          <w:lang w:val="en-IN"/>
        </w:rPr>
        <w:t xml:space="preserve"> RL learns via trial-and-error with reward feedback; SL learns from labeled examples</w:t>
      </w:r>
    </w:p>
    <w:p w14:paraId="76772903" w14:textId="77777777" w:rsidR="00C20484" w:rsidRDefault="00C20484">
      <w:pPr>
        <w:spacing w:before="80" w:after="40"/>
      </w:pPr>
    </w:p>
    <w:p w14:paraId="546D4E53" w14:textId="77777777" w:rsidR="00C2048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0062B846" w14:textId="77777777" w:rsidR="00C20484" w:rsidRDefault="00C204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643FB0B" w14:textId="77777777" w:rsidR="00C20484" w:rsidRDefault="00C20484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C20484" w14:paraId="66A2B7B3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902B5E1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085BA4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3B099CA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908B3D9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DE86107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DF112C" w14:textId="77777777" w:rsidR="00C2048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C20484" w14:paraId="7C335FCD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6E2B77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863B1D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969AE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C27CAC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358EA7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AE7109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C20484" w14:paraId="343A1115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EF2D23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A386AF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72C1C9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813089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2FBC8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6163A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C20484" w14:paraId="535CDC42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AE2AAC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7CC5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5821B7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125513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56B3D1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3CFA59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C20484" w14:paraId="2F77B237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7AB377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439FF6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5CA85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B3C555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A64E02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0B6D94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C20484" w14:paraId="0F72B5A2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FCADBE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A209A0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57EA0F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BB1E5D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889DB8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175DB6" w14:textId="77777777" w:rsidR="00C20484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3EAEC944" w14:textId="77777777" w:rsidR="00C20484" w:rsidRDefault="00C20484">
      <w:pPr>
        <w:spacing w:before="80" w:after="40"/>
      </w:pPr>
    </w:p>
    <w:p w14:paraId="526BFF22" w14:textId="77777777" w:rsidR="00C20484" w:rsidRDefault="00C20484">
      <w:pPr>
        <w:spacing w:before="80" w:after="40"/>
        <w:rPr>
          <w:i/>
          <w:iCs/>
        </w:rPr>
      </w:pPr>
    </w:p>
    <w:sectPr w:rsidR="00C20484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968CD16-DE21-4C4A-9385-C93EEC0A2207}"/>
    <w:embedBold r:id="rId2" w:fontKey="{9D0C6F06-6E65-45D1-BB8E-296F56D7CEF7}"/>
    <w:embedItalic r:id="rId3" w:fontKey="{B00ABAAA-459A-457A-93B6-1774DA9EBA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A182A0A-F12F-4240-B342-0E43D300F3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8AA0606-9DBE-415E-9D67-9A23667C262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DCC1A306-BE00-4684-80AF-307F6338CF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12A4A"/>
    <w:multiLevelType w:val="multilevel"/>
    <w:tmpl w:val="3AC4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7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484"/>
    <w:rsid w:val="001C2747"/>
    <w:rsid w:val="00292D3F"/>
    <w:rsid w:val="00601228"/>
    <w:rsid w:val="00A00DCE"/>
    <w:rsid w:val="00C20484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F73F"/>
  <w15:docId w15:val="{F8DF2B14-366C-46A5-A94A-27EDDE86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Siva Teja</cp:lastModifiedBy>
  <cp:revision>3</cp:revision>
  <dcterms:created xsi:type="dcterms:W3CDTF">2026-08-17T08:35:00Z</dcterms:created>
  <dcterms:modified xsi:type="dcterms:W3CDTF">2026-08-19T04:52:00Z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