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3192"/>
          <w:sz w:val="24"/>
          <w:szCs w:val="24"/>
        </w:rPr>
        <w:t xml:space="preserve">Project Development Phase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User Acceptance Testing (UAT)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Team (SmartBridge SIP 2026 - SRM AP)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- Intelligent Loan Eligibility, Credit Analysis &amp; Financial Advisory Platform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2"/>
        <w:spacing w:after="120" w:before="240"/>
      </w:pPr>
      <w:r>
        <w:t xml:space="preserve">Project Overview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0"/>
      </w:tblGrid>
      <w:tr>
        <w:trPr>
          <w:tblHeader/>
        </w:trP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Description</w:t>
            </w:r>
          </w:p>
        </w:tc>
        <w:tc>
          <w:tcPr>
            <w:tcW w:type="dxa" w:w="6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AI-powered BFSI web platform for loan eligibility checking, credit score analysis, EMI calculation and personalised financial tips.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Version</w:t>
            </w:r>
          </w:p>
        </w:tc>
        <w:tc>
          <w:tcPr>
            <w:tcW w:type="dxa" w:w="6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Period</w:t>
            </w:r>
          </w:p>
        </w:tc>
        <w:tc>
          <w:tcPr>
            <w:tcW w:type="dxa" w:w="6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Jul 2026 to 18 Jul 2026</w:t>
            </w:r>
          </w:p>
        </w:tc>
      </w:tr>
    </w:tbl>
    <w:p>
      <w:pPr>
        <w:pStyle w:val="Heading2"/>
        <w:spacing w:after="120" w:before="240"/>
      </w:pPr>
      <w:r>
        <w:t xml:space="preserve">Testing Scope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800"/>
      </w:tblGrid>
      <w:tr>
        <w:trPr>
          <w:tblHeader/>
        </w:trP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User Story Tested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Eligibility Checker (USN-1)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 Score Analyzer (USN-2)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 Calculator (USN-3)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Financial Tips via Groq API (USN-4)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Sheets data logging (USN-5)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Responsive UI across devices (USN-6)</w:t>
            </w:r>
          </w:p>
        </w:tc>
      </w:tr>
    </w:tbl>
    <w:p>
      <w:pPr>
        <w:pStyle w:val="Heading2"/>
        <w:spacing w:after="120" w:before="240"/>
      </w:pPr>
      <w:r>
        <w:t xml:space="preserve">Testing Environment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0"/>
      </w:tblGrid>
      <w:tr>
        <w:trPr>
          <w:tblHeader/>
        </w:trP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 / Location</w:t>
            </w:r>
          </w:p>
        </w:tc>
        <w:tc>
          <w:tcPr>
            <w:tcW w:type="dxa" w:w="6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https://jaineshbharti5.github.io/finwise-ai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6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required - no login/signup</w:t>
            </w:r>
          </w:p>
        </w:tc>
      </w:tr>
    </w:tbl>
    <w:p>
      <w:pPr>
        <w:pStyle w:val="Heading2"/>
        <w:spacing w:after="120" w:before="240"/>
      </w:pPr>
      <w:r>
        <w:t xml:space="preserve">Test Cases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100"/>
        <w:gridCol w:w="1900"/>
        <w:gridCol w:w="1300"/>
        <w:gridCol w:w="800"/>
      </w:tblGrid>
      <w:tr>
        <w:trPr>
          <w:tblHeader/>
        </w:trP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TC-001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loan eligibility with qualifying inputs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Eligibility page; enter salary 45,000, age 26, credit score 750, EMI 5,000; submit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Shown as Eligible with amount Rs. 9,00,000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Matched expected result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TC-002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loan eligibility with disqualifying inputs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salary 20,000, age 19; submit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Shown as Not Eligible with reason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Matched expected result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TC-003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Analyze a Poor credit score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credit score 550; submit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Classified as Poor with improvement tips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Matched expected result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TC-004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Calculate EMI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loan 5,00,000, tenure 24 months, rate 10.5%; submit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 computed and displayed correctly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Matched expected result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TC-005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AI financial tips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inputs on Tips page with valid Groq API key; submit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Personalised tips displayed within a few seconds</w:t>
            </w:r>
          </w:p>
        </w:tc>
        <w:tc>
          <w:tcPr>
            <w:tcW w:type="dxa" w:w="1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Matched expected result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t xml:space="preserve">Bug Tracking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1000"/>
        <w:gridCol w:w="900"/>
        <w:gridCol w:w="1400"/>
      </w:tblGrid>
      <w:tr>
        <w:trPr>
          <w:tblHeader/>
        </w:trP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 Description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Additional Feedback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BG-001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Fee/interest label overlapped on very small (320px) screens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EMI page on a 320px-wide device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Closed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 with an additional responsive breakpoint</w:t>
            </w:r>
          </w:p>
        </w:tc>
      </w:tr>
    </w:tbl>
    <w:p>
      <w:pPr>
        <w:pStyle w:val="Heading2"/>
        <w:spacing w:after="120" w:before="240"/>
      </w:pPr>
      <w:r>
        <w:t xml:space="preserve">Sign-off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Tester Name: Vishnu Vardhana Reddy Paluvai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Date: 18 July 2026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Signature: Approved for release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2026-07-19T21:21:13.091Z</dcterms:created>
  <dcterms:modified xsi:type="dcterms:W3CDTF">2026-07-19T21:21:13.091Z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