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sz w:val="24"/>
          <w:szCs w:val="24"/>
        </w:rPr>
        <w:t xml:space="preserve">Full Stack Web Application</w:t>
      </w:r>
    </w:p>
    <w:p>
      <w:pPr>
        <w:spacing w:after="200"/>
      </w:pPr>
      <w:r>
        <w:rPr>
          <w:b/>
          <w:bCs/>
          <w:sz w:val="32"/>
          <w:szCs w:val="32"/>
        </w:rPr>
        <w:t xml:space="preserve">Project Documentation Format</w:t>
      </w:r>
    </w:p>
    <w:p>
      <w:pPr>
        <w:pStyle w:val="Heading2"/>
        <w:spacing w:after="120" w:before="240"/>
      </w:pPr>
      <w:r>
        <w:t xml:space="preserve">1. Introduction</w:t>
      </w:r>
    </w:p>
    <w:p>
      <w:pPr>
        <w:spacing w:after="120" w:before="60"/>
      </w:pPr>
      <w:r>
        <w:rPr>
          <w:b/>
          <w:bCs/>
          <w:i w:val="false"/>
          <w:iCs w:val="false"/>
          <w:sz w:val="22"/>
          <w:szCs w:val="22"/>
        </w:rPr>
        <w:t xml:space="preserve">Project Title: FinWise AI - Intelligent Loan Eligibility, Credit Analysis &amp; Financial Advisory Platform</w:t>
      </w:r>
    </w:p>
    <w:p>
      <w:pPr>
        <w:spacing w:after="120" w:before="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Team Members &amp; Roles: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00"/>
      </w:tblGrid>
      <w:tr>
        <w:trPr>
          <w:tblHeader/>
        </w:trPr>
        <w:tc>
          <w:tcPr>
            <w:tcW w:type="dxa" w:w="4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2E319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5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2E319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4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Jainesh Bharti</w:t>
            </w:r>
          </w:p>
        </w:tc>
        <w:tc>
          <w:tcPr>
            <w:tcW w:type="dxa" w:w="5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Frontend Development + AI (Groq) Integration</w:t>
            </w:r>
          </w:p>
        </w:tc>
      </w:tr>
      <w:tr>
        <w:tc>
          <w:tcPr>
            <w:tcW w:type="dxa" w:w="4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Navneeth Biyyapu</w:t>
            </w:r>
          </w:p>
        </w:tc>
        <w:tc>
          <w:tcPr>
            <w:tcW w:type="dxa" w:w="5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Frontend Development + Google Sheets Integration</w:t>
            </w:r>
          </w:p>
        </w:tc>
      </w:tr>
      <w:tr>
        <w:tc>
          <w:tcPr>
            <w:tcW w:type="dxa" w:w="4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Vishnu Vardhana Reddy Paluvai</w:t>
            </w:r>
          </w:p>
        </w:tc>
        <w:tc>
          <w:tcPr>
            <w:tcW w:type="dxa" w:w="5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Frontend Development + UI/UX</w:t>
            </w:r>
          </w:p>
        </w:tc>
      </w:tr>
    </w:tbl>
    <w:p>
      <w:pPr>
        <w:pStyle w:val="Heading2"/>
        <w:spacing w:after="120" w:before="240"/>
      </w:pPr>
      <w:r>
        <w:t xml:space="preserve">2. Project Overview</w:t>
      </w:r>
    </w:p>
    <w:p>
      <w:pPr>
        <w:spacing w:after="120" w:before="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Purpose: FinWise AI simplifies financial decision-making by letting users instantly check loan eligibility, analyze their credit score, calculate EMIs, and receive AI-generated personalised financial guidance - all in one responsive web app, with no signup required.</w:t>
      </w:r>
    </w:p>
    <w:p>
      <w:pPr>
        <w:spacing w:after="120" w:before="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Key Features: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Loan Eligibility Checker - rule-based validation against income, credit score, EMI and age thresholds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Credit Score Analyzer - classifies profile into Excellent / Good / Poor with improvement tips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EMI Calculator - standard reducing-balance EMI formula with amortisation summary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AI Financial Tips - personalised recommendations generated via the Groq AI API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Google Sheets Integration - every submission logged serverlessly via Google Apps Script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Glassmorphism, mobile-responsive UI</w:t>
      </w:r>
    </w:p>
    <w:p>
      <w:pPr>
        <w:pStyle w:val="Heading2"/>
        <w:spacing w:after="120" w:before="240"/>
      </w:pPr>
      <w:r>
        <w:t xml:space="preserve">3. Architecture</w:t>
      </w:r>
    </w:p>
    <w:p>
      <w:pPr>
        <w:spacing w:after="120" w:before="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Frontend: Built with HTML5, CSS3 (glassmorphism styling, custom properties, responsive grid/flexbox) and vanilla JavaScript (ES6) - no framework is used, keeping the app lightweight and dependency-free.</w:t>
      </w:r>
    </w:p>
    <w:p>
      <w:pPr>
        <w:spacing w:after="120" w:before="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Backend: There is no dedicated application server. Two lightweight services act as the backend: (1) the Groq AI Chat Completions API, called directly from the browser for financial-tip generation, and (2) a Google Apps Script Web App that exposes a doPost endpoint.</w:t>
      </w:r>
    </w:p>
    <w:p>
      <w:pPr>
        <w:spacing w:after="120" w:before="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Database: Google Sheets is used as a serverless data store. Each user submission (inputs + computed result) is appended as a new row via the Apps Script webhook - there is no relational/NoSQL database.</w:t>
      </w:r>
    </w:p>
    <w:p>
      <w:pPr>
        <w:pStyle w:val="Heading2"/>
        <w:spacing w:after="120" w:before="240"/>
      </w:pPr>
      <w:r>
        <w:t xml:space="preserve">4. Setup Instructions</w:t>
      </w:r>
    </w:p>
    <w:p>
      <w:pPr>
        <w:spacing w:after="120" w:before="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Prerequisites: A modern web browser; a free Groq API key (from console.groq.com); optionally, a Google account to deploy your own Apps Script + Sheet.</w:t>
      </w:r>
    </w:p>
    <w:p>
      <w:pPr>
        <w:spacing w:after="120" w:before="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Installation: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Clone the repository: git clone https://github.com/JaineshBharti5/finwise-ai.git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Open the folder and launch index.html directly in a browser, or serve it with any static server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Enter your Groq API key under 'API Settings' in the sidebar to enable AI Financial Tips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(Optional) Deploy google-apps-script.gs as a Web App in Google Apps Script and update the endpoint URL in the JS files to enable Sheets logging</w:t>
      </w:r>
    </w:p>
    <w:p>
      <w:pPr>
        <w:pStyle w:val="Heading2"/>
        <w:spacing w:after="120" w:before="240"/>
      </w:pPr>
      <w:r>
        <w:t xml:space="preserve">5. Folder Structure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rPr>
          <w:tblHeader/>
        </w:trPr>
        <w:tc>
          <w:tcPr>
            <w:tcW w:type="dxa" w:w="3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2E319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5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2E319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index.html</w:t>
            </w:r>
          </w:p>
        </w:tc>
        <w:tc>
          <w:tcPr>
            <w:tcW w:type="dxa" w:w="5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Landing page / dashboard</w:t>
            </w:r>
          </w:p>
        </w:tc>
      </w:tr>
      <w:tr>
        <w:tc>
          <w:tcPr>
            <w:tcW w:type="dxa" w:w="3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eligibility.html + js/eligibility.js</w:t>
            </w:r>
          </w:p>
        </w:tc>
        <w:tc>
          <w:tcPr>
            <w:tcW w:type="dxa" w:w="5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Loan Eligibility Checker page and logic</w:t>
            </w:r>
          </w:p>
        </w:tc>
      </w:tr>
      <w:tr>
        <w:tc>
          <w:tcPr>
            <w:tcW w:type="dxa" w:w="3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credit-score.html + js/credit-score.js</w:t>
            </w:r>
          </w:p>
        </w:tc>
        <w:tc>
          <w:tcPr>
            <w:tcW w:type="dxa" w:w="5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Credit Score Analyzer page and logic</w:t>
            </w:r>
          </w:p>
        </w:tc>
      </w:tr>
      <w:tr>
        <w:tc>
          <w:tcPr>
            <w:tcW w:type="dxa" w:w="3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emi.html + js/emi.js</w:t>
            </w:r>
          </w:p>
        </w:tc>
        <w:tc>
          <w:tcPr>
            <w:tcW w:type="dxa" w:w="5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EMI Calculator page and logic</w:t>
            </w:r>
          </w:p>
        </w:tc>
      </w:tr>
      <w:tr>
        <w:tc>
          <w:tcPr>
            <w:tcW w:type="dxa" w:w="3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tips.html + js/tips.js</w:t>
            </w:r>
          </w:p>
        </w:tc>
        <w:tc>
          <w:tcPr>
            <w:tcW w:type="dxa" w:w="5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AI Financial Tips page and Groq API integration</w:t>
            </w:r>
          </w:p>
        </w:tc>
      </w:tr>
      <w:tr>
        <w:tc>
          <w:tcPr>
            <w:tcW w:type="dxa" w:w="3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css/style.css</w:t>
            </w:r>
          </w:p>
        </w:tc>
        <w:tc>
          <w:tcPr>
            <w:tcW w:type="dxa" w:w="5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Shared glassmorphism stylesheet</w:t>
            </w:r>
          </w:p>
        </w:tc>
      </w:tr>
      <w:tr>
        <w:tc>
          <w:tcPr>
            <w:tcW w:type="dxa" w:w="3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js/app.js</w:t>
            </w:r>
          </w:p>
        </w:tc>
        <w:tc>
          <w:tcPr>
            <w:tcW w:type="dxa" w:w="5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Shared app-wide JavaScript (navigation, shared UI logic)</w:t>
            </w:r>
          </w:p>
        </w:tc>
      </w:tr>
      <w:tr>
        <w:tc>
          <w:tcPr>
            <w:tcW w:type="dxa" w:w="3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google-apps-script.gs</w:t>
            </w:r>
          </w:p>
        </w:tc>
        <w:tc>
          <w:tcPr>
            <w:tcW w:type="dxa" w:w="5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Serverless backend script for logging data to Google Sheets</w:t>
            </w:r>
          </w:p>
        </w:tc>
      </w:tr>
    </w:tbl>
    <w:p>
      <w:pPr>
        <w:pStyle w:val="Heading2"/>
        <w:spacing w:after="120" w:before="240"/>
      </w:pPr>
      <w:r>
        <w:t xml:space="preserve">6. Running the Application</w:t>
      </w:r>
    </w:p>
    <w:p>
      <w:pPr>
        <w:spacing w:after="120" w:before="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As a fully static site, FinWise AI needs no build step or server process: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Locally: open index.html directly in a browser, or run a simple static server (e.g. npx serve .)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Production: served automatically via GitHub Pages at https://jaineshbharti5.github.io/finwise-ai</w:t>
      </w:r>
    </w:p>
    <w:p>
      <w:pPr>
        <w:pStyle w:val="Heading2"/>
        <w:spacing w:after="120" w:before="240"/>
      </w:pPr>
      <w:r>
        <w:t xml:space="preserve">7. API Documentation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900"/>
        <w:gridCol w:w="2400"/>
        <w:gridCol w:w="2300"/>
      </w:tblGrid>
      <w:tr>
        <w:trPr>
          <w:tblHeader/>
        </w:trPr>
        <w:tc>
          <w:tcPr>
            <w:tcW w:type="dxa" w:w="3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2E319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2E319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2E319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Parameters</w:t>
            </w:r>
          </w:p>
        </w:tc>
        <w:tc>
          <w:tcPr>
            <w:tcW w:type="dxa" w:w="2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2E319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Example Response</w:t>
            </w:r>
          </w:p>
        </w:tc>
      </w:tr>
      <w:tr>
        <w:tc>
          <w:tcPr>
            <w:tcW w:type="dxa" w:w="3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Groq AI Chat Completions (api.groq.com)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model, messages[] (user's financial profile as prompt), API key in header</w:t>
            </w:r>
          </w:p>
        </w:tc>
        <w:tc>
          <w:tcPr>
            <w:tcW w:type="dxa" w:w="2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JSON with an AI-generated financial-tips message</w:t>
            </w:r>
          </w:p>
        </w:tc>
      </w:tr>
      <w:tr>
        <w:tc>
          <w:tcPr>
            <w:tcW w:type="dxa" w:w="3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Google Apps Script Web App (script.google.com/macros/.../exec)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JSON body: name, salary, credit score, EMI, age, result</w:t>
            </w:r>
          </w:p>
        </w:tc>
        <w:tc>
          <w:tcPr>
            <w:tcW w:type="dxa" w:w="2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JSON acknowledgement; new row appended to the linked Google Sheet</w:t>
            </w:r>
          </w:p>
        </w:tc>
      </w:tr>
    </w:tbl>
    <w:p>
      <w:pPr>
        <w:pStyle w:val="Heading2"/>
        <w:spacing w:after="120" w:before="240"/>
      </w:pPr>
      <w:r>
        <w:t xml:space="preserve">8. Authentication</w:t>
      </w:r>
    </w:p>
    <w:p>
      <w:pPr>
        <w:spacing w:after="120" w:before="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FinWise AI does not implement user login/authentication - it is a stateless, no-signup tool. The only credential involved is the user-supplied Groq API key, entered client-side under API Settings and used solely to authorize AI Tips requests directly from the browser to Groq.</w:t>
      </w:r>
    </w:p>
    <w:p>
      <w:pPr>
        <w:pStyle w:val="Heading2"/>
        <w:spacing w:after="120" w:before="240"/>
      </w:pPr>
      <w:r>
        <w:t xml:space="preserve">9. User Interface</w:t>
      </w:r>
    </w:p>
    <w:p>
      <w:pPr>
        <w:spacing w:after="200" w:before="120"/>
        <w:jc w:val="center"/>
      </w:pPr>
      <w:r>
        <w:drawing>
          <wp:inline distT="0" distB="0" distL="0" distR="0">
            <wp:extent cx="4953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60"/>
      </w:pPr>
      <w:r>
        <w:rPr>
          <w:b w:val="false"/>
          <w:bCs w:val="false"/>
          <w:i/>
          <w:iCs/>
          <w:sz w:val="18"/>
          <w:szCs w:val="18"/>
        </w:rPr>
        <w:t xml:space="preserve">Figure: FinWise AI landing dashboard.</w:t>
      </w:r>
    </w:p>
    <w:p>
      <w:pPr>
        <w:pStyle w:val="Heading2"/>
        <w:spacing w:after="120" w:before="240"/>
      </w:pPr>
      <w:r>
        <w:t xml:space="preserve">10. Testing</w:t>
      </w:r>
    </w:p>
    <w:p>
      <w:pPr>
        <w:spacing w:after="120" w:before="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Testing combined manual functional testing of each rule engine (eligibility, credit score, EMI) against hand-calculated expected values, functional/performance testing of the Groq AI integration (response correctness and latency), and User Acceptance Testing (UAT) covering end-to-end scenarios across devices. See the Project Development Phase documents for full test case tables.</w:t>
      </w:r>
    </w:p>
    <w:p>
      <w:pPr>
        <w:pStyle w:val="Heading2"/>
        <w:spacing w:after="120" w:before="240"/>
      </w:pPr>
      <w:r>
        <w:t xml:space="preserve">11. Screenshots / Demo</w:t>
      </w:r>
    </w:p>
    <w:p>
      <w:pPr>
        <w:spacing w:after="120" w:before="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Live demo: https://jaineshbharti5.github.io/finwise-ai</w:t>
      </w:r>
    </w:p>
    <w:p>
      <w:pPr>
        <w:spacing w:after="120" w:before="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Demo video: https://drive.google.com/file/d/1R7yStCQXAuEFCktQstJzgT8etC3Lp7Fr/view?usp=sharing</w:t>
      </w:r>
    </w:p>
    <w:p>
      <w:pPr>
        <w:spacing w:after="120" w:before="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GitHub repository: https://github.com/JaineshBharti5/finwise-ai</w:t>
      </w:r>
    </w:p>
    <w:p>
      <w:pPr>
        <w:pStyle w:val="Heading2"/>
        <w:spacing w:after="120" w:before="240"/>
      </w:pPr>
      <w:r>
        <w:t xml:space="preserve">12. Known Issues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AI Financial Tips requires the user to supply their own free Groq API key; there is no shared/managed key.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Google Sheets logging depends on the Apps Script Web App URL being correctly deployed and kept up to date in the frontend.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server-side validation - all checks are client-side, so the tool is best used for self-assessment, not as a system of record.</w:t>
      </w:r>
    </w:p>
    <w:p>
      <w:pPr>
        <w:pStyle w:val="Heading2"/>
        <w:spacing w:after="120" w:before="240"/>
      </w:pPr>
      <w:r>
        <w:t xml:space="preserve">13. Future Enhancements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User accounts to track eligibility/credit history over time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lightweight backend (Node.js/Express or serverless functions) to secure the Groq API key server-side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Downloadable PDF summary of eligibility, credit and EMI results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Multi-language support for wider accessibility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Chatbot-style conversational interface for financial Q&amp;A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68e7413f66d30283bc462dfd42621d25dbee80a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2026-07-19T21:21:48.834Z</dcterms:created>
  <dcterms:modified xsi:type="dcterms:W3CDTF">2026-07-19T21:21:48.834Z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