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22C4" w14:textId="77777777" w:rsidR="00BA1941" w:rsidRPr="00BA1941" w:rsidRDefault="00BA1941" w:rsidP="00BA1941">
      <w:pPr>
        <w:rPr>
          <w:rFonts w:ascii="Times New Roman" w:hAnsi="Times New Roman" w:cs="Times New Roman"/>
          <w:b/>
          <w:bCs/>
          <w:sz w:val="80"/>
          <w:szCs w:val="80"/>
        </w:rPr>
      </w:pPr>
    </w:p>
    <w:p w14:paraId="4ABB0ED8" w14:textId="7CF7499C" w:rsidR="00BA1941" w:rsidRPr="00BA1941" w:rsidRDefault="00BA1941" w:rsidP="00BA1941">
      <w:pPr>
        <w:jc w:val="center"/>
        <w:rPr>
          <w:rFonts w:ascii="Times New Roman" w:hAnsi="Times New Roman" w:cs="Times New Roman"/>
          <w:b/>
          <w:bCs/>
          <w:sz w:val="80"/>
          <w:szCs w:val="80"/>
        </w:rPr>
      </w:pPr>
      <w:r w:rsidRPr="00BA1941">
        <w:rPr>
          <w:rFonts w:ascii="Times New Roman" w:hAnsi="Times New Roman" w:cs="Times New Roman"/>
          <w:b/>
          <w:bCs/>
          <w:sz w:val="80"/>
          <w:szCs w:val="80"/>
        </w:rPr>
        <w:t xml:space="preserve">DATA VISUALIZATION </w:t>
      </w:r>
      <w:r w:rsidRPr="00BA1941">
        <w:rPr>
          <w:rFonts w:ascii="Times New Roman" w:hAnsi="Times New Roman" w:cs="Times New Roman"/>
          <w:b/>
          <w:bCs/>
          <w:sz w:val="80"/>
          <w:szCs w:val="80"/>
        </w:rPr>
        <w:br/>
        <w:t xml:space="preserve">FINAL PROJECT </w:t>
      </w:r>
      <w:r w:rsidRPr="00BA1941">
        <w:rPr>
          <w:rFonts w:ascii="Times New Roman" w:hAnsi="Times New Roman" w:cs="Times New Roman"/>
          <w:b/>
          <w:bCs/>
          <w:sz w:val="80"/>
          <w:szCs w:val="80"/>
        </w:rPr>
        <w:br/>
      </w:r>
    </w:p>
    <w:p w14:paraId="4D89D2A0" w14:textId="77777777" w:rsidR="00BA1941" w:rsidRPr="00BA1941" w:rsidRDefault="00BA1941" w:rsidP="00BA1941">
      <w:pPr>
        <w:jc w:val="center"/>
        <w:rPr>
          <w:rFonts w:ascii="Times New Roman" w:hAnsi="Times New Roman" w:cs="Times New Roman"/>
          <w:b/>
          <w:bCs/>
          <w:sz w:val="80"/>
          <w:szCs w:val="80"/>
        </w:rPr>
      </w:pPr>
    </w:p>
    <w:p w14:paraId="7B03A325" w14:textId="77777777" w:rsidR="00BA1941" w:rsidRDefault="00BA1941" w:rsidP="00BA1941">
      <w:pPr>
        <w:jc w:val="center"/>
        <w:rPr>
          <w:rFonts w:ascii="Times New Roman" w:hAnsi="Times New Roman" w:cs="Times New Roman"/>
          <w:b/>
          <w:bCs/>
          <w:sz w:val="80"/>
          <w:szCs w:val="80"/>
        </w:rPr>
      </w:pPr>
      <w:r w:rsidRPr="00BA1941">
        <w:rPr>
          <w:rFonts w:ascii="Times New Roman" w:hAnsi="Times New Roman" w:cs="Times New Roman"/>
          <w:b/>
          <w:bCs/>
          <w:sz w:val="80"/>
          <w:szCs w:val="80"/>
        </w:rPr>
        <w:br/>
      </w:r>
      <w:r w:rsidRPr="00BA1941">
        <w:rPr>
          <w:rFonts w:ascii="Times New Roman" w:hAnsi="Times New Roman" w:cs="Times New Roman"/>
          <w:b/>
          <w:bCs/>
          <w:sz w:val="80"/>
          <w:szCs w:val="80"/>
        </w:rPr>
        <w:t>Navaneeth</w:t>
      </w:r>
      <w:r w:rsidRPr="00BA1941">
        <w:rPr>
          <w:rFonts w:ascii="Times New Roman" w:hAnsi="Times New Roman" w:cs="Times New Roman"/>
          <w:b/>
          <w:bCs/>
          <w:sz w:val="80"/>
          <w:szCs w:val="80"/>
        </w:rPr>
        <w:t xml:space="preserve"> Bitla, </w:t>
      </w:r>
    </w:p>
    <w:p w14:paraId="0FC2C896" w14:textId="7C6EF149" w:rsidR="00BA1941" w:rsidRPr="00BA1941" w:rsidRDefault="00BA1941" w:rsidP="00BA1941">
      <w:pPr>
        <w:jc w:val="center"/>
        <w:rPr>
          <w:rFonts w:ascii="Times New Roman" w:hAnsi="Times New Roman" w:cs="Times New Roman"/>
          <w:b/>
          <w:bCs/>
          <w:sz w:val="80"/>
          <w:szCs w:val="80"/>
        </w:rPr>
      </w:pPr>
      <w:r w:rsidRPr="00BA1941">
        <w:rPr>
          <w:rFonts w:ascii="Times New Roman" w:hAnsi="Times New Roman" w:cs="Times New Roman"/>
          <w:b/>
          <w:bCs/>
          <w:sz w:val="80"/>
          <w:szCs w:val="80"/>
        </w:rPr>
        <w:t>Harshitha</w:t>
      </w:r>
      <w:r>
        <w:rPr>
          <w:rFonts w:ascii="Times New Roman" w:hAnsi="Times New Roman" w:cs="Times New Roman"/>
          <w:b/>
          <w:bCs/>
          <w:sz w:val="80"/>
          <w:szCs w:val="80"/>
        </w:rPr>
        <w:t xml:space="preserve"> </w:t>
      </w:r>
      <w:r w:rsidRPr="00BA1941">
        <w:rPr>
          <w:rFonts w:ascii="Times New Roman" w:hAnsi="Times New Roman" w:cs="Times New Roman"/>
          <w:b/>
          <w:bCs/>
          <w:sz w:val="80"/>
          <w:szCs w:val="80"/>
        </w:rPr>
        <w:t>D</w:t>
      </w:r>
      <w:r>
        <w:rPr>
          <w:rFonts w:ascii="Times New Roman" w:hAnsi="Times New Roman" w:cs="Times New Roman"/>
          <w:b/>
          <w:bCs/>
          <w:sz w:val="80"/>
          <w:szCs w:val="80"/>
        </w:rPr>
        <w:t>hanekula</w:t>
      </w:r>
      <w:r w:rsidRPr="00BA1941">
        <w:rPr>
          <w:rFonts w:ascii="Times New Roman" w:hAnsi="Times New Roman" w:cs="Times New Roman"/>
          <w:b/>
          <w:bCs/>
          <w:sz w:val="80"/>
          <w:szCs w:val="80"/>
        </w:rPr>
        <w:br/>
        <w:t>MSDS670</w:t>
      </w:r>
    </w:p>
    <w:p w14:paraId="39ECA413" w14:textId="51E464C7" w:rsidR="00BA1941" w:rsidRPr="00BA1941" w:rsidRDefault="00BA1941" w:rsidP="00BA1941">
      <w:pPr>
        <w:jc w:val="center"/>
        <w:rPr>
          <w:rFonts w:ascii="Times New Roman" w:hAnsi="Times New Roman" w:cs="Times New Roman"/>
          <w:b/>
          <w:bCs/>
          <w:sz w:val="80"/>
          <w:szCs w:val="80"/>
        </w:rPr>
      </w:pPr>
      <w:r w:rsidRPr="00BA1941">
        <w:rPr>
          <w:rFonts w:ascii="Times New Roman" w:hAnsi="Times New Roman" w:cs="Times New Roman"/>
          <w:b/>
          <w:bCs/>
          <w:sz w:val="80"/>
          <w:szCs w:val="80"/>
        </w:rPr>
        <w:t>Regis University</w:t>
      </w:r>
      <w:r w:rsidRPr="00BA1941">
        <w:rPr>
          <w:rFonts w:ascii="Times New Roman" w:hAnsi="Times New Roman" w:cs="Times New Roman"/>
          <w:b/>
          <w:bCs/>
          <w:sz w:val="80"/>
          <w:szCs w:val="80"/>
        </w:rPr>
        <w:br/>
      </w:r>
    </w:p>
    <w:p w14:paraId="10694118" w14:textId="77777777" w:rsidR="00BA1941" w:rsidRPr="00BA1941" w:rsidRDefault="00BA1941" w:rsidP="00BA1941">
      <w:pPr>
        <w:rPr>
          <w:rFonts w:ascii="Times New Roman" w:hAnsi="Times New Roman" w:cs="Times New Roman"/>
          <w:b/>
          <w:bCs/>
          <w:sz w:val="32"/>
          <w:szCs w:val="32"/>
        </w:rPr>
      </w:pPr>
      <w:r w:rsidRPr="00BA1941">
        <w:rPr>
          <w:rFonts w:ascii="Times New Roman" w:hAnsi="Times New Roman" w:cs="Times New Roman"/>
          <w:b/>
          <w:bCs/>
          <w:sz w:val="32"/>
          <w:szCs w:val="32"/>
        </w:rPr>
        <w:lastRenderedPageBreak/>
        <w:t>Introduction</w:t>
      </w:r>
    </w:p>
    <w:p w14:paraId="30F2DD0F" w14:textId="77777777" w:rsidR="00BA1941" w:rsidRPr="00BA1941" w:rsidRDefault="00BA1941" w:rsidP="00BA1941">
      <w:pPr>
        <w:rPr>
          <w:rFonts w:ascii="Times New Roman" w:hAnsi="Times New Roman" w:cs="Times New Roman"/>
          <w:sz w:val="28"/>
          <w:szCs w:val="28"/>
        </w:rPr>
      </w:pPr>
      <w:r w:rsidRPr="00BA1941">
        <w:rPr>
          <w:rFonts w:ascii="Times New Roman" w:hAnsi="Times New Roman" w:cs="Times New Roman"/>
          <w:sz w:val="28"/>
          <w:szCs w:val="28"/>
        </w:rPr>
        <w:t>Data visualization plays a critical role in understanding patterns and insights within large datasets. By transforming raw data into visual representations, analysts can identify trends, relationships, and anomalies that might otherwise remain hidden.</w:t>
      </w:r>
    </w:p>
    <w:p w14:paraId="701749C9" w14:textId="77777777" w:rsidR="00BA1941" w:rsidRPr="00BA1941" w:rsidRDefault="00BA1941" w:rsidP="00BA1941">
      <w:pPr>
        <w:rPr>
          <w:rFonts w:ascii="Times New Roman" w:hAnsi="Times New Roman" w:cs="Times New Roman"/>
          <w:sz w:val="28"/>
          <w:szCs w:val="28"/>
        </w:rPr>
      </w:pPr>
      <w:r w:rsidRPr="00BA1941">
        <w:rPr>
          <w:rFonts w:ascii="Times New Roman" w:hAnsi="Times New Roman" w:cs="Times New Roman"/>
          <w:sz w:val="28"/>
          <w:szCs w:val="28"/>
        </w:rPr>
        <w:t>The goal of this project is to analyze order activity within a retail dataset using Python-based data visualizations. The analysis focuses on identifying patterns in order growth, understanding customer segments, and examining geographic distribution across regions and countries.</w:t>
      </w:r>
    </w:p>
    <w:p w14:paraId="48768CD8" w14:textId="77777777" w:rsidR="00BA1941" w:rsidRPr="00BA1941" w:rsidRDefault="00BA1941" w:rsidP="00BA1941">
      <w:pPr>
        <w:rPr>
          <w:rFonts w:ascii="Times New Roman" w:hAnsi="Times New Roman" w:cs="Times New Roman"/>
          <w:sz w:val="28"/>
          <w:szCs w:val="28"/>
        </w:rPr>
      </w:pPr>
      <w:r w:rsidRPr="00BA1941">
        <w:rPr>
          <w:rFonts w:ascii="Times New Roman" w:hAnsi="Times New Roman" w:cs="Times New Roman"/>
          <w:sz w:val="28"/>
          <w:szCs w:val="28"/>
        </w:rPr>
        <w:t>The central research question guiding this project is:</w:t>
      </w:r>
    </w:p>
    <w:p w14:paraId="070618CF" w14:textId="77777777" w:rsidR="00BA1941" w:rsidRPr="00BA1941" w:rsidRDefault="00BA1941" w:rsidP="00BA1941">
      <w:pPr>
        <w:rPr>
          <w:rFonts w:ascii="Times New Roman" w:hAnsi="Times New Roman" w:cs="Times New Roman"/>
          <w:sz w:val="28"/>
          <w:szCs w:val="28"/>
        </w:rPr>
      </w:pPr>
      <w:r w:rsidRPr="00BA1941">
        <w:rPr>
          <w:rFonts w:ascii="Times New Roman" w:hAnsi="Times New Roman" w:cs="Times New Roman"/>
          <w:sz w:val="28"/>
          <w:szCs w:val="28"/>
        </w:rPr>
        <w:t>How do order trends, customer segments, and geographic regions influence overall order activity over time?</w:t>
      </w:r>
    </w:p>
    <w:p w14:paraId="0FF2649D" w14:textId="77777777" w:rsidR="00BA1941" w:rsidRDefault="00BA1941" w:rsidP="00BA1941">
      <w:pPr>
        <w:rPr>
          <w:rFonts w:ascii="Times New Roman" w:hAnsi="Times New Roman" w:cs="Times New Roman"/>
          <w:sz w:val="28"/>
          <w:szCs w:val="28"/>
        </w:rPr>
      </w:pPr>
      <w:r w:rsidRPr="00BA1941">
        <w:rPr>
          <w:rFonts w:ascii="Times New Roman" w:hAnsi="Times New Roman" w:cs="Times New Roman"/>
          <w:sz w:val="28"/>
          <w:szCs w:val="28"/>
        </w:rPr>
        <w:t>To answer this question, multiple visualizations were created using Python libraries such as Matplotlib, Seaborn, and Plotly.</w:t>
      </w:r>
    </w:p>
    <w:p w14:paraId="48C584AA" w14:textId="77777777" w:rsidR="00BA1941" w:rsidRPr="00BA1941" w:rsidRDefault="00BA1941" w:rsidP="00BA1941">
      <w:pPr>
        <w:rPr>
          <w:rFonts w:ascii="Times New Roman" w:hAnsi="Times New Roman" w:cs="Times New Roman"/>
          <w:b/>
          <w:bCs/>
          <w:sz w:val="28"/>
          <w:szCs w:val="28"/>
        </w:rPr>
      </w:pPr>
      <w:r w:rsidRPr="00BA1941">
        <w:rPr>
          <w:rFonts w:ascii="Times New Roman" w:hAnsi="Times New Roman" w:cs="Times New Roman"/>
          <w:b/>
          <w:bCs/>
          <w:sz w:val="28"/>
          <w:szCs w:val="28"/>
        </w:rPr>
        <w:t>Data</w:t>
      </w:r>
    </w:p>
    <w:p w14:paraId="5C7F3743" w14:textId="4D6D2183" w:rsidR="00BA1941" w:rsidRPr="00BA1941" w:rsidRDefault="00BA1941" w:rsidP="00BA1941">
      <w:pPr>
        <w:rPr>
          <w:rFonts w:ascii="Times New Roman" w:hAnsi="Times New Roman" w:cs="Times New Roman"/>
          <w:sz w:val="28"/>
          <w:szCs w:val="28"/>
        </w:rPr>
      </w:pPr>
      <w:r w:rsidRPr="00BA1941">
        <w:rPr>
          <w:rFonts w:ascii="Times New Roman" w:hAnsi="Times New Roman" w:cs="Times New Roman"/>
          <w:sz w:val="28"/>
          <w:szCs w:val="28"/>
        </w:rPr>
        <w:t xml:space="preserve">The </w:t>
      </w:r>
      <w:r w:rsidRPr="00BA1941">
        <w:rPr>
          <w:rFonts w:ascii="Times New Roman" w:hAnsi="Times New Roman" w:cs="Times New Roman"/>
          <w:sz w:val="28"/>
          <w:szCs w:val="28"/>
        </w:rPr>
        <w:t>data set</w:t>
      </w:r>
      <w:r w:rsidRPr="00BA1941">
        <w:rPr>
          <w:rFonts w:ascii="Times New Roman" w:hAnsi="Times New Roman" w:cs="Times New Roman"/>
          <w:sz w:val="28"/>
          <w:szCs w:val="28"/>
        </w:rPr>
        <w:t xml:space="preserve"> used in this project contains transaction-level order data from a retail business. Each record includes information such as order date, customer segment, region, country, and shipping details.</w:t>
      </w:r>
    </w:p>
    <w:p w14:paraId="1777E673" w14:textId="77777777" w:rsidR="00BA1941" w:rsidRPr="00BA1941" w:rsidRDefault="00BA1941" w:rsidP="00BA1941">
      <w:pPr>
        <w:rPr>
          <w:rFonts w:ascii="Times New Roman" w:hAnsi="Times New Roman" w:cs="Times New Roman"/>
          <w:sz w:val="28"/>
          <w:szCs w:val="28"/>
        </w:rPr>
      </w:pPr>
      <w:r w:rsidRPr="00BA1941">
        <w:rPr>
          <w:rFonts w:ascii="Times New Roman" w:hAnsi="Times New Roman" w:cs="Times New Roman"/>
          <w:sz w:val="28"/>
          <w:szCs w:val="28"/>
        </w:rPr>
        <w:t>Key variables used in the analysis include:</w:t>
      </w:r>
    </w:p>
    <w:p w14:paraId="6DD08CD6" w14:textId="77777777" w:rsidR="00BA1941" w:rsidRPr="00BA1941" w:rsidRDefault="00BA1941" w:rsidP="00BA1941">
      <w:pPr>
        <w:numPr>
          <w:ilvl w:val="0"/>
          <w:numId w:val="1"/>
        </w:numPr>
        <w:rPr>
          <w:rFonts w:ascii="Times New Roman" w:hAnsi="Times New Roman" w:cs="Times New Roman"/>
          <w:sz w:val="28"/>
          <w:szCs w:val="28"/>
        </w:rPr>
      </w:pPr>
      <w:r w:rsidRPr="00BA1941">
        <w:rPr>
          <w:rFonts w:ascii="Times New Roman" w:hAnsi="Times New Roman" w:cs="Times New Roman"/>
          <w:b/>
          <w:bCs/>
          <w:sz w:val="28"/>
          <w:szCs w:val="28"/>
        </w:rPr>
        <w:t>Order Date</w:t>
      </w:r>
      <w:r w:rsidRPr="00BA1941">
        <w:rPr>
          <w:rFonts w:ascii="Times New Roman" w:hAnsi="Times New Roman" w:cs="Times New Roman"/>
          <w:sz w:val="28"/>
          <w:szCs w:val="28"/>
        </w:rPr>
        <w:t xml:space="preserve"> – used to analyze trends over time</w:t>
      </w:r>
    </w:p>
    <w:p w14:paraId="74B7DD62" w14:textId="77777777" w:rsidR="00BA1941" w:rsidRPr="00BA1941" w:rsidRDefault="00BA1941" w:rsidP="00BA1941">
      <w:pPr>
        <w:numPr>
          <w:ilvl w:val="0"/>
          <w:numId w:val="1"/>
        </w:numPr>
        <w:rPr>
          <w:rFonts w:ascii="Times New Roman" w:hAnsi="Times New Roman" w:cs="Times New Roman"/>
          <w:sz w:val="28"/>
          <w:szCs w:val="28"/>
        </w:rPr>
      </w:pPr>
      <w:r w:rsidRPr="00BA1941">
        <w:rPr>
          <w:rFonts w:ascii="Times New Roman" w:hAnsi="Times New Roman" w:cs="Times New Roman"/>
          <w:b/>
          <w:bCs/>
          <w:sz w:val="28"/>
          <w:szCs w:val="28"/>
        </w:rPr>
        <w:t>Customer Segment</w:t>
      </w:r>
      <w:r w:rsidRPr="00BA1941">
        <w:rPr>
          <w:rFonts w:ascii="Times New Roman" w:hAnsi="Times New Roman" w:cs="Times New Roman"/>
          <w:sz w:val="28"/>
          <w:szCs w:val="28"/>
        </w:rPr>
        <w:t xml:space="preserve"> – identifies Consumer, Corporate, and Home Office customers</w:t>
      </w:r>
    </w:p>
    <w:p w14:paraId="4CB4EB51" w14:textId="77777777" w:rsidR="00BA1941" w:rsidRPr="00BA1941" w:rsidRDefault="00BA1941" w:rsidP="00BA1941">
      <w:pPr>
        <w:numPr>
          <w:ilvl w:val="0"/>
          <w:numId w:val="1"/>
        </w:numPr>
        <w:rPr>
          <w:rFonts w:ascii="Times New Roman" w:hAnsi="Times New Roman" w:cs="Times New Roman"/>
          <w:sz w:val="28"/>
          <w:szCs w:val="28"/>
        </w:rPr>
      </w:pPr>
      <w:r w:rsidRPr="00BA1941">
        <w:rPr>
          <w:rFonts w:ascii="Times New Roman" w:hAnsi="Times New Roman" w:cs="Times New Roman"/>
          <w:b/>
          <w:bCs/>
          <w:sz w:val="28"/>
          <w:szCs w:val="28"/>
        </w:rPr>
        <w:t>Region</w:t>
      </w:r>
      <w:r w:rsidRPr="00BA1941">
        <w:rPr>
          <w:rFonts w:ascii="Times New Roman" w:hAnsi="Times New Roman" w:cs="Times New Roman"/>
          <w:sz w:val="28"/>
          <w:szCs w:val="28"/>
        </w:rPr>
        <w:t xml:space="preserve"> – geographic grouping of orders</w:t>
      </w:r>
    </w:p>
    <w:p w14:paraId="53B45FDC" w14:textId="77777777" w:rsidR="00BA1941" w:rsidRPr="00BA1941" w:rsidRDefault="00BA1941" w:rsidP="00BA1941">
      <w:pPr>
        <w:numPr>
          <w:ilvl w:val="0"/>
          <w:numId w:val="1"/>
        </w:numPr>
        <w:rPr>
          <w:rFonts w:ascii="Times New Roman" w:hAnsi="Times New Roman" w:cs="Times New Roman"/>
          <w:sz w:val="28"/>
          <w:szCs w:val="28"/>
        </w:rPr>
      </w:pPr>
      <w:r w:rsidRPr="00BA1941">
        <w:rPr>
          <w:rFonts w:ascii="Times New Roman" w:hAnsi="Times New Roman" w:cs="Times New Roman"/>
          <w:b/>
          <w:bCs/>
          <w:sz w:val="28"/>
          <w:szCs w:val="28"/>
        </w:rPr>
        <w:t>Country</w:t>
      </w:r>
      <w:r w:rsidRPr="00BA1941">
        <w:rPr>
          <w:rFonts w:ascii="Times New Roman" w:hAnsi="Times New Roman" w:cs="Times New Roman"/>
          <w:sz w:val="28"/>
          <w:szCs w:val="28"/>
        </w:rPr>
        <w:t xml:space="preserve"> – individual countries contributing orders</w:t>
      </w:r>
    </w:p>
    <w:p w14:paraId="49CE682B" w14:textId="77777777" w:rsidR="00BA1941" w:rsidRDefault="00BA1941" w:rsidP="00BA1941">
      <w:pPr>
        <w:rPr>
          <w:rFonts w:ascii="Times New Roman" w:hAnsi="Times New Roman" w:cs="Times New Roman"/>
          <w:sz w:val="28"/>
          <w:szCs w:val="28"/>
        </w:rPr>
      </w:pPr>
      <w:r w:rsidRPr="00BA1941">
        <w:rPr>
          <w:rFonts w:ascii="Times New Roman" w:hAnsi="Times New Roman" w:cs="Times New Roman"/>
          <w:sz w:val="28"/>
          <w:szCs w:val="28"/>
        </w:rPr>
        <w:t>Before performing visualization, the dataset was cleaned and transformed using Python. Date fields were converted to datetime format, and monthly aggregates were calculated to analyze order trends over time.</w:t>
      </w:r>
    </w:p>
    <w:p w14:paraId="5C814B4F" w14:textId="77777777" w:rsidR="00BA1941" w:rsidRDefault="00BA1941" w:rsidP="00BA1941">
      <w:pPr>
        <w:rPr>
          <w:rFonts w:ascii="Times New Roman" w:hAnsi="Times New Roman" w:cs="Times New Roman"/>
          <w:b/>
          <w:bCs/>
          <w:sz w:val="28"/>
          <w:szCs w:val="28"/>
        </w:rPr>
      </w:pPr>
    </w:p>
    <w:p w14:paraId="2CC25D44" w14:textId="77777777" w:rsidR="00BA1941" w:rsidRDefault="00BA1941" w:rsidP="00BA1941">
      <w:pPr>
        <w:rPr>
          <w:rFonts w:ascii="Times New Roman" w:hAnsi="Times New Roman" w:cs="Times New Roman"/>
          <w:b/>
          <w:bCs/>
          <w:sz w:val="28"/>
          <w:szCs w:val="28"/>
        </w:rPr>
      </w:pPr>
    </w:p>
    <w:p w14:paraId="42B0CBB6" w14:textId="3780C0F6" w:rsidR="00BA1941" w:rsidRPr="00BA1941" w:rsidRDefault="00BA1941" w:rsidP="00BA1941">
      <w:pPr>
        <w:jc w:val="center"/>
        <w:rPr>
          <w:rFonts w:ascii="Times New Roman" w:hAnsi="Times New Roman" w:cs="Times New Roman"/>
          <w:b/>
          <w:bCs/>
          <w:sz w:val="28"/>
          <w:szCs w:val="28"/>
        </w:rPr>
      </w:pPr>
      <w:r w:rsidRPr="00BA1941">
        <w:rPr>
          <w:rFonts w:ascii="Times New Roman" w:hAnsi="Times New Roman" w:cs="Times New Roman"/>
          <w:b/>
          <w:bCs/>
          <w:sz w:val="28"/>
          <w:szCs w:val="28"/>
        </w:rPr>
        <w:lastRenderedPageBreak/>
        <w:t>Visulalization-1</w:t>
      </w:r>
    </w:p>
    <w:p w14:paraId="2DB083F4" w14:textId="3FE7B23C" w:rsidR="00BA1941" w:rsidRPr="00BA1941" w:rsidRDefault="00BA1941" w:rsidP="00BA1941">
      <w:pPr>
        <w:rPr>
          <w:rFonts w:ascii="Times New Roman" w:hAnsi="Times New Roman" w:cs="Times New Roman"/>
          <w:sz w:val="28"/>
          <w:szCs w:val="28"/>
        </w:rPr>
      </w:pPr>
      <w:r w:rsidRPr="00BA1941">
        <w:rPr>
          <w:rFonts w:ascii="Times New Roman" w:hAnsi="Times New Roman" w:cs="Times New Roman"/>
          <w:sz w:val="28"/>
          <w:szCs w:val="28"/>
        </w:rPr>
        <w:drawing>
          <wp:inline distT="0" distB="0" distL="0" distR="0" wp14:anchorId="6661494F" wp14:editId="74A661FA">
            <wp:extent cx="5943600" cy="2949575"/>
            <wp:effectExtent l="0" t="0" r="0" b="3175"/>
            <wp:docPr id="50082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22283" name=""/>
                    <pic:cNvPicPr/>
                  </pic:nvPicPr>
                  <pic:blipFill>
                    <a:blip r:embed="rId7"/>
                    <a:stretch>
                      <a:fillRect/>
                    </a:stretch>
                  </pic:blipFill>
                  <pic:spPr>
                    <a:xfrm>
                      <a:off x="0" y="0"/>
                      <a:ext cx="5943600" cy="2949575"/>
                    </a:xfrm>
                    <a:prstGeom prst="rect">
                      <a:avLst/>
                    </a:prstGeom>
                  </pic:spPr>
                </pic:pic>
              </a:graphicData>
            </a:graphic>
          </wp:inline>
        </w:drawing>
      </w:r>
    </w:p>
    <w:p w14:paraId="6818C415" w14:textId="66D5BE80" w:rsidR="00BA1941" w:rsidRDefault="00BA1941" w:rsidP="00BA1941">
      <w:pPr>
        <w:rPr>
          <w:rFonts w:ascii="Times New Roman" w:hAnsi="Times New Roman" w:cs="Times New Roman"/>
          <w:sz w:val="28"/>
          <w:szCs w:val="28"/>
        </w:rPr>
      </w:pPr>
      <w:r w:rsidRPr="00BA1941">
        <w:rPr>
          <w:rFonts w:ascii="Times New Roman" w:hAnsi="Times New Roman" w:cs="Times New Roman"/>
          <w:sz w:val="28"/>
          <w:szCs w:val="28"/>
        </w:rPr>
        <w:t xml:space="preserve">The first visualization examines the </w:t>
      </w:r>
      <w:r w:rsidRPr="00BA1941">
        <w:rPr>
          <w:rFonts w:ascii="Times New Roman" w:hAnsi="Times New Roman" w:cs="Times New Roman"/>
          <w:b/>
          <w:bCs/>
          <w:sz w:val="28"/>
          <w:szCs w:val="28"/>
        </w:rPr>
        <w:t>monthly order trend</w:t>
      </w:r>
      <w:r w:rsidRPr="00BA1941">
        <w:rPr>
          <w:rFonts w:ascii="Times New Roman" w:hAnsi="Times New Roman" w:cs="Times New Roman"/>
          <w:sz w:val="28"/>
          <w:szCs w:val="28"/>
        </w:rPr>
        <w:t>. The results show that order volume increases steadily over the four-year period from 2011 to 2014. Although there are fluctuations between individual months, the overall pattern demonstrates consistent growth in customer activity.</w:t>
      </w:r>
    </w:p>
    <w:p w14:paraId="1126D588" w14:textId="6DD7C609" w:rsidR="00BA1941" w:rsidRDefault="00BA1941" w:rsidP="00BA1941">
      <w:pPr>
        <w:jc w:val="center"/>
        <w:rPr>
          <w:rFonts w:ascii="Times New Roman" w:hAnsi="Times New Roman" w:cs="Times New Roman"/>
          <w:b/>
          <w:bCs/>
          <w:sz w:val="28"/>
          <w:szCs w:val="28"/>
        </w:rPr>
      </w:pPr>
      <w:r w:rsidRPr="00BA1941">
        <w:rPr>
          <w:rFonts w:ascii="Times New Roman" w:hAnsi="Times New Roman" w:cs="Times New Roman"/>
          <w:b/>
          <w:bCs/>
          <w:sz w:val="28"/>
          <w:szCs w:val="28"/>
        </w:rPr>
        <w:t>Visulalization-</w:t>
      </w:r>
      <w:r>
        <w:rPr>
          <w:rFonts w:ascii="Times New Roman" w:hAnsi="Times New Roman" w:cs="Times New Roman"/>
          <w:b/>
          <w:bCs/>
          <w:sz w:val="28"/>
          <w:szCs w:val="28"/>
        </w:rPr>
        <w:t>2</w:t>
      </w:r>
    </w:p>
    <w:p w14:paraId="568E19D8" w14:textId="6DB5F0A0" w:rsidR="00BA1941" w:rsidRDefault="00BA1941" w:rsidP="00BA1941">
      <w:pPr>
        <w:jc w:val="center"/>
        <w:rPr>
          <w:rFonts w:ascii="Times New Roman" w:hAnsi="Times New Roman" w:cs="Times New Roman"/>
          <w:b/>
          <w:bCs/>
          <w:sz w:val="28"/>
          <w:szCs w:val="28"/>
        </w:rPr>
      </w:pPr>
      <w:r w:rsidRPr="00BA1941">
        <w:rPr>
          <w:rFonts w:ascii="Times New Roman" w:hAnsi="Times New Roman" w:cs="Times New Roman"/>
          <w:b/>
          <w:bCs/>
          <w:sz w:val="28"/>
          <w:szCs w:val="28"/>
        </w:rPr>
        <w:drawing>
          <wp:inline distT="0" distB="0" distL="0" distR="0" wp14:anchorId="77DD0AEE" wp14:editId="413E7E92">
            <wp:extent cx="5057391" cy="3137095"/>
            <wp:effectExtent l="0" t="0" r="0" b="6350"/>
            <wp:docPr id="20462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1564" name=""/>
                    <pic:cNvPicPr/>
                  </pic:nvPicPr>
                  <pic:blipFill>
                    <a:blip r:embed="rId8"/>
                    <a:stretch>
                      <a:fillRect/>
                    </a:stretch>
                  </pic:blipFill>
                  <pic:spPr>
                    <a:xfrm>
                      <a:off x="0" y="0"/>
                      <a:ext cx="5085665" cy="3154633"/>
                    </a:xfrm>
                    <a:prstGeom prst="rect">
                      <a:avLst/>
                    </a:prstGeom>
                  </pic:spPr>
                </pic:pic>
              </a:graphicData>
            </a:graphic>
          </wp:inline>
        </w:drawing>
      </w:r>
    </w:p>
    <w:p w14:paraId="0FC4BED6" w14:textId="60023E42" w:rsidR="00FB304A" w:rsidRDefault="00BA1941" w:rsidP="00BA1941">
      <w:pPr>
        <w:rPr>
          <w:rFonts w:ascii="Times New Roman" w:hAnsi="Times New Roman" w:cs="Times New Roman"/>
          <w:sz w:val="28"/>
          <w:szCs w:val="28"/>
        </w:rPr>
      </w:pPr>
      <w:r w:rsidRPr="00BA1941">
        <w:rPr>
          <w:rFonts w:ascii="Times New Roman" w:hAnsi="Times New Roman" w:cs="Times New Roman"/>
          <w:sz w:val="28"/>
          <w:szCs w:val="28"/>
        </w:rPr>
        <w:lastRenderedPageBreak/>
        <w:t xml:space="preserve">The second visualization shows the </w:t>
      </w:r>
      <w:r w:rsidRPr="00BA1941">
        <w:rPr>
          <w:rFonts w:ascii="Times New Roman" w:hAnsi="Times New Roman" w:cs="Times New Roman"/>
          <w:b/>
          <w:bCs/>
          <w:sz w:val="28"/>
          <w:szCs w:val="28"/>
        </w:rPr>
        <w:t>distribution of orders across customer segments</w:t>
      </w:r>
      <w:r w:rsidRPr="00BA1941">
        <w:rPr>
          <w:rFonts w:ascii="Times New Roman" w:hAnsi="Times New Roman" w:cs="Times New Roman"/>
          <w:sz w:val="28"/>
          <w:szCs w:val="28"/>
        </w:rPr>
        <w:t xml:space="preserve">. The results reveal that Consumer customers account for </w:t>
      </w:r>
      <w:proofErr w:type="gramStart"/>
      <w:r w:rsidRPr="00BA1941">
        <w:rPr>
          <w:rFonts w:ascii="Times New Roman" w:hAnsi="Times New Roman" w:cs="Times New Roman"/>
          <w:sz w:val="28"/>
          <w:szCs w:val="28"/>
        </w:rPr>
        <w:t>the majority of</w:t>
      </w:r>
      <w:proofErr w:type="gramEnd"/>
      <w:r w:rsidRPr="00BA1941">
        <w:rPr>
          <w:rFonts w:ascii="Times New Roman" w:hAnsi="Times New Roman" w:cs="Times New Roman"/>
          <w:sz w:val="28"/>
          <w:szCs w:val="28"/>
        </w:rPr>
        <w:t xml:space="preserve"> total orders. Corporate customers represent a smaller but still significant portion, while Home Office customers contribute the smallest share.</w:t>
      </w:r>
    </w:p>
    <w:p w14:paraId="05F696C2" w14:textId="77777777" w:rsidR="00FB304A" w:rsidRDefault="00BA1941" w:rsidP="00BA1941">
      <w:pPr>
        <w:jc w:val="center"/>
        <w:rPr>
          <w:rFonts w:ascii="Times New Roman" w:hAnsi="Times New Roman" w:cs="Times New Roman"/>
          <w:b/>
          <w:bCs/>
          <w:sz w:val="28"/>
          <w:szCs w:val="28"/>
        </w:rPr>
      </w:pPr>
      <w:r w:rsidRPr="00BA1941">
        <w:rPr>
          <w:rFonts w:ascii="Times New Roman" w:hAnsi="Times New Roman" w:cs="Times New Roman"/>
          <w:b/>
          <w:bCs/>
          <w:sz w:val="28"/>
          <w:szCs w:val="28"/>
        </w:rPr>
        <w:t>Visulalization-</w:t>
      </w:r>
      <w:r>
        <w:rPr>
          <w:rFonts w:ascii="Times New Roman" w:hAnsi="Times New Roman" w:cs="Times New Roman"/>
          <w:b/>
          <w:bCs/>
          <w:sz w:val="28"/>
          <w:szCs w:val="28"/>
        </w:rPr>
        <w:t>3</w:t>
      </w:r>
    </w:p>
    <w:p w14:paraId="24CC844E" w14:textId="09D9DCC1" w:rsidR="00BA1941" w:rsidRDefault="00BA1941" w:rsidP="00BA1941">
      <w:pPr>
        <w:jc w:val="center"/>
        <w:rPr>
          <w:rFonts w:ascii="Times New Roman" w:hAnsi="Times New Roman" w:cs="Times New Roman"/>
          <w:b/>
          <w:bCs/>
          <w:sz w:val="28"/>
          <w:szCs w:val="28"/>
        </w:rPr>
      </w:pPr>
      <w:r>
        <w:rPr>
          <w:rFonts w:ascii="Times New Roman" w:hAnsi="Times New Roman" w:cs="Times New Roman"/>
          <w:b/>
          <w:bCs/>
          <w:sz w:val="28"/>
          <w:szCs w:val="28"/>
        </w:rPr>
        <w:br/>
      </w:r>
      <w:r w:rsidRPr="00BA1941">
        <w:rPr>
          <w:rFonts w:ascii="Times New Roman" w:hAnsi="Times New Roman" w:cs="Times New Roman"/>
          <w:b/>
          <w:bCs/>
          <w:sz w:val="28"/>
          <w:szCs w:val="28"/>
        </w:rPr>
        <w:drawing>
          <wp:inline distT="0" distB="0" distL="0" distR="0" wp14:anchorId="0ABBD453" wp14:editId="741F8519">
            <wp:extent cx="5943600" cy="4675505"/>
            <wp:effectExtent l="0" t="0" r="0" b="0"/>
            <wp:docPr id="184353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31359" name=""/>
                    <pic:cNvPicPr/>
                  </pic:nvPicPr>
                  <pic:blipFill>
                    <a:blip r:embed="rId9"/>
                    <a:stretch>
                      <a:fillRect/>
                    </a:stretch>
                  </pic:blipFill>
                  <pic:spPr>
                    <a:xfrm>
                      <a:off x="0" y="0"/>
                      <a:ext cx="5943600" cy="4675505"/>
                    </a:xfrm>
                    <a:prstGeom prst="rect">
                      <a:avLst/>
                    </a:prstGeom>
                  </pic:spPr>
                </pic:pic>
              </a:graphicData>
            </a:graphic>
          </wp:inline>
        </w:drawing>
      </w:r>
    </w:p>
    <w:p w14:paraId="198311C0" w14:textId="3FF35487" w:rsidR="00BA1941" w:rsidRPr="00FB304A" w:rsidRDefault="00FB304A" w:rsidP="00FB304A">
      <w:pPr>
        <w:rPr>
          <w:rFonts w:ascii="Times New Roman" w:hAnsi="Times New Roman" w:cs="Times New Roman"/>
          <w:sz w:val="28"/>
          <w:szCs w:val="28"/>
        </w:rPr>
      </w:pPr>
      <w:r w:rsidRPr="00FB304A">
        <w:rPr>
          <w:rFonts w:ascii="Times New Roman" w:hAnsi="Times New Roman" w:cs="Times New Roman"/>
          <w:sz w:val="28"/>
          <w:szCs w:val="28"/>
        </w:rPr>
        <w:t>The third visualization uses a heatmap to compare order distribution by region and customer segment. The Central region has the highest number of orders overall, and Consumer customers dominate across all regions. This indicates that consumer demand plays the largest role in order activity.</w:t>
      </w:r>
      <w:r>
        <w:rPr>
          <w:rFonts w:ascii="Times New Roman" w:hAnsi="Times New Roman" w:cs="Times New Roman"/>
          <w:sz w:val="28"/>
          <w:szCs w:val="28"/>
        </w:rPr>
        <w:br/>
      </w:r>
    </w:p>
    <w:p w14:paraId="06E1F04E" w14:textId="77777777" w:rsidR="00BA1941" w:rsidRDefault="00BA1941" w:rsidP="00BA1941">
      <w:pPr>
        <w:jc w:val="center"/>
        <w:rPr>
          <w:rFonts w:ascii="Times New Roman" w:hAnsi="Times New Roman" w:cs="Times New Roman"/>
          <w:sz w:val="28"/>
          <w:szCs w:val="28"/>
        </w:rPr>
      </w:pPr>
    </w:p>
    <w:p w14:paraId="4C4504DB" w14:textId="16DFBF35" w:rsidR="00FB304A" w:rsidRDefault="00FB304A" w:rsidP="00FB304A">
      <w:pPr>
        <w:jc w:val="center"/>
        <w:rPr>
          <w:rFonts w:ascii="Times New Roman" w:hAnsi="Times New Roman" w:cs="Times New Roman"/>
          <w:b/>
          <w:bCs/>
          <w:sz w:val="28"/>
          <w:szCs w:val="28"/>
        </w:rPr>
      </w:pPr>
      <w:r w:rsidRPr="00BA1941">
        <w:rPr>
          <w:rFonts w:ascii="Times New Roman" w:hAnsi="Times New Roman" w:cs="Times New Roman"/>
          <w:b/>
          <w:bCs/>
          <w:sz w:val="28"/>
          <w:szCs w:val="28"/>
        </w:rPr>
        <w:lastRenderedPageBreak/>
        <w:t>Visulalization-</w:t>
      </w:r>
      <w:r>
        <w:rPr>
          <w:rFonts w:ascii="Times New Roman" w:hAnsi="Times New Roman" w:cs="Times New Roman"/>
          <w:b/>
          <w:bCs/>
          <w:sz w:val="28"/>
          <w:szCs w:val="28"/>
        </w:rPr>
        <w:t>4</w:t>
      </w:r>
    </w:p>
    <w:p w14:paraId="519256D8" w14:textId="1C7F8823" w:rsidR="00BA1941" w:rsidRPr="00FB304A" w:rsidRDefault="00FB304A" w:rsidP="00FB304A">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7901DCF" wp14:editId="6D3B5FDC">
            <wp:extent cx="5593074" cy="3995224"/>
            <wp:effectExtent l="0" t="0" r="8255" b="5715"/>
            <wp:docPr id="176377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70042" name="Picture 17637700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6179" cy="4040301"/>
                    </a:xfrm>
                    <a:prstGeom prst="rect">
                      <a:avLst/>
                    </a:prstGeom>
                  </pic:spPr>
                </pic:pic>
              </a:graphicData>
            </a:graphic>
          </wp:inline>
        </w:drawing>
      </w:r>
    </w:p>
    <w:p w14:paraId="22F8CC33" w14:textId="77777777" w:rsidR="00FB304A" w:rsidRPr="00FB304A" w:rsidRDefault="00FB304A" w:rsidP="00FB304A">
      <w:pPr>
        <w:rPr>
          <w:rFonts w:ascii="Times New Roman" w:hAnsi="Times New Roman" w:cs="Times New Roman"/>
          <w:sz w:val="28"/>
          <w:szCs w:val="28"/>
        </w:rPr>
      </w:pPr>
      <w:r w:rsidRPr="00FB304A">
        <w:rPr>
          <w:rFonts w:ascii="Times New Roman" w:hAnsi="Times New Roman" w:cs="Times New Roman"/>
          <w:sz w:val="28"/>
          <w:szCs w:val="28"/>
        </w:rPr>
        <w:t xml:space="preserve">The final visualization is an </w:t>
      </w:r>
      <w:r w:rsidRPr="00FB304A">
        <w:rPr>
          <w:rFonts w:ascii="Times New Roman" w:hAnsi="Times New Roman" w:cs="Times New Roman"/>
          <w:b/>
          <w:bCs/>
          <w:sz w:val="28"/>
          <w:szCs w:val="28"/>
        </w:rPr>
        <w:t>animated bar chart race showing orders by country over time</w:t>
      </w:r>
      <w:r w:rsidRPr="00FB304A">
        <w:rPr>
          <w:rFonts w:ascii="Times New Roman" w:hAnsi="Times New Roman" w:cs="Times New Roman"/>
          <w:sz w:val="28"/>
          <w:szCs w:val="28"/>
        </w:rPr>
        <w:t>. This dynamic visualization highlights how order rankings change month by month. Several countries consistently generate strong demand, while others contribute smaller but stable order volumes.</w:t>
      </w:r>
    </w:p>
    <w:p w14:paraId="204CB8A1" w14:textId="77777777" w:rsidR="00FB304A" w:rsidRPr="00FB304A" w:rsidRDefault="00FB304A" w:rsidP="00FB304A">
      <w:pPr>
        <w:jc w:val="center"/>
        <w:rPr>
          <w:rFonts w:ascii="Times New Roman" w:hAnsi="Times New Roman" w:cs="Times New Roman"/>
          <w:b/>
          <w:bCs/>
          <w:sz w:val="28"/>
          <w:szCs w:val="28"/>
        </w:rPr>
      </w:pPr>
      <w:r w:rsidRPr="00FB304A">
        <w:rPr>
          <w:rFonts w:ascii="Times New Roman" w:hAnsi="Times New Roman" w:cs="Times New Roman"/>
          <w:b/>
          <w:bCs/>
          <w:sz w:val="28"/>
          <w:szCs w:val="28"/>
        </w:rPr>
        <w:t>Conclusions</w:t>
      </w:r>
    </w:p>
    <w:p w14:paraId="3A53C6CA" w14:textId="30B9C0DE" w:rsidR="00FB304A" w:rsidRPr="00FB304A" w:rsidRDefault="00FB304A" w:rsidP="00FB304A">
      <w:pPr>
        <w:rPr>
          <w:rFonts w:ascii="Times New Roman" w:hAnsi="Times New Roman" w:cs="Times New Roman"/>
          <w:sz w:val="28"/>
          <w:szCs w:val="28"/>
        </w:rPr>
      </w:pPr>
      <w:r w:rsidRPr="00FB304A">
        <w:rPr>
          <w:rFonts w:ascii="Times New Roman" w:hAnsi="Times New Roman" w:cs="Times New Roman"/>
          <w:sz w:val="28"/>
          <w:szCs w:val="28"/>
        </w:rPr>
        <w:t xml:space="preserve">The analysis reveals several important insights </w:t>
      </w:r>
      <w:r w:rsidRPr="00FB304A">
        <w:rPr>
          <w:rFonts w:ascii="Times New Roman" w:hAnsi="Times New Roman" w:cs="Times New Roman"/>
          <w:sz w:val="28"/>
          <w:szCs w:val="28"/>
        </w:rPr>
        <w:t>into</w:t>
      </w:r>
      <w:r w:rsidRPr="00FB304A">
        <w:rPr>
          <w:rFonts w:ascii="Times New Roman" w:hAnsi="Times New Roman" w:cs="Times New Roman"/>
          <w:sz w:val="28"/>
          <w:szCs w:val="28"/>
        </w:rPr>
        <w:t xml:space="preserve"> the order dataset.</w:t>
      </w:r>
    </w:p>
    <w:p w14:paraId="3AFE061B" w14:textId="77777777" w:rsidR="00FB304A" w:rsidRPr="00FB304A" w:rsidRDefault="00FB304A" w:rsidP="00FB304A">
      <w:pPr>
        <w:pStyle w:val="ListParagraph"/>
        <w:numPr>
          <w:ilvl w:val="0"/>
          <w:numId w:val="3"/>
        </w:numPr>
        <w:rPr>
          <w:rFonts w:ascii="Times New Roman" w:hAnsi="Times New Roman" w:cs="Times New Roman"/>
          <w:sz w:val="28"/>
          <w:szCs w:val="28"/>
        </w:rPr>
      </w:pPr>
      <w:r w:rsidRPr="00FB304A">
        <w:rPr>
          <w:rFonts w:ascii="Times New Roman" w:hAnsi="Times New Roman" w:cs="Times New Roman"/>
          <w:sz w:val="28"/>
          <w:szCs w:val="28"/>
        </w:rPr>
        <w:t>First, order volume increased steadily between 2011 and 2014, suggesting expanding business activity and increasing customer demand.</w:t>
      </w:r>
    </w:p>
    <w:p w14:paraId="3E3D01AA" w14:textId="776DB8C5" w:rsidR="00FB304A" w:rsidRPr="00FB304A" w:rsidRDefault="00FB304A" w:rsidP="00FB304A">
      <w:pPr>
        <w:pStyle w:val="ListParagraph"/>
        <w:numPr>
          <w:ilvl w:val="0"/>
          <w:numId w:val="3"/>
        </w:numPr>
        <w:rPr>
          <w:rFonts w:ascii="Times New Roman" w:hAnsi="Times New Roman" w:cs="Times New Roman"/>
          <w:sz w:val="28"/>
          <w:szCs w:val="28"/>
        </w:rPr>
      </w:pPr>
      <w:r w:rsidRPr="00FB304A">
        <w:rPr>
          <w:rFonts w:ascii="Times New Roman" w:hAnsi="Times New Roman" w:cs="Times New Roman"/>
          <w:sz w:val="28"/>
          <w:szCs w:val="28"/>
        </w:rPr>
        <w:t xml:space="preserve">Second, Consumer customers represent the largest segment of the market, indicating that individual buyers drive </w:t>
      </w:r>
      <w:r w:rsidRPr="00FB304A">
        <w:rPr>
          <w:rFonts w:ascii="Times New Roman" w:hAnsi="Times New Roman" w:cs="Times New Roman"/>
          <w:sz w:val="28"/>
          <w:szCs w:val="28"/>
        </w:rPr>
        <w:t>most</w:t>
      </w:r>
      <w:r w:rsidRPr="00FB304A">
        <w:rPr>
          <w:rFonts w:ascii="Times New Roman" w:hAnsi="Times New Roman" w:cs="Times New Roman"/>
          <w:sz w:val="28"/>
          <w:szCs w:val="28"/>
        </w:rPr>
        <w:t xml:space="preserve"> order activity.</w:t>
      </w:r>
    </w:p>
    <w:p w14:paraId="4575B804" w14:textId="77777777" w:rsidR="00FB304A" w:rsidRPr="00FB304A" w:rsidRDefault="00FB304A" w:rsidP="00FB304A">
      <w:pPr>
        <w:pStyle w:val="ListParagraph"/>
        <w:numPr>
          <w:ilvl w:val="0"/>
          <w:numId w:val="3"/>
        </w:numPr>
        <w:rPr>
          <w:rFonts w:ascii="Times New Roman" w:hAnsi="Times New Roman" w:cs="Times New Roman"/>
          <w:sz w:val="28"/>
          <w:szCs w:val="28"/>
        </w:rPr>
      </w:pPr>
      <w:r w:rsidRPr="00FB304A">
        <w:rPr>
          <w:rFonts w:ascii="Times New Roman" w:hAnsi="Times New Roman" w:cs="Times New Roman"/>
          <w:sz w:val="28"/>
          <w:szCs w:val="28"/>
        </w:rPr>
        <w:t>Third, geographic patterns reveal differences in order distribution across regions and countries, highlighting areas with stronger market presence.</w:t>
      </w:r>
    </w:p>
    <w:p w14:paraId="57D04C89" w14:textId="26B79E29" w:rsidR="00BA1941" w:rsidRPr="00FB304A" w:rsidRDefault="00FB304A" w:rsidP="00BA1941">
      <w:pPr>
        <w:rPr>
          <w:rFonts w:ascii="Times New Roman" w:hAnsi="Times New Roman" w:cs="Times New Roman"/>
          <w:sz w:val="28"/>
          <w:szCs w:val="28"/>
        </w:rPr>
      </w:pPr>
      <w:r w:rsidRPr="00FB304A">
        <w:rPr>
          <w:rFonts w:ascii="Times New Roman" w:hAnsi="Times New Roman" w:cs="Times New Roman"/>
          <w:sz w:val="28"/>
          <w:szCs w:val="28"/>
        </w:rPr>
        <w:t>Overall, the visualizations demonstrate how data visualization techniques can effectively reveal trends, patterns, and relationships within transactional data.</w:t>
      </w:r>
    </w:p>
    <w:sectPr w:rsidR="00BA1941" w:rsidRPr="00FB304A">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82838" w14:textId="77777777" w:rsidR="00880BD1" w:rsidRDefault="00880BD1" w:rsidP="00BA1941">
      <w:pPr>
        <w:spacing w:after="0" w:line="240" w:lineRule="auto"/>
      </w:pPr>
      <w:r>
        <w:separator/>
      </w:r>
    </w:p>
  </w:endnote>
  <w:endnote w:type="continuationSeparator" w:id="0">
    <w:p w14:paraId="766B8533" w14:textId="77777777" w:rsidR="00880BD1" w:rsidRDefault="00880BD1" w:rsidP="00BA1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3340671"/>
      <w:docPartObj>
        <w:docPartGallery w:val="Page Numbers (Bottom of Page)"/>
        <w:docPartUnique/>
      </w:docPartObj>
    </w:sdtPr>
    <w:sdtEndPr>
      <w:rPr>
        <w:noProof/>
      </w:rPr>
    </w:sdtEndPr>
    <w:sdtContent>
      <w:p w14:paraId="217F7977" w14:textId="219F1DC3" w:rsidR="00FB304A" w:rsidRDefault="00FB30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635417" w14:textId="77777777" w:rsidR="00FB304A" w:rsidRDefault="00FB30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F83A3" w14:textId="77777777" w:rsidR="00880BD1" w:rsidRDefault="00880BD1" w:rsidP="00BA1941">
      <w:pPr>
        <w:spacing w:after="0" w:line="240" w:lineRule="auto"/>
      </w:pPr>
      <w:r>
        <w:separator/>
      </w:r>
    </w:p>
  </w:footnote>
  <w:footnote w:type="continuationSeparator" w:id="0">
    <w:p w14:paraId="329A6E6C" w14:textId="77777777" w:rsidR="00880BD1" w:rsidRDefault="00880BD1" w:rsidP="00BA19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B769B"/>
    <w:multiLevelType w:val="hybridMultilevel"/>
    <w:tmpl w:val="E6A25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CB17FA"/>
    <w:multiLevelType w:val="hybridMultilevel"/>
    <w:tmpl w:val="0598F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51125D"/>
    <w:multiLevelType w:val="multilevel"/>
    <w:tmpl w:val="5438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034881">
    <w:abstractNumId w:val="2"/>
  </w:num>
  <w:num w:numId="2" w16cid:durableId="2087534263">
    <w:abstractNumId w:val="1"/>
  </w:num>
  <w:num w:numId="3" w16cid:durableId="1816220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941"/>
    <w:rsid w:val="00880BD1"/>
    <w:rsid w:val="00897EF0"/>
    <w:rsid w:val="00BA1941"/>
    <w:rsid w:val="00FB3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3C262"/>
  <w15:chartTrackingRefBased/>
  <w15:docId w15:val="{9888D8F1-9233-4BFB-AD30-990794BAF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9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9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9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9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9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9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9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9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9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9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941"/>
    <w:rPr>
      <w:rFonts w:eastAsiaTheme="majorEastAsia" w:cstheme="majorBidi"/>
      <w:color w:val="272727" w:themeColor="text1" w:themeTint="D8"/>
    </w:rPr>
  </w:style>
  <w:style w:type="paragraph" w:styleId="Title">
    <w:name w:val="Title"/>
    <w:basedOn w:val="Normal"/>
    <w:next w:val="Normal"/>
    <w:link w:val="TitleChar"/>
    <w:uiPriority w:val="10"/>
    <w:qFormat/>
    <w:rsid w:val="00BA1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941"/>
    <w:pPr>
      <w:spacing w:before="160"/>
      <w:jc w:val="center"/>
    </w:pPr>
    <w:rPr>
      <w:i/>
      <w:iCs/>
      <w:color w:val="404040" w:themeColor="text1" w:themeTint="BF"/>
    </w:rPr>
  </w:style>
  <w:style w:type="character" w:customStyle="1" w:styleId="QuoteChar">
    <w:name w:val="Quote Char"/>
    <w:basedOn w:val="DefaultParagraphFont"/>
    <w:link w:val="Quote"/>
    <w:uiPriority w:val="29"/>
    <w:rsid w:val="00BA1941"/>
    <w:rPr>
      <w:i/>
      <w:iCs/>
      <w:color w:val="404040" w:themeColor="text1" w:themeTint="BF"/>
    </w:rPr>
  </w:style>
  <w:style w:type="paragraph" w:styleId="ListParagraph">
    <w:name w:val="List Paragraph"/>
    <w:basedOn w:val="Normal"/>
    <w:uiPriority w:val="34"/>
    <w:qFormat/>
    <w:rsid w:val="00BA1941"/>
    <w:pPr>
      <w:ind w:left="720"/>
      <w:contextualSpacing/>
    </w:pPr>
  </w:style>
  <w:style w:type="character" w:styleId="IntenseEmphasis">
    <w:name w:val="Intense Emphasis"/>
    <w:basedOn w:val="DefaultParagraphFont"/>
    <w:uiPriority w:val="21"/>
    <w:qFormat/>
    <w:rsid w:val="00BA1941"/>
    <w:rPr>
      <w:i/>
      <w:iCs/>
      <w:color w:val="0F4761" w:themeColor="accent1" w:themeShade="BF"/>
    </w:rPr>
  </w:style>
  <w:style w:type="paragraph" w:styleId="IntenseQuote">
    <w:name w:val="Intense Quote"/>
    <w:basedOn w:val="Normal"/>
    <w:next w:val="Normal"/>
    <w:link w:val="IntenseQuoteChar"/>
    <w:uiPriority w:val="30"/>
    <w:qFormat/>
    <w:rsid w:val="00BA1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941"/>
    <w:rPr>
      <w:i/>
      <w:iCs/>
      <w:color w:val="0F4761" w:themeColor="accent1" w:themeShade="BF"/>
    </w:rPr>
  </w:style>
  <w:style w:type="character" w:styleId="IntenseReference">
    <w:name w:val="Intense Reference"/>
    <w:basedOn w:val="DefaultParagraphFont"/>
    <w:uiPriority w:val="32"/>
    <w:qFormat/>
    <w:rsid w:val="00BA1941"/>
    <w:rPr>
      <w:b/>
      <w:bCs/>
      <w:smallCaps/>
      <w:color w:val="0F4761" w:themeColor="accent1" w:themeShade="BF"/>
      <w:spacing w:val="5"/>
    </w:rPr>
  </w:style>
  <w:style w:type="paragraph" w:styleId="Header">
    <w:name w:val="header"/>
    <w:basedOn w:val="Normal"/>
    <w:link w:val="HeaderChar"/>
    <w:uiPriority w:val="99"/>
    <w:unhideWhenUsed/>
    <w:rsid w:val="00BA19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1941"/>
  </w:style>
  <w:style w:type="paragraph" w:styleId="Footer">
    <w:name w:val="footer"/>
    <w:basedOn w:val="Normal"/>
    <w:link w:val="FooterChar"/>
    <w:uiPriority w:val="99"/>
    <w:unhideWhenUsed/>
    <w:rsid w:val="00BA19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19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Bitla, Navaneeth Reddy</dc:creator>
  <cp:keywords/>
  <dc:description/>
  <cp:lastModifiedBy>Bitla, Navaneeth Reddy</cp:lastModifiedBy>
  <cp:revision>1</cp:revision>
  <dcterms:created xsi:type="dcterms:W3CDTF">2026-03-06T04:08:00Z</dcterms:created>
  <dcterms:modified xsi:type="dcterms:W3CDTF">2026-03-06T04:23:00Z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de1d5b-8b4b-4e4e-a8a1-d2976158103f_Enabled">
    <vt:lpwstr>true</vt:lpwstr>
  </property>
  <property fmtid="{D5CDD505-2E9C-101B-9397-08002B2CF9AE}" pid="3" name="MSIP_Label_a6de1d5b-8b4b-4e4e-a8a1-d2976158103f_SetDate">
    <vt:lpwstr>2026-03-06T04:23:32Z</vt:lpwstr>
  </property>
  <property fmtid="{D5CDD505-2E9C-101B-9397-08002B2CF9AE}" pid="4" name="MSIP_Label_a6de1d5b-8b4b-4e4e-a8a1-d2976158103f_Method">
    <vt:lpwstr>Standard</vt:lpwstr>
  </property>
  <property fmtid="{D5CDD505-2E9C-101B-9397-08002B2CF9AE}" pid="5" name="MSIP_Label_a6de1d5b-8b4b-4e4e-a8a1-d2976158103f_Name">
    <vt:lpwstr>defa4170-0d19-0005-0004-bc88714345d2</vt:lpwstr>
  </property>
  <property fmtid="{D5CDD505-2E9C-101B-9397-08002B2CF9AE}" pid="6" name="MSIP_Label_a6de1d5b-8b4b-4e4e-a8a1-d2976158103f_SiteId">
    <vt:lpwstr>ecd4c5d9-c2fe-4522-afd1-f0d20755d9d7</vt:lpwstr>
  </property>
  <property fmtid="{D5CDD505-2E9C-101B-9397-08002B2CF9AE}" pid="7" name="MSIP_Label_a6de1d5b-8b4b-4e4e-a8a1-d2976158103f_ActionId">
    <vt:lpwstr>62cdd724-a095-47a1-aca0-186a351ed243</vt:lpwstr>
  </property>
  <property fmtid="{D5CDD505-2E9C-101B-9397-08002B2CF9AE}" pid="8" name="MSIP_Label_a6de1d5b-8b4b-4e4e-a8a1-d2976158103f_ContentBits">
    <vt:lpwstr>0</vt:lpwstr>
  </property>
  <property fmtid="{D5CDD505-2E9C-101B-9397-08002B2CF9AE}" pid="9" name="MSIP_Label_a6de1d5b-8b4b-4e4e-a8a1-d2976158103f_Tag">
    <vt:lpwstr>10, 3, 0, 1</vt:lpwstr>
  </property>
</Properties>
</file>