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7944F" w14:textId="731FCA53" w:rsidR="0073225A" w:rsidRPr="00B35463" w:rsidRDefault="00B35463" w:rsidP="00B35463">
      <w:pPr>
        <w:pStyle w:val="Title"/>
      </w:pPr>
      <w:r w:rsidRPr="00B35463">
        <w:t xml:space="preserve">Project Description: </w:t>
      </w:r>
      <w:r w:rsidR="00825D94" w:rsidRPr="00825D94">
        <w:t>Automated Document Generation &amp; CRM Integration</w:t>
      </w:r>
    </w:p>
    <w:p w14:paraId="4C2FF038" w14:textId="77777777" w:rsidR="005D5BE7" w:rsidRPr="00B35463" w:rsidRDefault="005D5BE7" w:rsidP="0073225A">
      <w:pPr>
        <w:rPr>
          <w:sz w:val="22"/>
          <w:szCs w:val="22"/>
        </w:rPr>
      </w:pPr>
    </w:p>
    <w:p w14:paraId="708E3C5B" w14:textId="77777777" w:rsidR="005D5BE7" w:rsidRPr="00B35463" w:rsidRDefault="005D5BE7" w:rsidP="0073225A">
      <w:pPr>
        <w:rPr>
          <w:sz w:val="22"/>
          <w:szCs w:val="22"/>
        </w:rPr>
      </w:pPr>
    </w:p>
    <w:sdt>
      <w:sdtPr>
        <w:rPr>
          <w:rFonts w:asciiTheme="minorHAnsi" w:eastAsiaTheme="minorHAnsi" w:hAnsiTheme="minorHAnsi" w:cstheme="minorBidi"/>
          <w:color w:val="auto"/>
        </w:rPr>
        <w:id w:val="1357152962"/>
        <w:docPartObj>
          <w:docPartGallery w:val="Table of Contents"/>
          <w:docPartUnique/>
        </w:docPartObj>
      </w:sdtPr>
      <w:sdtEndPr>
        <w:rPr>
          <w:b/>
          <w:bCs/>
          <w:noProof/>
          <w:sz w:val="22"/>
          <w:szCs w:val="22"/>
        </w:rPr>
      </w:sdtEndPr>
      <w:sdtContent>
        <w:p w14:paraId="63E7165E" w14:textId="4016095E" w:rsidR="0073225A" w:rsidRPr="00B35463" w:rsidRDefault="0073225A" w:rsidP="003F58CA">
          <w:pPr>
            <w:pStyle w:val="Heading1"/>
          </w:pPr>
          <w:r w:rsidRPr="00B35463">
            <w:t>Table of Contents</w:t>
          </w:r>
        </w:p>
        <w:p w14:paraId="584056C4" w14:textId="7450DED9" w:rsidR="003F58CA" w:rsidRDefault="0073225A">
          <w:pPr>
            <w:pStyle w:val="TOC1"/>
            <w:tabs>
              <w:tab w:val="right" w:leader="dot" w:pos="9016"/>
            </w:tabs>
            <w:rPr>
              <w:rFonts w:eastAsiaTheme="minorEastAsia"/>
              <w:b w:val="0"/>
              <w:bCs w:val="0"/>
              <w:caps w:val="0"/>
              <w:noProof/>
              <w:sz w:val="24"/>
              <w:szCs w:val="24"/>
              <w:lang w:eastAsia="en-IN"/>
            </w:rPr>
          </w:pPr>
          <w:r w:rsidRPr="00B35463">
            <w:rPr>
              <w:b w:val="0"/>
              <w:bCs w:val="0"/>
              <w:caps w:val="0"/>
              <w:sz w:val="22"/>
              <w:szCs w:val="22"/>
            </w:rPr>
            <w:fldChar w:fldCharType="begin"/>
          </w:r>
          <w:r w:rsidRPr="00B35463">
            <w:rPr>
              <w:b w:val="0"/>
              <w:bCs w:val="0"/>
              <w:caps w:val="0"/>
              <w:sz w:val="22"/>
              <w:szCs w:val="22"/>
            </w:rPr>
            <w:instrText xml:space="preserve"> TOC \o \h \z \u </w:instrText>
          </w:r>
          <w:r w:rsidRPr="00B35463">
            <w:rPr>
              <w:b w:val="0"/>
              <w:bCs w:val="0"/>
              <w:caps w:val="0"/>
              <w:sz w:val="22"/>
              <w:szCs w:val="22"/>
            </w:rPr>
            <w:fldChar w:fldCharType="separate"/>
          </w:r>
          <w:hyperlink w:anchor="_Toc194784275" w:history="1">
            <w:r w:rsidR="003F58CA" w:rsidRPr="00EC671E">
              <w:rPr>
                <w:rStyle w:val="Hyperlink"/>
                <w:noProof/>
              </w:rPr>
              <w:t>Introduction</w:t>
            </w:r>
            <w:r w:rsidR="003F58CA">
              <w:rPr>
                <w:noProof/>
                <w:webHidden/>
              </w:rPr>
              <w:tab/>
            </w:r>
            <w:r w:rsidR="003F58CA">
              <w:rPr>
                <w:noProof/>
                <w:webHidden/>
              </w:rPr>
              <w:fldChar w:fldCharType="begin"/>
            </w:r>
            <w:r w:rsidR="003F58CA">
              <w:rPr>
                <w:noProof/>
                <w:webHidden/>
              </w:rPr>
              <w:instrText xml:space="preserve"> PAGEREF _Toc194784275 \h </w:instrText>
            </w:r>
            <w:r w:rsidR="003F58CA">
              <w:rPr>
                <w:noProof/>
                <w:webHidden/>
              </w:rPr>
            </w:r>
            <w:r w:rsidR="003F58CA">
              <w:rPr>
                <w:noProof/>
                <w:webHidden/>
              </w:rPr>
              <w:fldChar w:fldCharType="separate"/>
            </w:r>
            <w:r w:rsidR="00F325D6">
              <w:rPr>
                <w:noProof/>
                <w:webHidden/>
              </w:rPr>
              <w:t>2</w:t>
            </w:r>
            <w:r w:rsidR="003F58CA">
              <w:rPr>
                <w:noProof/>
                <w:webHidden/>
              </w:rPr>
              <w:fldChar w:fldCharType="end"/>
            </w:r>
          </w:hyperlink>
        </w:p>
        <w:p w14:paraId="374D9491" w14:textId="5CA683B8" w:rsidR="003F58CA" w:rsidRDefault="003F58CA">
          <w:pPr>
            <w:pStyle w:val="TOC1"/>
            <w:tabs>
              <w:tab w:val="right" w:leader="dot" w:pos="9016"/>
            </w:tabs>
            <w:rPr>
              <w:rFonts w:eastAsiaTheme="minorEastAsia"/>
              <w:b w:val="0"/>
              <w:bCs w:val="0"/>
              <w:caps w:val="0"/>
              <w:noProof/>
              <w:sz w:val="24"/>
              <w:szCs w:val="24"/>
              <w:lang w:eastAsia="en-IN"/>
            </w:rPr>
          </w:pPr>
          <w:hyperlink w:anchor="_Toc194784276" w:history="1">
            <w:r w:rsidRPr="00EC671E">
              <w:rPr>
                <w:rStyle w:val="Hyperlink"/>
                <w:noProof/>
              </w:rPr>
              <w:t>Project Overview</w:t>
            </w:r>
            <w:r>
              <w:rPr>
                <w:noProof/>
                <w:webHidden/>
              </w:rPr>
              <w:tab/>
            </w:r>
            <w:r>
              <w:rPr>
                <w:noProof/>
                <w:webHidden/>
              </w:rPr>
              <w:fldChar w:fldCharType="begin"/>
            </w:r>
            <w:r>
              <w:rPr>
                <w:noProof/>
                <w:webHidden/>
              </w:rPr>
              <w:instrText xml:space="preserve"> PAGEREF _Toc194784276 \h </w:instrText>
            </w:r>
            <w:r>
              <w:rPr>
                <w:noProof/>
                <w:webHidden/>
              </w:rPr>
            </w:r>
            <w:r>
              <w:rPr>
                <w:noProof/>
                <w:webHidden/>
              </w:rPr>
              <w:fldChar w:fldCharType="separate"/>
            </w:r>
            <w:r w:rsidR="00F325D6">
              <w:rPr>
                <w:noProof/>
                <w:webHidden/>
              </w:rPr>
              <w:t>2</w:t>
            </w:r>
            <w:r>
              <w:rPr>
                <w:noProof/>
                <w:webHidden/>
              </w:rPr>
              <w:fldChar w:fldCharType="end"/>
            </w:r>
          </w:hyperlink>
        </w:p>
        <w:p w14:paraId="36493FB7" w14:textId="663AA0C0" w:rsidR="003F58CA" w:rsidRDefault="003F58CA">
          <w:pPr>
            <w:pStyle w:val="TOC1"/>
            <w:tabs>
              <w:tab w:val="right" w:leader="dot" w:pos="9016"/>
            </w:tabs>
            <w:rPr>
              <w:rFonts w:eastAsiaTheme="minorEastAsia"/>
              <w:b w:val="0"/>
              <w:bCs w:val="0"/>
              <w:caps w:val="0"/>
              <w:noProof/>
              <w:sz w:val="24"/>
              <w:szCs w:val="24"/>
              <w:lang w:eastAsia="en-IN"/>
            </w:rPr>
          </w:pPr>
          <w:hyperlink w:anchor="_Toc194784277" w:history="1">
            <w:r w:rsidRPr="00EC671E">
              <w:rPr>
                <w:rStyle w:val="Hyperlink"/>
                <w:noProof/>
              </w:rPr>
              <w:t>System Architecture</w:t>
            </w:r>
            <w:r>
              <w:rPr>
                <w:noProof/>
                <w:webHidden/>
              </w:rPr>
              <w:tab/>
            </w:r>
            <w:r>
              <w:rPr>
                <w:noProof/>
                <w:webHidden/>
              </w:rPr>
              <w:fldChar w:fldCharType="begin"/>
            </w:r>
            <w:r>
              <w:rPr>
                <w:noProof/>
                <w:webHidden/>
              </w:rPr>
              <w:instrText xml:space="preserve"> PAGEREF _Toc194784277 \h </w:instrText>
            </w:r>
            <w:r>
              <w:rPr>
                <w:noProof/>
                <w:webHidden/>
              </w:rPr>
            </w:r>
            <w:r>
              <w:rPr>
                <w:noProof/>
                <w:webHidden/>
              </w:rPr>
              <w:fldChar w:fldCharType="separate"/>
            </w:r>
            <w:r w:rsidR="00F325D6">
              <w:rPr>
                <w:noProof/>
                <w:webHidden/>
              </w:rPr>
              <w:t>2</w:t>
            </w:r>
            <w:r>
              <w:rPr>
                <w:noProof/>
                <w:webHidden/>
              </w:rPr>
              <w:fldChar w:fldCharType="end"/>
            </w:r>
          </w:hyperlink>
        </w:p>
        <w:p w14:paraId="331E1C6F" w14:textId="13FB0A69" w:rsidR="003F58CA" w:rsidRDefault="003F58CA">
          <w:pPr>
            <w:pStyle w:val="TOC2"/>
            <w:tabs>
              <w:tab w:val="right" w:leader="dot" w:pos="9016"/>
            </w:tabs>
            <w:rPr>
              <w:rFonts w:eastAsiaTheme="minorEastAsia"/>
              <w:smallCaps w:val="0"/>
              <w:noProof/>
              <w:sz w:val="24"/>
              <w:szCs w:val="24"/>
              <w:lang w:eastAsia="en-IN"/>
            </w:rPr>
          </w:pPr>
          <w:hyperlink w:anchor="_Toc194784278" w:history="1">
            <w:r w:rsidRPr="00EC671E">
              <w:rPr>
                <w:rStyle w:val="Hyperlink"/>
                <w:noProof/>
              </w:rPr>
              <w:t>Power BI Dashboard</w:t>
            </w:r>
            <w:r>
              <w:rPr>
                <w:noProof/>
                <w:webHidden/>
              </w:rPr>
              <w:tab/>
            </w:r>
            <w:r>
              <w:rPr>
                <w:noProof/>
                <w:webHidden/>
              </w:rPr>
              <w:fldChar w:fldCharType="begin"/>
            </w:r>
            <w:r>
              <w:rPr>
                <w:noProof/>
                <w:webHidden/>
              </w:rPr>
              <w:instrText xml:space="preserve"> PAGEREF _Toc194784278 \h </w:instrText>
            </w:r>
            <w:r>
              <w:rPr>
                <w:noProof/>
                <w:webHidden/>
              </w:rPr>
            </w:r>
            <w:r>
              <w:rPr>
                <w:noProof/>
                <w:webHidden/>
              </w:rPr>
              <w:fldChar w:fldCharType="separate"/>
            </w:r>
            <w:r w:rsidR="00F325D6">
              <w:rPr>
                <w:noProof/>
                <w:webHidden/>
              </w:rPr>
              <w:t>2</w:t>
            </w:r>
            <w:r>
              <w:rPr>
                <w:noProof/>
                <w:webHidden/>
              </w:rPr>
              <w:fldChar w:fldCharType="end"/>
            </w:r>
          </w:hyperlink>
        </w:p>
        <w:p w14:paraId="253596B5" w14:textId="27FFE2FD" w:rsidR="003F58CA" w:rsidRDefault="003F58CA">
          <w:pPr>
            <w:pStyle w:val="TOC2"/>
            <w:tabs>
              <w:tab w:val="right" w:leader="dot" w:pos="9016"/>
            </w:tabs>
            <w:rPr>
              <w:rFonts w:eastAsiaTheme="minorEastAsia"/>
              <w:smallCaps w:val="0"/>
              <w:noProof/>
              <w:sz w:val="24"/>
              <w:szCs w:val="24"/>
              <w:lang w:eastAsia="en-IN"/>
            </w:rPr>
          </w:pPr>
          <w:hyperlink w:anchor="_Toc194784279" w:history="1">
            <w:r w:rsidRPr="00EC671E">
              <w:rPr>
                <w:rStyle w:val="Hyperlink"/>
                <w:noProof/>
              </w:rPr>
              <w:t>Azure AD Security Group</w:t>
            </w:r>
            <w:r>
              <w:rPr>
                <w:noProof/>
                <w:webHidden/>
              </w:rPr>
              <w:tab/>
            </w:r>
            <w:r>
              <w:rPr>
                <w:noProof/>
                <w:webHidden/>
              </w:rPr>
              <w:fldChar w:fldCharType="begin"/>
            </w:r>
            <w:r>
              <w:rPr>
                <w:noProof/>
                <w:webHidden/>
              </w:rPr>
              <w:instrText xml:space="preserve"> PAGEREF _Toc194784279 \h </w:instrText>
            </w:r>
            <w:r>
              <w:rPr>
                <w:noProof/>
                <w:webHidden/>
              </w:rPr>
            </w:r>
            <w:r>
              <w:rPr>
                <w:noProof/>
                <w:webHidden/>
              </w:rPr>
              <w:fldChar w:fldCharType="separate"/>
            </w:r>
            <w:r w:rsidR="00F325D6">
              <w:rPr>
                <w:noProof/>
                <w:webHidden/>
              </w:rPr>
              <w:t>2</w:t>
            </w:r>
            <w:r>
              <w:rPr>
                <w:noProof/>
                <w:webHidden/>
              </w:rPr>
              <w:fldChar w:fldCharType="end"/>
            </w:r>
          </w:hyperlink>
        </w:p>
        <w:p w14:paraId="13E36311" w14:textId="73CDB1C0" w:rsidR="003F58CA" w:rsidRDefault="003F58CA">
          <w:pPr>
            <w:pStyle w:val="TOC2"/>
            <w:tabs>
              <w:tab w:val="right" w:leader="dot" w:pos="9016"/>
            </w:tabs>
            <w:rPr>
              <w:rFonts w:eastAsiaTheme="minorEastAsia"/>
              <w:smallCaps w:val="0"/>
              <w:noProof/>
              <w:sz w:val="24"/>
              <w:szCs w:val="24"/>
              <w:lang w:eastAsia="en-IN"/>
            </w:rPr>
          </w:pPr>
          <w:hyperlink w:anchor="_Toc194784280" w:history="1">
            <w:r w:rsidRPr="00EC671E">
              <w:rPr>
                <w:rStyle w:val="Hyperlink"/>
                <w:noProof/>
              </w:rPr>
              <w:t>Power Automate Flow</w:t>
            </w:r>
            <w:r>
              <w:rPr>
                <w:noProof/>
                <w:webHidden/>
              </w:rPr>
              <w:tab/>
            </w:r>
            <w:r>
              <w:rPr>
                <w:noProof/>
                <w:webHidden/>
              </w:rPr>
              <w:fldChar w:fldCharType="begin"/>
            </w:r>
            <w:r>
              <w:rPr>
                <w:noProof/>
                <w:webHidden/>
              </w:rPr>
              <w:instrText xml:space="preserve"> PAGEREF _Toc194784280 \h </w:instrText>
            </w:r>
            <w:r>
              <w:rPr>
                <w:noProof/>
                <w:webHidden/>
              </w:rPr>
            </w:r>
            <w:r>
              <w:rPr>
                <w:noProof/>
                <w:webHidden/>
              </w:rPr>
              <w:fldChar w:fldCharType="separate"/>
            </w:r>
            <w:r w:rsidR="00F325D6">
              <w:rPr>
                <w:noProof/>
                <w:webHidden/>
              </w:rPr>
              <w:t>2</w:t>
            </w:r>
            <w:r>
              <w:rPr>
                <w:noProof/>
                <w:webHidden/>
              </w:rPr>
              <w:fldChar w:fldCharType="end"/>
            </w:r>
          </w:hyperlink>
        </w:p>
        <w:p w14:paraId="155C3754" w14:textId="003C9542" w:rsidR="003F58CA" w:rsidRDefault="003F58CA">
          <w:pPr>
            <w:pStyle w:val="TOC2"/>
            <w:tabs>
              <w:tab w:val="right" w:leader="dot" w:pos="9016"/>
            </w:tabs>
            <w:rPr>
              <w:rFonts w:eastAsiaTheme="minorEastAsia"/>
              <w:smallCaps w:val="0"/>
              <w:noProof/>
              <w:sz w:val="24"/>
              <w:szCs w:val="24"/>
              <w:lang w:eastAsia="en-IN"/>
            </w:rPr>
          </w:pPr>
          <w:hyperlink w:anchor="_Toc194784281" w:history="1">
            <w:r w:rsidRPr="00EC671E">
              <w:rPr>
                <w:rStyle w:val="Hyperlink"/>
                <w:noProof/>
              </w:rPr>
              <w:t>Salesforce CRM</w:t>
            </w:r>
            <w:r>
              <w:rPr>
                <w:noProof/>
                <w:webHidden/>
              </w:rPr>
              <w:tab/>
            </w:r>
            <w:r>
              <w:rPr>
                <w:noProof/>
                <w:webHidden/>
              </w:rPr>
              <w:fldChar w:fldCharType="begin"/>
            </w:r>
            <w:r>
              <w:rPr>
                <w:noProof/>
                <w:webHidden/>
              </w:rPr>
              <w:instrText xml:space="preserve"> PAGEREF _Toc194784281 \h </w:instrText>
            </w:r>
            <w:r>
              <w:rPr>
                <w:noProof/>
                <w:webHidden/>
              </w:rPr>
            </w:r>
            <w:r>
              <w:rPr>
                <w:noProof/>
                <w:webHidden/>
              </w:rPr>
              <w:fldChar w:fldCharType="separate"/>
            </w:r>
            <w:r w:rsidR="00F325D6">
              <w:rPr>
                <w:noProof/>
                <w:webHidden/>
              </w:rPr>
              <w:t>2</w:t>
            </w:r>
            <w:r>
              <w:rPr>
                <w:noProof/>
                <w:webHidden/>
              </w:rPr>
              <w:fldChar w:fldCharType="end"/>
            </w:r>
          </w:hyperlink>
        </w:p>
        <w:p w14:paraId="0DC3552E" w14:textId="61F8A42F" w:rsidR="003F58CA" w:rsidRDefault="003F58CA">
          <w:pPr>
            <w:pStyle w:val="TOC1"/>
            <w:tabs>
              <w:tab w:val="right" w:leader="dot" w:pos="9016"/>
            </w:tabs>
            <w:rPr>
              <w:rFonts w:eastAsiaTheme="minorEastAsia"/>
              <w:b w:val="0"/>
              <w:bCs w:val="0"/>
              <w:caps w:val="0"/>
              <w:noProof/>
              <w:sz w:val="24"/>
              <w:szCs w:val="24"/>
              <w:lang w:eastAsia="en-IN"/>
            </w:rPr>
          </w:pPr>
          <w:hyperlink w:anchor="_Toc194784282" w:history="1">
            <w:r w:rsidRPr="00EC671E">
              <w:rPr>
                <w:rStyle w:val="Hyperlink"/>
                <w:noProof/>
              </w:rPr>
              <w:t>Optimized Workflow</w:t>
            </w:r>
            <w:r>
              <w:rPr>
                <w:noProof/>
                <w:webHidden/>
              </w:rPr>
              <w:tab/>
            </w:r>
            <w:r>
              <w:rPr>
                <w:noProof/>
                <w:webHidden/>
              </w:rPr>
              <w:fldChar w:fldCharType="begin"/>
            </w:r>
            <w:r>
              <w:rPr>
                <w:noProof/>
                <w:webHidden/>
              </w:rPr>
              <w:instrText xml:space="preserve"> PAGEREF _Toc194784282 \h </w:instrText>
            </w:r>
            <w:r>
              <w:rPr>
                <w:noProof/>
                <w:webHidden/>
              </w:rPr>
            </w:r>
            <w:r>
              <w:rPr>
                <w:noProof/>
                <w:webHidden/>
              </w:rPr>
              <w:fldChar w:fldCharType="separate"/>
            </w:r>
            <w:r w:rsidR="00F325D6">
              <w:rPr>
                <w:noProof/>
                <w:webHidden/>
              </w:rPr>
              <w:t>3</w:t>
            </w:r>
            <w:r>
              <w:rPr>
                <w:noProof/>
                <w:webHidden/>
              </w:rPr>
              <w:fldChar w:fldCharType="end"/>
            </w:r>
          </w:hyperlink>
        </w:p>
        <w:p w14:paraId="19A77A03" w14:textId="3EB3D900" w:rsidR="003F58CA" w:rsidRDefault="003F58CA">
          <w:pPr>
            <w:pStyle w:val="TOC2"/>
            <w:tabs>
              <w:tab w:val="right" w:leader="dot" w:pos="9016"/>
            </w:tabs>
            <w:rPr>
              <w:rFonts w:eastAsiaTheme="minorEastAsia"/>
              <w:smallCaps w:val="0"/>
              <w:noProof/>
              <w:sz w:val="24"/>
              <w:szCs w:val="24"/>
              <w:lang w:eastAsia="en-IN"/>
            </w:rPr>
          </w:pPr>
          <w:hyperlink w:anchor="_Toc194784283" w:history="1">
            <w:r w:rsidRPr="00EC671E">
              <w:rPr>
                <w:rStyle w:val="Hyperlink"/>
                <w:noProof/>
              </w:rPr>
              <w:t>Data Retrieval</w:t>
            </w:r>
            <w:r>
              <w:rPr>
                <w:noProof/>
                <w:webHidden/>
              </w:rPr>
              <w:tab/>
            </w:r>
            <w:r>
              <w:rPr>
                <w:noProof/>
                <w:webHidden/>
              </w:rPr>
              <w:fldChar w:fldCharType="begin"/>
            </w:r>
            <w:r>
              <w:rPr>
                <w:noProof/>
                <w:webHidden/>
              </w:rPr>
              <w:instrText xml:space="preserve"> PAGEREF _Toc194784283 \h </w:instrText>
            </w:r>
            <w:r>
              <w:rPr>
                <w:noProof/>
                <w:webHidden/>
              </w:rPr>
            </w:r>
            <w:r>
              <w:rPr>
                <w:noProof/>
                <w:webHidden/>
              </w:rPr>
              <w:fldChar w:fldCharType="separate"/>
            </w:r>
            <w:r w:rsidR="00F325D6">
              <w:rPr>
                <w:noProof/>
                <w:webHidden/>
              </w:rPr>
              <w:t>3</w:t>
            </w:r>
            <w:r>
              <w:rPr>
                <w:noProof/>
                <w:webHidden/>
              </w:rPr>
              <w:fldChar w:fldCharType="end"/>
            </w:r>
          </w:hyperlink>
        </w:p>
        <w:p w14:paraId="490096B0" w14:textId="3E1F7ACF" w:rsidR="003F58CA" w:rsidRDefault="003F58CA">
          <w:pPr>
            <w:pStyle w:val="TOC2"/>
            <w:tabs>
              <w:tab w:val="right" w:leader="dot" w:pos="9016"/>
            </w:tabs>
            <w:rPr>
              <w:rFonts w:eastAsiaTheme="minorEastAsia"/>
              <w:smallCaps w:val="0"/>
              <w:noProof/>
              <w:sz w:val="24"/>
              <w:szCs w:val="24"/>
              <w:lang w:eastAsia="en-IN"/>
            </w:rPr>
          </w:pPr>
          <w:hyperlink w:anchor="_Toc194784284" w:history="1">
            <w:r w:rsidRPr="00EC671E">
              <w:rPr>
                <w:rStyle w:val="Hyperlink"/>
                <w:noProof/>
              </w:rPr>
              <w:t>Array Creation</w:t>
            </w:r>
            <w:r>
              <w:rPr>
                <w:noProof/>
                <w:webHidden/>
              </w:rPr>
              <w:tab/>
            </w:r>
            <w:r>
              <w:rPr>
                <w:noProof/>
                <w:webHidden/>
              </w:rPr>
              <w:fldChar w:fldCharType="begin"/>
            </w:r>
            <w:r>
              <w:rPr>
                <w:noProof/>
                <w:webHidden/>
              </w:rPr>
              <w:instrText xml:space="preserve"> PAGEREF _Toc194784284 \h </w:instrText>
            </w:r>
            <w:r>
              <w:rPr>
                <w:noProof/>
                <w:webHidden/>
              </w:rPr>
            </w:r>
            <w:r>
              <w:rPr>
                <w:noProof/>
                <w:webHidden/>
              </w:rPr>
              <w:fldChar w:fldCharType="separate"/>
            </w:r>
            <w:r w:rsidR="00F325D6">
              <w:rPr>
                <w:noProof/>
                <w:webHidden/>
              </w:rPr>
              <w:t>3</w:t>
            </w:r>
            <w:r>
              <w:rPr>
                <w:noProof/>
                <w:webHidden/>
              </w:rPr>
              <w:fldChar w:fldCharType="end"/>
            </w:r>
          </w:hyperlink>
        </w:p>
        <w:p w14:paraId="36A1B05C" w14:textId="03A8236D" w:rsidR="003F58CA" w:rsidRDefault="003F58CA">
          <w:pPr>
            <w:pStyle w:val="TOC2"/>
            <w:tabs>
              <w:tab w:val="right" w:leader="dot" w:pos="9016"/>
            </w:tabs>
            <w:rPr>
              <w:rFonts w:eastAsiaTheme="minorEastAsia"/>
              <w:smallCaps w:val="0"/>
              <w:noProof/>
              <w:sz w:val="24"/>
              <w:szCs w:val="24"/>
              <w:lang w:eastAsia="en-IN"/>
            </w:rPr>
          </w:pPr>
          <w:hyperlink w:anchor="_Toc194784285" w:history="1">
            <w:r w:rsidRPr="00EC671E">
              <w:rPr>
                <w:rStyle w:val="Hyperlink"/>
                <w:noProof/>
              </w:rPr>
              <w:t>User Management</w:t>
            </w:r>
            <w:r>
              <w:rPr>
                <w:noProof/>
                <w:webHidden/>
              </w:rPr>
              <w:tab/>
            </w:r>
            <w:r>
              <w:rPr>
                <w:noProof/>
                <w:webHidden/>
              </w:rPr>
              <w:fldChar w:fldCharType="begin"/>
            </w:r>
            <w:r>
              <w:rPr>
                <w:noProof/>
                <w:webHidden/>
              </w:rPr>
              <w:instrText xml:space="preserve"> PAGEREF _Toc194784285 \h </w:instrText>
            </w:r>
            <w:r>
              <w:rPr>
                <w:noProof/>
                <w:webHidden/>
              </w:rPr>
            </w:r>
            <w:r>
              <w:rPr>
                <w:noProof/>
                <w:webHidden/>
              </w:rPr>
              <w:fldChar w:fldCharType="separate"/>
            </w:r>
            <w:r w:rsidR="00F325D6">
              <w:rPr>
                <w:noProof/>
                <w:webHidden/>
              </w:rPr>
              <w:t>3</w:t>
            </w:r>
            <w:r>
              <w:rPr>
                <w:noProof/>
                <w:webHidden/>
              </w:rPr>
              <w:fldChar w:fldCharType="end"/>
            </w:r>
          </w:hyperlink>
        </w:p>
        <w:p w14:paraId="73F78BC4" w14:textId="60C1169A" w:rsidR="003F58CA" w:rsidRDefault="003F58CA">
          <w:pPr>
            <w:pStyle w:val="TOC2"/>
            <w:tabs>
              <w:tab w:val="right" w:leader="dot" w:pos="9016"/>
            </w:tabs>
            <w:rPr>
              <w:rFonts w:eastAsiaTheme="minorEastAsia"/>
              <w:smallCaps w:val="0"/>
              <w:noProof/>
              <w:sz w:val="24"/>
              <w:szCs w:val="24"/>
              <w:lang w:eastAsia="en-IN"/>
            </w:rPr>
          </w:pPr>
          <w:hyperlink w:anchor="_Toc194784286" w:history="1">
            <w:r w:rsidRPr="00EC671E">
              <w:rPr>
                <w:rStyle w:val="Hyperlink"/>
                <w:noProof/>
              </w:rPr>
              <w:t>Notification</w:t>
            </w:r>
            <w:r>
              <w:rPr>
                <w:noProof/>
                <w:webHidden/>
              </w:rPr>
              <w:tab/>
            </w:r>
            <w:r>
              <w:rPr>
                <w:noProof/>
                <w:webHidden/>
              </w:rPr>
              <w:fldChar w:fldCharType="begin"/>
            </w:r>
            <w:r>
              <w:rPr>
                <w:noProof/>
                <w:webHidden/>
              </w:rPr>
              <w:instrText xml:space="preserve"> PAGEREF _Toc194784286 \h </w:instrText>
            </w:r>
            <w:r>
              <w:rPr>
                <w:noProof/>
                <w:webHidden/>
              </w:rPr>
            </w:r>
            <w:r>
              <w:rPr>
                <w:noProof/>
                <w:webHidden/>
              </w:rPr>
              <w:fldChar w:fldCharType="separate"/>
            </w:r>
            <w:r w:rsidR="00F325D6">
              <w:rPr>
                <w:noProof/>
                <w:webHidden/>
              </w:rPr>
              <w:t>3</w:t>
            </w:r>
            <w:r>
              <w:rPr>
                <w:noProof/>
                <w:webHidden/>
              </w:rPr>
              <w:fldChar w:fldCharType="end"/>
            </w:r>
          </w:hyperlink>
        </w:p>
        <w:p w14:paraId="7AB9CFF1" w14:textId="3B1EB11D" w:rsidR="003F58CA" w:rsidRDefault="003F58CA">
          <w:pPr>
            <w:pStyle w:val="TOC2"/>
            <w:tabs>
              <w:tab w:val="right" w:leader="dot" w:pos="9016"/>
            </w:tabs>
            <w:rPr>
              <w:rFonts w:eastAsiaTheme="minorEastAsia"/>
              <w:smallCaps w:val="0"/>
              <w:noProof/>
              <w:sz w:val="24"/>
              <w:szCs w:val="24"/>
              <w:lang w:eastAsia="en-IN"/>
            </w:rPr>
          </w:pPr>
          <w:hyperlink w:anchor="_Toc194784287" w:history="1">
            <w:r w:rsidRPr="00EC671E">
              <w:rPr>
                <w:rStyle w:val="Hyperlink"/>
                <w:noProof/>
              </w:rPr>
              <w:t>Data Logging</w:t>
            </w:r>
            <w:r>
              <w:rPr>
                <w:noProof/>
                <w:webHidden/>
              </w:rPr>
              <w:tab/>
            </w:r>
            <w:r>
              <w:rPr>
                <w:noProof/>
                <w:webHidden/>
              </w:rPr>
              <w:fldChar w:fldCharType="begin"/>
            </w:r>
            <w:r>
              <w:rPr>
                <w:noProof/>
                <w:webHidden/>
              </w:rPr>
              <w:instrText xml:space="preserve"> PAGEREF _Toc194784287 \h </w:instrText>
            </w:r>
            <w:r>
              <w:rPr>
                <w:noProof/>
                <w:webHidden/>
              </w:rPr>
            </w:r>
            <w:r>
              <w:rPr>
                <w:noProof/>
                <w:webHidden/>
              </w:rPr>
              <w:fldChar w:fldCharType="separate"/>
            </w:r>
            <w:r w:rsidR="00F325D6">
              <w:rPr>
                <w:noProof/>
                <w:webHidden/>
              </w:rPr>
              <w:t>3</w:t>
            </w:r>
            <w:r>
              <w:rPr>
                <w:noProof/>
                <w:webHidden/>
              </w:rPr>
              <w:fldChar w:fldCharType="end"/>
            </w:r>
          </w:hyperlink>
        </w:p>
        <w:p w14:paraId="456B4690" w14:textId="21866C4C" w:rsidR="003F58CA" w:rsidRDefault="003F58CA">
          <w:pPr>
            <w:pStyle w:val="TOC1"/>
            <w:tabs>
              <w:tab w:val="right" w:leader="dot" w:pos="9016"/>
            </w:tabs>
            <w:rPr>
              <w:rFonts w:eastAsiaTheme="minorEastAsia"/>
              <w:b w:val="0"/>
              <w:bCs w:val="0"/>
              <w:caps w:val="0"/>
              <w:noProof/>
              <w:sz w:val="24"/>
              <w:szCs w:val="24"/>
              <w:lang w:eastAsia="en-IN"/>
            </w:rPr>
          </w:pPr>
          <w:hyperlink w:anchor="_Toc194784288" w:history="1">
            <w:r w:rsidRPr="00EC671E">
              <w:rPr>
                <w:rStyle w:val="Hyperlink"/>
                <w:noProof/>
              </w:rPr>
              <w:t>Key Features</w:t>
            </w:r>
            <w:r>
              <w:rPr>
                <w:noProof/>
                <w:webHidden/>
              </w:rPr>
              <w:tab/>
            </w:r>
            <w:r>
              <w:rPr>
                <w:noProof/>
                <w:webHidden/>
              </w:rPr>
              <w:fldChar w:fldCharType="begin"/>
            </w:r>
            <w:r>
              <w:rPr>
                <w:noProof/>
                <w:webHidden/>
              </w:rPr>
              <w:instrText xml:space="preserve"> PAGEREF _Toc194784288 \h </w:instrText>
            </w:r>
            <w:r>
              <w:rPr>
                <w:noProof/>
                <w:webHidden/>
              </w:rPr>
            </w:r>
            <w:r>
              <w:rPr>
                <w:noProof/>
                <w:webHidden/>
              </w:rPr>
              <w:fldChar w:fldCharType="separate"/>
            </w:r>
            <w:r w:rsidR="00F325D6">
              <w:rPr>
                <w:noProof/>
                <w:webHidden/>
              </w:rPr>
              <w:t>3</w:t>
            </w:r>
            <w:r>
              <w:rPr>
                <w:noProof/>
                <w:webHidden/>
              </w:rPr>
              <w:fldChar w:fldCharType="end"/>
            </w:r>
          </w:hyperlink>
        </w:p>
        <w:p w14:paraId="3F7EDF73" w14:textId="2E32FA1E" w:rsidR="003F58CA" w:rsidRDefault="003F58CA">
          <w:pPr>
            <w:pStyle w:val="TOC2"/>
            <w:tabs>
              <w:tab w:val="right" w:leader="dot" w:pos="9016"/>
            </w:tabs>
            <w:rPr>
              <w:rFonts w:eastAsiaTheme="minorEastAsia"/>
              <w:smallCaps w:val="0"/>
              <w:noProof/>
              <w:sz w:val="24"/>
              <w:szCs w:val="24"/>
              <w:lang w:eastAsia="en-IN"/>
            </w:rPr>
          </w:pPr>
          <w:hyperlink w:anchor="_Toc194784289" w:history="1">
            <w:r w:rsidRPr="00EC671E">
              <w:rPr>
                <w:rStyle w:val="Hyperlink"/>
                <w:noProof/>
              </w:rPr>
              <w:t>Efficient Data Operations</w:t>
            </w:r>
            <w:r>
              <w:rPr>
                <w:noProof/>
                <w:webHidden/>
              </w:rPr>
              <w:tab/>
            </w:r>
            <w:r>
              <w:rPr>
                <w:noProof/>
                <w:webHidden/>
              </w:rPr>
              <w:fldChar w:fldCharType="begin"/>
            </w:r>
            <w:r>
              <w:rPr>
                <w:noProof/>
                <w:webHidden/>
              </w:rPr>
              <w:instrText xml:space="preserve"> PAGEREF _Toc194784289 \h </w:instrText>
            </w:r>
            <w:r>
              <w:rPr>
                <w:noProof/>
                <w:webHidden/>
              </w:rPr>
            </w:r>
            <w:r>
              <w:rPr>
                <w:noProof/>
                <w:webHidden/>
              </w:rPr>
              <w:fldChar w:fldCharType="separate"/>
            </w:r>
            <w:r w:rsidR="00F325D6">
              <w:rPr>
                <w:noProof/>
                <w:webHidden/>
              </w:rPr>
              <w:t>3</w:t>
            </w:r>
            <w:r>
              <w:rPr>
                <w:noProof/>
                <w:webHidden/>
              </w:rPr>
              <w:fldChar w:fldCharType="end"/>
            </w:r>
          </w:hyperlink>
        </w:p>
        <w:p w14:paraId="014F1027" w14:textId="70161DBD" w:rsidR="003F58CA" w:rsidRDefault="003F58CA">
          <w:pPr>
            <w:pStyle w:val="TOC2"/>
            <w:tabs>
              <w:tab w:val="right" w:leader="dot" w:pos="9016"/>
            </w:tabs>
            <w:rPr>
              <w:rFonts w:eastAsiaTheme="minorEastAsia"/>
              <w:smallCaps w:val="0"/>
              <w:noProof/>
              <w:sz w:val="24"/>
              <w:szCs w:val="24"/>
              <w:lang w:eastAsia="en-IN"/>
            </w:rPr>
          </w:pPr>
          <w:hyperlink w:anchor="_Toc194784290" w:history="1">
            <w:r w:rsidRPr="00EC671E">
              <w:rPr>
                <w:rStyle w:val="Hyperlink"/>
                <w:noProof/>
              </w:rPr>
              <w:t>Bidirectional Synchronization</w:t>
            </w:r>
            <w:r>
              <w:rPr>
                <w:noProof/>
                <w:webHidden/>
              </w:rPr>
              <w:tab/>
            </w:r>
            <w:r>
              <w:rPr>
                <w:noProof/>
                <w:webHidden/>
              </w:rPr>
              <w:fldChar w:fldCharType="begin"/>
            </w:r>
            <w:r>
              <w:rPr>
                <w:noProof/>
                <w:webHidden/>
              </w:rPr>
              <w:instrText xml:space="preserve"> PAGEREF _Toc194784290 \h </w:instrText>
            </w:r>
            <w:r>
              <w:rPr>
                <w:noProof/>
                <w:webHidden/>
              </w:rPr>
            </w:r>
            <w:r>
              <w:rPr>
                <w:noProof/>
                <w:webHidden/>
              </w:rPr>
              <w:fldChar w:fldCharType="separate"/>
            </w:r>
            <w:r w:rsidR="00F325D6">
              <w:rPr>
                <w:noProof/>
                <w:webHidden/>
              </w:rPr>
              <w:t>3</w:t>
            </w:r>
            <w:r>
              <w:rPr>
                <w:noProof/>
                <w:webHidden/>
              </w:rPr>
              <w:fldChar w:fldCharType="end"/>
            </w:r>
          </w:hyperlink>
        </w:p>
        <w:p w14:paraId="512B65AF" w14:textId="0FE0E48A" w:rsidR="003F58CA" w:rsidRDefault="003F58CA">
          <w:pPr>
            <w:pStyle w:val="TOC2"/>
            <w:tabs>
              <w:tab w:val="right" w:leader="dot" w:pos="9016"/>
            </w:tabs>
            <w:rPr>
              <w:rFonts w:eastAsiaTheme="minorEastAsia"/>
              <w:smallCaps w:val="0"/>
              <w:noProof/>
              <w:sz w:val="24"/>
              <w:szCs w:val="24"/>
              <w:lang w:eastAsia="en-IN"/>
            </w:rPr>
          </w:pPr>
          <w:hyperlink w:anchor="_Toc194784291" w:history="1">
            <w:r w:rsidRPr="00EC671E">
              <w:rPr>
                <w:rStyle w:val="Hyperlink"/>
                <w:noProof/>
              </w:rPr>
              <w:t>Real-Time User Management</w:t>
            </w:r>
            <w:r>
              <w:rPr>
                <w:noProof/>
                <w:webHidden/>
              </w:rPr>
              <w:tab/>
            </w:r>
            <w:r>
              <w:rPr>
                <w:noProof/>
                <w:webHidden/>
              </w:rPr>
              <w:fldChar w:fldCharType="begin"/>
            </w:r>
            <w:r>
              <w:rPr>
                <w:noProof/>
                <w:webHidden/>
              </w:rPr>
              <w:instrText xml:space="preserve"> PAGEREF _Toc194784291 \h </w:instrText>
            </w:r>
            <w:r>
              <w:rPr>
                <w:noProof/>
                <w:webHidden/>
              </w:rPr>
            </w:r>
            <w:r>
              <w:rPr>
                <w:noProof/>
                <w:webHidden/>
              </w:rPr>
              <w:fldChar w:fldCharType="separate"/>
            </w:r>
            <w:r w:rsidR="00F325D6">
              <w:rPr>
                <w:noProof/>
                <w:webHidden/>
              </w:rPr>
              <w:t>3</w:t>
            </w:r>
            <w:r>
              <w:rPr>
                <w:noProof/>
                <w:webHidden/>
              </w:rPr>
              <w:fldChar w:fldCharType="end"/>
            </w:r>
          </w:hyperlink>
        </w:p>
        <w:p w14:paraId="08E8C94A" w14:textId="086BBE02" w:rsidR="003F58CA" w:rsidRDefault="003F58CA">
          <w:pPr>
            <w:pStyle w:val="TOC2"/>
            <w:tabs>
              <w:tab w:val="right" w:leader="dot" w:pos="9016"/>
            </w:tabs>
            <w:rPr>
              <w:rFonts w:eastAsiaTheme="minorEastAsia"/>
              <w:smallCaps w:val="0"/>
              <w:noProof/>
              <w:sz w:val="24"/>
              <w:szCs w:val="24"/>
              <w:lang w:eastAsia="en-IN"/>
            </w:rPr>
          </w:pPr>
          <w:hyperlink w:anchor="_Toc194784292" w:history="1">
            <w:r w:rsidRPr="00EC671E">
              <w:rPr>
                <w:rStyle w:val="Hyperlink"/>
                <w:noProof/>
              </w:rPr>
              <w:t>Stakeholder Communication</w:t>
            </w:r>
            <w:r>
              <w:rPr>
                <w:noProof/>
                <w:webHidden/>
              </w:rPr>
              <w:tab/>
            </w:r>
            <w:r>
              <w:rPr>
                <w:noProof/>
                <w:webHidden/>
              </w:rPr>
              <w:fldChar w:fldCharType="begin"/>
            </w:r>
            <w:r>
              <w:rPr>
                <w:noProof/>
                <w:webHidden/>
              </w:rPr>
              <w:instrText xml:space="preserve"> PAGEREF _Toc194784292 \h </w:instrText>
            </w:r>
            <w:r>
              <w:rPr>
                <w:noProof/>
                <w:webHidden/>
              </w:rPr>
            </w:r>
            <w:r>
              <w:rPr>
                <w:noProof/>
                <w:webHidden/>
              </w:rPr>
              <w:fldChar w:fldCharType="separate"/>
            </w:r>
            <w:r w:rsidR="00F325D6">
              <w:rPr>
                <w:noProof/>
                <w:webHidden/>
              </w:rPr>
              <w:t>4</w:t>
            </w:r>
            <w:r>
              <w:rPr>
                <w:noProof/>
                <w:webHidden/>
              </w:rPr>
              <w:fldChar w:fldCharType="end"/>
            </w:r>
          </w:hyperlink>
        </w:p>
        <w:p w14:paraId="657ECB3C" w14:textId="482FD91A" w:rsidR="003F58CA" w:rsidRDefault="003F58CA">
          <w:pPr>
            <w:pStyle w:val="TOC1"/>
            <w:tabs>
              <w:tab w:val="right" w:leader="dot" w:pos="9016"/>
            </w:tabs>
            <w:rPr>
              <w:rFonts w:eastAsiaTheme="minorEastAsia"/>
              <w:b w:val="0"/>
              <w:bCs w:val="0"/>
              <w:caps w:val="0"/>
              <w:noProof/>
              <w:sz w:val="24"/>
              <w:szCs w:val="24"/>
              <w:lang w:eastAsia="en-IN"/>
            </w:rPr>
          </w:pPr>
          <w:hyperlink w:anchor="_Toc194784293" w:history="1">
            <w:r w:rsidRPr="00EC671E">
              <w:rPr>
                <w:rStyle w:val="Hyperlink"/>
                <w:noProof/>
              </w:rPr>
              <w:t>Performance Improvements</w:t>
            </w:r>
            <w:r>
              <w:rPr>
                <w:noProof/>
                <w:webHidden/>
              </w:rPr>
              <w:tab/>
            </w:r>
            <w:r>
              <w:rPr>
                <w:noProof/>
                <w:webHidden/>
              </w:rPr>
              <w:fldChar w:fldCharType="begin"/>
            </w:r>
            <w:r>
              <w:rPr>
                <w:noProof/>
                <w:webHidden/>
              </w:rPr>
              <w:instrText xml:space="preserve"> PAGEREF _Toc194784293 \h </w:instrText>
            </w:r>
            <w:r>
              <w:rPr>
                <w:noProof/>
                <w:webHidden/>
              </w:rPr>
            </w:r>
            <w:r>
              <w:rPr>
                <w:noProof/>
                <w:webHidden/>
              </w:rPr>
              <w:fldChar w:fldCharType="separate"/>
            </w:r>
            <w:r w:rsidR="00F325D6">
              <w:rPr>
                <w:noProof/>
                <w:webHidden/>
              </w:rPr>
              <w:t>4</w:t>
            </w:r>
            <w:r>
              <w:rPr>
                <w:noProof/>
                <w:webHidden/>
              </w:rPr>
              <w:fldChar w:fldCharType="end"/>
            </w:r>
          </w:hyperlink>
        </w:p>
        <w:p w14:paraId="4C47B535" w14:textId="571945FD" w:rsidR="003F58CA" w:rsidRDefault="003F58CA">
          <w:pPr>
            <w:pStyle w:val="TOC1"/>
            <w:tabs>
              <w:tab w:val="right" w:leader="dot" w:pos="9016"/>
            </w:tabs>
            <w:rPr>
              <w:rFonts w:eastAsiaTheme="minorEastAsia"/>
              <w:b w:val="0"/>
              <w:bCs w:val="0"/>
              <w:caps w:val="0"/>
              <w:noProof/>
              <w:sz w:val="24"/>
              <w:szCs w:val="24"/>
              <w:lang w:eastAsia="en-IN"/>
            </w:rPr>
          </w:pPr>
          <w:hyperlink w:anchor="_Toc194784294" w:history="1">
            <w:r w:rsidRPr="00EC671E">
              <w:rPr>
                <w:rStyle w:val="Hyperlink"/>
                <w:noProof/>
              </w:rPr>
              <w:t>Security Benefits</w:t>
            </w:r>
            <w:r>
              <w:rPr>
                <w:noProof/>
                <w:webHidden/>
              </w:rPr>
              <w:tab/>
            </w:r>
            <w:r>
              <w:rPr>
                <w:noProof/>
                <w:webHidden/>
              </w:rPr>
              <w:fldChar w:fldCharType="begin"/>
            </w:r>
            <w:r>
              <w:rPr>
                <w:noProof/>
                <w:webHidden/>
              </w:rPr>
              <w:instrText xml:space="preserve"> PAGEREF _Toc194784294 \h </w:instrText>
            </w:r>
            <w:r>
              <w:rPr>
                <w:noProof/>
                <w:webHidden/>
              </w:rPr>
            </w:r>
            <w:r>
              <w:rPr>
                <w:noProof/>
                <w:webHidden/>
              </w:rPr>
              <w:fldChar w:fldCharType="separate"/>
            </w:r>
            <w:r w:rsidR="00F325D6">
              <w:rPr>
                <w:noProof/>
                <w:webHidden/>
              </w:rPr>
              <w:t>4</w:t>
            </w:r>
            <w:r>
              <w:rPr>
                <w:noProof/>
                <w:webHidden/>
              </w:rPr>
              <w:fldChar w:fldCharType="end"/>
            </w:r>
          </w:hyperlink>
        </w:p>
        <w:p w14:paraId="75FF881E" w14:textId="0CB90B64" w:rsidR="003F58CA" w:rsidRDefault="003F58CA">
          <w:pPr>
            <w:pStyle w:val="TOC1"/>
            <w:tabs>
              <w:tab w:val="right" w:leader="dot" w:pos="9016"/>
            </w:tabs>
            <w:rPr>
              <w:rFonts w:eastAsiaTheme="minorEastAsia"/>
              <w:b w:val="0"/>
              <w:bCs w:val="0"/>
              <w:caps w:val="0"/>
              <w:noProof/>
              <w:sz w:val="24"/>
              <w:szCs w:val="24"/>
              <w:lang w:eastAsia="en-IN"/>
            </w:rPr>
          </w:pPr>
          <w:hyperlink w:anchor="_Toc194784295" w:history="1">
            <w:r w:rsidRPr="00EC671E">
              <w:rPr>
                <w:rStyle w:val="Hyperlink"/>
                <w:noProof/>
              </w:rPr>
              <w:t>Conclusion</w:t>
            </w:r>
            <w:r>
              <w:rPr>
                <w:noProof/>
                <w:webHidden/>
              </w:rPr>
              <w:tab/>
            </w:r>
            <w:r>
              <w:rPr>
                <w:noProof/>
                <w:webHidden/>
              </w:rPr>
              <w:fldChar w:fldCharType="begin"/>
            </w:r>
            <w:r>
              <w:rPr>
                <w:noProof/>
                <w:webHidden/>
              </w:rPr>
              <w:instrText xml:space="preserve"> PAGEREF _Toc194784295 \h </w:instrText>
            </w:r>
            <w:r>
              <w:rPr>
                <w:noProof/>
                <w:webHidden/>
              </w:rPr>
            </w:r>
            <w:r>
              <w:rPr>
                <w:noProof/>
                <w:webHidden/>
              </w:rPr>
              <w:fldChar w:fldCharType="separate"/>
            </w:r>
            <w:r w:rsidR="00F325D6">
              <w:rPr>
                <w:noProof/>
                <w:webHidden/>
              </w:rPr>
              <w:t>4</w:t>
            </w:r>
            <w:r>
              <w:rPr>
                <w:noProof/>
                <w:webHidden/>
              </w:rPr>
              <w:fldChar w:fldCharType="end"/>
            </w:r>
          </w:hyperlink>
        </w:p>
        <w:p w14:paraId="2401A157" w14:textId="6715ED3E" w:rsidR="00DB5202" w:rsidRPr="00B35463" w:rsidRDefault="0073225A">
          <w:pPr>
            <w:rPr>
              <w:b/>
              <w:bCs/>
              <w:noProof/>
              <w:sz w:val="22"/>
              <w:szCs w:val="22"/>
            </w:rPr>
          </w:pPr>
          <w:r w:rsidRPr="00B35463">
            <w:rPr>
              <w:b/>
              <w:bCs/>
              <w:caps/>
              <w:sz w:val="22"/>
              <w:szCs w:val="22"/>
            </w:rPr>
            <w:fldChar w:fldCharType="end"/>
          </w:r>
        </w:p>
      </w:sdtContent>
    </w:sdt>
    <w:p w14:paraId="2C81B75D" w14:textId="77777777" w:rsidR="00A85C94" w:rsidRPr="00A85C94" w:rsidRDefault="00DB5202" w:rsidP="00A85C94">
      <w:pPr>
        <w:pStyle w:val="Heading1"/>
        <w:rPr>
          <w:rFonts w:eastAsiaTheme="minorHAnsi"/>
          <w:noProof/>
        </w:rPr>
      </w:pPr>
      <w:r w:rsidRPr="00B35463">
        <w:rPr>
          <w:noProof/>
        </w:rPr>
        <w:br w:type="page"/>
      </w:r>
      <w:bookmarkStart w:id="0" w:name="_Toc194784275"/>
      <w:r w:rsidR="00A85C94" w:rsidRPr="00A85C94">
        <w:rPr>
          <w:rFonts w:eastAsiaTheme="minorHAnsi"/>
          <w:noProof/>
        </w:rPr>
        <w:lastRenderedPageBreak/>
        <w:t>Introduction</w:t>
      </w:r>
      <w:bookmarkEnd w:id="0"/>
    </w:p>
    <w:p w14:paraId="07642A67" w14:textId="77777777" w:rsidR="00A85C94" w:rsidRPr="00A85C94" w:rsidRDefault="00A85C94" w:rsidP="00A85C94">
      <w:pPr>
        <w:rPr>
          <w:noProof/>
          <w:sz w:val="22"/>
          <w:szCs w:val="22"/>
        </w:rPr>
      </w:pPr>
      <w:r w:rsidRPr="00A85C94">
        <w:rPr>
          <w:noProof/>
          <w:sz w:val="22"/>
          <w:szCs w:val="22"/>
        </w:rPr>
        <w:t>The Reduced Power BI Data Security Risk project addresses the challenge of synchronizing user access between Microsoft Entra (Azure Active Directory) and Salesforce for a Power BI dashboard, significantly enhancing data security and operational efficiency. By optimizing a Power Automate flow with advanced data operations, this solution reduces the synchronization time for over 10,000 users from 8 hours to just 15 minutes, ensuring that only authorized users, as defined in a specific Salesforce group, can access sensitive analytics data protected by Row-Level Security (RLS).</w:t>
      </w:r>
    </w:p>
    <w:p w14:paraId="28BB6D10" w14:textId="77777777" w:rsidR="00A85C94" w:rsidRPr="00A85C94" w:rsidRDefault="00A85C94" w:rsidP="00A85C94">
      <w:pPr>
        <w:pStyle w:val="Heading1"/>
        <w:rPr>
          <w:noProof/>
        </w:rPr>
      </w:pPr>
      <w:bookmarkStart w:id="1" w:name="_Toc194784276"/>
      <w:r w:rsidRPr="00A85C94">
        <w:rPr>
          <w:noProof/>
        </w:rPr>
        <w:t>Project Overview</w:t>
      </w:r>
      <w:bookmarkEnd w:id="1"/>
    </w:p>
    <w:p w14:paraId="3953C8C4" w14:textId="77777777" w:rsidR="00A85C94" w:rsidRPr="00A85C94" w:rsidRDefault="00A85C94" w:rsidP="00A85C94">
      <w:pPr>
        <w:rPr>
          <w:noProof/>
          <w:sz w:val="22"/>
          <w:szCs w:val="22"/>
        </w:rPr>
      </w:pPr>
      <w:r w:rsidRPr="00A85C94">
        <w:rPr>
          <w:noProof/>
          <w:sz w:val="22"/>
          <w:szCs w:val="22"/>
        </w:rPr>
        <w:t>The Power BI dashboard leverages RLS, implemented using DAX, to restrict data access based on user roles. Access to the dashboard is controlled via an Azure AD security group, which must align with a corresponding user group in Salesforce CRM. Initially, a Power Automate flow using an "Apply to Each" action to compare user lists from Microsoft Entra and Salesforce took approximately 8 hours due to the high volume of users (over 10,000 in each list). This project introduces an optimized approach using Power Automate’s data operations, drastically reducing runtime and improving the management of user additions and deletions across both platforms.</w:t>
      </w:r>
    </w:p>
    <w:p w14:paraId="5E49EBC1" w14:textId="77777777" w:rsidR="00A85C94" w:rsidRPr="00A85C94" w:rsidRDefault="00A85C94" w:rsidP="00A85C94">
      <w:pPr>
        <w:pStyle w:val="Heading1"/>
        <w:rPr>
          <w:noProof/>
        </w:rPr>
      </w:pPr>
      <w:bookmarkStart w:id="2" w:name="_Toc194784277"/>
      <w:r w:rsidRPr="00A85C94">
        <w:rPr>
          <w:noProof/>
        </w:rPr>
        <w:t>System Architecture</w:t>
      </w:r>
      <w:bookmarkEnd w:id="2"/>
    </w:p>
    <w:p w14:paraId="54E6422C" w14:textId="77777777" w:rsidR="00A85C94" w:rsidRPr="00A85C94" w:rsidRDefault="00A85C94" w:rsidP="00A85C94">
      <w:pPr>
        <w:rPr>
          <w:noProof/>
          <w:sz w:val="22"/>
          <w:szCs w:val="22"/>
        </w:rPr>
      </w:pPr>
      <w:r w:rsidRPr="00A85C94">
        <w:rPr>
          <w:noProof/>
          <w:sz w:val="22"/>
          <w:szCs w:val="22"/>
        </w:rPr>
        <w:t>The solution integrates multiple components to achieve efficient user synchronization and secure data access:</w:t>
      </w:r>
    </w:p>
    <w:p w14:paraId="208583E1" w14:textId="77777777" w:rsidR="00A85C94" w:rsidRPr="00A85C94" w:rsidRDefault="00A85C94" w:rsidP="00A85C94">
      <w:pPr>
        <w:pStyle w:val="Heading2"/>
        <w:rPr>
          <w:noProof/>
        </w:rPr>
      </w:pPr>
      <w:bookmarkStart w:id="3" w:name="_Toc194784278"/>
      <w:r w:rsidRPr="00A85C94">
        <w:rPr>
          <w:noProof/>
        </w:rPr>
        <w:t>Power BI Dashboard</w:t>
      </w:r>
      <w:bookmarkEnd w:id="3"/>
      <w:r w:rsidRPr="00A85C94">
        <w:rPr>
          <w:noProof/>
        </w:rPr>
        <w:t xml:space="preserve"> </w:t>
      </w:r>
    </w:p>
    <w:p w14:paraId="3D2105D0" w14:textId="77777777" w:rsidR="00A85C94" w:rsidRPr="00A85C94" w:rsidRDefault="00A85C94" w:rsidP="00A85C94">
      <w:pPr>
        <w:numPr>
          <w:ilvl w:val="0"/>
          <w:numId w:val="11"/>
        </w:numPr>
        <w:rPr>
          <w:noProof/>
          <w:sz w:val="22"/>
          <w:szCs w:val="22"/>
        </w:rPr>
      </w:pPr>
      <w:r w:rsidRPr="00A85C94">
        <w:rPr>
          <w:noProof/>
          <w:sz w:val="22"/>
          <w:szCs w:val="22"/>
        </w:rPr>
        <w:t>Employs RLS via DAX to enforce data-level security based on user roles.</w:t>
      </w:r>
    </w:p>
    <w:p w14:paraId="36E8C372" w14:textId="77777777" w:rsidR="00A85C94" w:rsidRPr="00A85C94" w:rsidRDefault="00A85C94" w:rsidP="00A85C94">
      <w:pPr>
        <w:pStyle w:val="Heading2"/>
        <w:rPr>
          <w:noProof/>
        </w:rPr>
      </w:pPr>
      <w:bookmarkStart w:id="4" w:name="_Toc194784279"/>
      <w:r w:rsidRPr="00A85C94">
        <w:rPr>
          <w:noProof/>
        </w:rPr>
        <w:t>Azure AD Security Group</w:t>
      </w:r>
      <w:bookmarkEnd w:id="4"/>
      <w:r w:rsidRPr="00A85C94">
        <w:rPr>
          <w:noProof/>
        </w:rPr>
        <w:t xml:space="preserve"> </w:t>
      </w:r>
    </w:p>
    <w:p w14:paraId="1A9EBFD0" w14:textId="77777777" w:rsidR="00A85C94" w:rsidRPr="00A85C94" w:rsidRDefault="00A85C94" w:rsidP="00A85C94">
      <w:pPr>
        <w:numPr>
          <w:ilvl w:val="0"/>
          <w:numId w:val="11"/>
        </w:numPr>
        <w:rPr>
          <w:noProof/>
          <w:sz w:val="22"/>
          <w:szCs w:val="22"/>
        </w:rPr>
      </w:pPr>
      <w:r w:rsidRPr="00A85C94">
        <w:rPr>
          <w:noProof/>
          <w:sz w:val="22"/>
          <w:szCs w:val="22"/>
        </w:rPr>
        <w:t>Controls access to the Power BI dashboard, with membership managed dynamically by the Power Automate flow.</w:t>
      </w:r>
    </w:p>
    <w:p w14:paraId="57314868" w14:textId="77777777" w:rsidR="00A85C94" w:rsidRPr="00A85C94" w:rsidRDefault="00A85C94" w:rsidP="00A85C94">
      <w:pPr>
        <w:pStyle w:val="Heading2"/>
        <w:rPr>
          <w:noProof/>
        </w:rPr>
      </w:pPr>
      <w:bookmarkStart w:id="5" w:name="_Toc194784280"/>
      <w:r w:rsidRPr="00A85C94">
        <w:rPr>
          <w:noProof/>
        </w:rPr>
        <w:t>Power Automate Flow</w:t>
      </w:r>
      <w:bookmarkEnd w:id="5"/>
      <w:r w:rsidRPr="00A85C94">
        <w:rPr>
          <w:noProof/>
        </w:rPr>
        <w:t xml:space="preserve"> </w:t>
      </w:r>
    </w:p>
    <w:p w14:paraId="18B3A051" w14:textId="77777777" w:rsidR="00A85C94" w:rsidRPr="00A85C94" w:rsidRDefault="00A85C94" w:rsidP="00A85C94">
      <w:pPr>
        <w:numPr>
          <w:ilvl w:val="0"/>
          <w:numId w:val="11"/>
        </w:numPr>
        <w:rPr>
          <w:noProof/>
          <w:sz w:val="22"/>
          <w:szCs w:val="22"/>
        </w:rPr>
      </w:pPr>
      <w:r w:rsidRPr="00A85C94">
        <w:rPr>
          <w:noProof/>
          <w:sz w:val="22"/>
          <w:szCs w:val="22"/>
        </w:rPr>
        <w:t>Connects to Salesforce (via Salesforce connector) and Microsoft Entra (via Groups connector) to fetch user lists.</w:t>
      </w:r>
    </w:p>
    <w:p w14:paraId="3E19F16F" w14:textId="5C408AEF" w:rsidR="00A85C94" w:rsidRPr="00A85C94" w:rsidRDefault="00A85C94" w:rsidP="00A85C94">
      <w:pPr>
        <w:numPr>
          <w:ilvl w:val="0"/>
          <w:numId w:val="11"/>
        </w:numPr>
        <w:rPr>
          <w:noProof/>
          <w:sz w:val="22"/>
          <w:szCs w:val="22"/>
        </w:rPr>
      </w:pPr>
      <w:r w:rsidRPr="00A85C94">
        <w:rPr>
          <w:noProof/>
          <w:sz w:val="22"/>
          <w:szCs w:val="22"/>
        </w:rPr>
        <w:t>Utilizes</w:t>
      </w:r>
      <w:r>
        <w:rPr>
          <w:noProof/>
          <w:sz w:val="22"/>
          <w:szCs w:val="22"/>
        </w:rPr>
        <w:t xml:space="preserve"> inbuilt</w:t>
      </w:r>
      <w:r w:rsidRPr="00A85C94">
        <w:rPr>
          <w:noProof/>
          <w:sz w:val="22"/>
          <w:szCs w:val="22"/>
        </w:rPr>
        <w:t xml:space="preserve"> data operations to process and compare large datasets efficiently.</w:t>
      </w:r>
    </w:p>
    <w:p w14:paraId="044FF709" w14:textId="77777777" w:rsidR="00A85C94" w:rsidRPr="00A85C94" w:rsidRDefault="00A85C94" w:rsidP="00A85C94">
      <w:pPr>
        <w:pStyle w:val="Heading2"/>
        <w:rPr>
          <w:noProof/>
        </w:rPr>
      </w:pPr>
      <w:bookmarkStart w:id="6" w:name="_Toc194784281"/>
      <w:r w:rsidRPr="00A85C94">
        <w:rPr>
          <w:noProof/>
        </w:rPr>
        <w:t>Salesforce CRM</w:t>
      </w:r>
      <w:bookmarkEnd w:id="6"/>
      <w:r w:rsidRPr="00A85C94">
        <w:rPr>
          <w:noProof/>
        </w:rPr>
        <w:t xml:space="preserve"> </w:t>
      </w:r>
    </w:p>
    <w:p w14:paraId="0AC4C13B" w14:textId="77777777" w:rsidR="00A85C94" w:rsidRPr="00A85C94" w:rsidRDefault="00A85C94" w:rsidP="00A85C94">
      <w:pPr>
        <w:numPr>
          <w:ilvl w:val="0"/>
          <w:numId w:val="11"/>
        </w:numPr>
        <w:rPr>
          <w:noProof/>
          <w:sz w:val="22"/>
          <w:szCs w:val="22"/>
        </w:rPr>
      </w:pPr>
      <w:r w:rsidRPr="00A85C94">
        <w:rPr>
          <w:noProof/>
          <w:sz w:val="22"/>
          <w:szCs w:val="22"/>
        </w:rPr>
        <w:t>Defines the authoritative user group that dictates dashboard access eligibility.</w:t>
      </w:r>
    </w:p>
    <w:p w14:paraId="3935A750" w14:textId="77777777" w:rsidR="00A85C94" w:rsidRPr="00A85C94" w:rsidRDefault="00A85C94" w:rsidP="00A85C94">
      <w:pPr>
        <w:pStyle w:val="Heading1"/>
        <w:rPr>
          <w:noProof/>
        </w:rPr>
      </w:pPr>
      <w:bookmarkStart w:id="7" w:name="_Toc194784282"/>
      <w:r w:rsidRPr="00A85C94">
        <w:rPr>
          <w:noProof/>
        </w:rPr>
        <w:lastRenderedPageBreak/>
        <w:t>Optimized Workflow</w:t>
      </w:r>
      <w:bookmarkEnd w:id="7"/>
    </w:p>
    <w:p w14:paraId="5A60685A" w14:textId="77777777" w:rsidR="00A85C94" w:rsidRPr="00A85C94" w:rsidRDefault="00A85C94" w:rsidP="00A85C94">
      <w:pPr>
        <w:rPr>
          <w:noProof/>
          <w:sz w:val="22"/>
          <w:szCs w:val="22"/>
        </w:rPr>
      </w:pPr>
      <w:r w:rsidRPr="00A85C94">
        <w:rPr>
          <w:noProof/>
          <w:sz w:val="22"/>
          <w:szCs w:val="22"/>
        </w:rPr>
        <w:t>The Power Automate flow follows an advanced process to synchronize user access:</w:t>
      </w:r>
    </w:p>
    <w:p w14:paraId="3F9018B1" w14:textId="77777777" w:rsidR="00A85C94" w:rsidRPr="00A85C94" w:rsidRDefault="00A85C94" w:rsidP="00A85C94">
      <w:pPr>
        <w:pStyle w:val="Heading2"/>
        <w:rPr>
          <w:noProof/>
        </w:rPr>
      </w:pPr>
      <w:bookmarkStart w:id="8" w:name="_Toc194784283"/>
      <w:r w:rsidRPr="00A85C94">
        <w:rPr>
          <w:noProof/>
        </w:rPr>
        <w:t>Data Retrieval</w:t>
      </w:r>
      <w:bookmarkEnd w:id="8"/>
      <w:r w:rsidRPr="00A85C94">
        <w:rPr>
          <w:noProof/>
        </w:rPr>
        <w:t xml:space="preserve"> </w:t>
      </w:r>
    </w:p>
    <w:p w14:paraId="16100988" w14:textId="77777777" w:rsidR="00A85C94" w:rsidRPr="00A85C94" w:rsidRDefault="00A85C94" w:rsidP="00A85C94">
      <w:pPr>
        <w:numPr>
          <w:ilvl w:val="0"/>
          <w:numId w:val="12"/>
        </w:numPr>
        <w:rPr>
          <w:noProof/>
          <w:sz w:val="22"/>
          <w:szCs w:val="22"/>
        </w:rPr>
      </w:pPr>
      <w:r w:rsidRPr="00A85C94">
        <w:rPr>
          <w:noProof/>
          <w:sz w:val="22"/>
          <w:szCs w:val="22"/>
        </w:rPr>
        <w:t>Fetches email IDs of users from the Azure AD security group and the Salesforce group using a single API call per connector.</w:t>
      </w:r>
    </w:p>
    <w:p w14:paraId="004A67F9" w14:textId="77777777" w:rsidR="00A85C94" w:rsidRPr="00A85C94" w:rsidRDefault="00A85C94" w:rsidP="00A85C94">
      <w:pPr>
        <w:pStyle w:val="Heading2"/>
        <w:rPr>
          <w:noProof/>
        </w:rPr>
      </w:pPr>
      <w:bookmarkStart w:id="9" w:name="_Toc194784284"/>
      <w:r w:rsidRPr="00A85C94">
        <w:rPr>
          <w:noProof/>
        </w:rPr>
        <w:t>Array Creation</w:t>
      </w:r>
      <w:bookmarkEnd w:id="9"/>
      <w:r w:rsidRPr="00A85C94">
        <w:rPr>
          <w:noProof/>
        </w:rPr>
        <w:t xml:space="preserve"> </w:t>
      </w:r>
    </w:p>
    <w:p w14:paraId="41836C76" w14:textId="77777777" w:rsidR="00A85C94" w:rsidRPr="00A85C94" w:rsidRDefault="00A85C94" w:rsidP="00A85C94">
      <w:pPr>
        <w:numPr>
          <w:ilvl w:val="0"/>
          <w:numId w:val="12"/>
        </w:numPr>
        <w:rPr>
          <w:noProof/>
          <w:sz w:val="22"/>
          <w:szCs w:val="22"/>
        </w:rPr>
      </w:pPr>
      <w:r w:rsidRPr="00A85C94">
        <w:rPr>
          <w:noProof/>
          <w:sz w:val="22"/>
          <w:szCs w:val="22"/>
        </w:rPr>
        <w:t>Constructs two arrays: one for Azure AD users and one for Salesforce users.</w:t>
      </w:r>
    </w:p>
    <w:p w14:paraId="69E4BCC3" w14:textId="77777777" w:rsidR="00A85C94" w:rsidRPr="00A85C94" w:rsidRDefault="00A85C94" w:rsidP="00A85C94">
      <w:pPr>
        <w:numPr>
          <w:ilvl w:val="0"/>
          <w:numId w:val="12"/>
        </w:numPr>
        <w:rPr>
          <w:noProof/>
          <w:sz w:val="22"/>
          <w:szCs w:val="22"/>
        </w:rPr>
      </w:pPr>
      <w:r w:rsidRPr="00A85C94">
        <w:rPr>
          <w:noProof/>
          <w:sz w:val="22"/>
          <w:szCs w:val="22"/>
        </w:rPr>
        <w:t>Creates a third unique array for comparison, identifying differences between the two lists.</w:t>
      </w:r>
    </w:p>
    <w:p w14:paraId="072A8186" w14:textId="77777777" w:rsidR="00A85C94" w:rsidRPr="00A85C94" w:rsidRDefault="00A85C94" w:rsidP="00A85C94">
      <w:pPr>
        <w:pStyle w:val="Heading2"/>
        <w:rPr>
          <w:noProof/>
        </w:rPr>
      </w:pPr>
      <w:bookmarkStart w:id="10" w:name="_Toc194784285"/>
      <w:r w:rsidRPr="00A85C94">
        <w:rPr>
          <w:noProof/>
        </w:rPr>
        <w:t>User Management</w:t>
      </w:r>
      <w:bookmarkEnd w:id="10"/>
      <w:r w:rsidRPr="00A85C94">
        <w:rPr>
          <w:noProof/>
        </w:rPr>
        <w:t xml:space="preserve"> </w:t>
      </w:r>
    </w:p>
    <w:p w14:paraId="04B7AEC0" w14:textId="77777777" w:rsidR="00A85C94" w:rsidRPr="00A85C94" w:rsidRDefault="00A85C94" w:rsidP="00A85C94">
      <w:pPr>
        <w:numPr>
          <w:ilvl w:val="0"/>
          <w:numId w:val="12"/>
        </w:numPr>
        <w:rPr>
          <w:noProof/>
          <w:sz w:val="22"/>
          <w:szCs w:val="22"/>
        </w:rPr>
      </w:pPr>
      <w:r w:rsidRPr="00A85C94">
        <w:rPr>
          <w:noProof/>
          <w:sz w:val="22"/>
          <w:szCs w:val="22"/>
        </w:rPr>
        <w:t>Adds or removes users in the Azure AD security group based on the comparison.</w:t>
      </w:r>
    </w:p>
    <w:p w14:paraId="15B7B0A7" w14:textId="77777777" w:rsidR="00A85C94" w:rsidRPr="00A85C94" w:rsidRDefault="00A85C94" w:rsidP="00A85C94">
      <w:pPr>
        <w:numPr>
          <w:ilvl w:val="0"/>
          <w:numId w:val="12"/>
        </w:numPr>
        <w:rPr>
          <w:noProof/>
          <w:sz w:val="22"/>
          <w:szCs w:val="22"/>
        </w:rPr>
      </w:pPr>
      <w:r w:rsidRPr="00A85C94">
        <w:rPr>
          <w:noProof/>
          <w:sz w:val="22"/>
          <w:szCs w:val="22"/>
        </w:rPr>
        <w:t>Identifies users to be added or removed in Salesforce for admin action.</w:t>
      </w:r>
    </w:p>
    <w:p w14:paraId="4300B349" w14:textId="77777777" w:rsidR="00A85C94" w:rsidRPr="00A85C94" w:rsidRDefault="00A85C94" w:rsidP="00A85C94">
      <w:pPr>
        <w:pStyle w:val="Heading2"/>
        <w:rPr>
          <w:noProof/>
        </w:rPr>
      </w:pPr>
      <w:bookmarkStart w:id="11" w:name="_Toc194784286"/>
      <w:r w:rsidRPr="00A85C94">
        <w:rPr>
          <w:noProof/>
        </w:rPr>
        <w:t>Notification</w:t>
      </w:r>
      <w:bookmarkEnd w:id="11"/>
      <w:r w:rsidRPr="00A85C94">
        <w:rPr>
          <w:noProof/>
        </w:rPr>
        <w:t xml:space="preserve"> </w:t>
      </w:r>
    </w:p>
    <w:p w14:paraId="0CEACF57" w14:textId="77777777" w:rsidR="00A85C94" w:rsidRPr="00A85C94" w:rsidRDefault="00A85C94" w:rsidP="00A85C94">
      <w:pPr>
        <w:numPr>
          <w:ilvl w:val="0"/>
          <w:numId w:val="12"/>
        </w:numPr>
        <w:rPr>
          <w:noProof/>
          <w:sz w:val="22"/>
          <w:szCs w:val="22"/>
        </w:rPr>
      </w:pPr>
      <w:r w:rsidRPr="00A85C94">
        <w:rPr>
          <w:noProof/>
          <w:sz w:val="22"/>
          <w:szCs w:val="22"/>
        </w:rPr>
        <w:t>Sends an email to stakeholders with four lists: users added to Azure AD, users removed from Azure AD, users to be added to Salesforce, and users to be removed from Salesforce.</w:t>
      </w:r>
    </w:p>
    <w:p w14:paraId="2720EB96" w14:textId="77777777" w:rsidR="00A85C94" w:rsidRPr="00A85C94" w:rsidRDefault="00A85C94" w:rsidP="00A85C94">
      <w:pPr>
        <w:pStyle w:val="Heading2"/>
        <w:rPr>
          <w:noProof/>
        </w:rPr>
      </w:pPr>
      <w:bookmarkStart w:id="12" w:name="_Toc194784287"/>
      <w:r w:rsidRPr="00A85C94">
        <w:rPr>
          <w:noProof/>
        </w:rPr>
        <w:t>Data Logging</w:t>
      </w:r>
      <w:bookmarkEnd w:id="12"/>
      <w:r w:rsidRPr="00A85C94">
        <w:rPr>
          <w:noProof/>
        </w:rPr>
        <w:t xml:space="preserve"> </w:t>
      </w:r>
    </w:p>
    <w:p w14:paraId="34FAAF10" w14:textId="77777777" w:rsidR="00A85C94" w:rsidRPr="00A85C94" w:rsidRDefault="00A85C94" w:rsidP="00A85C94">
      <w:pPr>
        <w:numPr>
          <w:ilvl w:val="0"/>
          <w:numId w:val="12"/>
        </w:numPr>
        <w:rPr>
          <w:noProof/>
          <w:sz w:val="22"/>
          <w:szCs w:val="22"/>
        </w:rPr>
      </w:pPr>
      <w:r w:rsidRPr="00A85C94">
        <w:rPr>
          <w:noProof/>
          <w:sz w:val="22"/>
          <w:szCs w:val="22"/>
        </w:rPr>
        <w:t>Stores synchronization details in a SharePoint library for audit and reference purposes.</w:t>
      </w:r>
    </w:p>
    <w:p w14:paraId="101ABCED" w14:textId="77777777" w:rsidR="00A85C94" w:rsidRPr="00A85C94" w:rsidRDefault="00A85C94" w:rsidP="00A85C94">
      <w:pPr>
        <w:pStyle w:val="Heading1"/>
        <w:rPr>
          <w:noProof/>
        </w:rPr>
      </w:pPr>
      <w:bookmarkStart w:id="13" w:name="_Toc194784288"/>
      <w:r w:rsidRPr="00A85C94">
        <w:rPr>
          <w:noProof/>
        </w:rPr>
        <w:t>Key Features</w:t>
      </w:r>
      <w:bookmarkEnd w:id="13"/>
    </w:p>
    <w:p w14:paraId="6CCE87D8" w14:textId="77777777" w:rsidR="00A85C94" w:rsidRPr="00A85C94" w:rsidRDefault="00A85C94" w:rsidP="00A85C94">
      <w:pPr>
        <w:rPr>
          <w:noProof/>
          <w:sz w:val="22"/>
          <w:szCs w:val="22"/>
        </w:rPr>
      </w:pPr>
      <w:r w:rsidRPr="00A85C94">
        <w:rPr>
          <w:noProof/>
          <w:sz w:val="22"/>
          <w:szCs w:val="22"/>
        </w:rPr>
        <w:t>The optimized flow introduces several critical enhancements:</w:t>
      </w:r>
    </w:p>
    <w:p w14:paraId="4A3E48B4" w14:textId="77777777" w:rsidR="00A85C94" w:rsidRPr="00A85C94" w:rsidRDefault="00A85C94" w:rsidP="00A85C94">
      <w:pPr>
        <w:pStyle w:val="Heading2"/>
        <w:rPr>
          <w:noProof/>
        </w:rPr>
      </w:pPr>
      <w:bookmarkStart w:id="14" w:name="_Toc194784289"/>
      <w:r w:rsidRPr="00A85C94">
        <w:rPr>
          <w:noProof/>
        </w:rPr>
        <w:t>Efficient Data Operations</w:t>
      </w:r>
      <w:bookmarkEnd w:id="14"/>
      <w:r w:rsidRPr="00A85C94">
        <w:rPr>
          <w:noProof/>
        </w:rPr>
        <w:t xml:space="preserve"> </w:t>
      </w:r>
    </w:p>
    <w:p w14:paraId="5277F622" w14:textId="77777777" w:rsidR="00A85C94" w:rsidRPr="00A85C94" w:rsidRDefault="00A85C94" w:rsidP="00A85C94">
      <w:pPr>
        <w:numPr>
          <w:ilvl w:val="0"/>
          <w:numId w:val="13"/>
        </w:numPr>
        <w:rPr>
          <w:noProof/>
          <w:sz w:val="22"/>
          <w:szCs w:val="22"/>
        </w:rPr>
      </w:pPr>
      <w:r w:rsidRPr="00A85C94">
        <w:rPr>
          <w:noProof/>
          <w:sz w:val="22"/>
          <w:szCs w:val="22"/>
        </w:rPr>
        <w:t>Replaces the slow "Apply to Each" action with array-based comparisons, minimizing API calls and processing time.</w:t>
      </w:r>
    </w:p>
    <w:p w14:paraId="5F2A60E6" w14:textId="77777777" w:rsidR="00A85C94" w:rsidRPr="00A85C94" w:rsidRDefault="00A85C94" w:rsidP="00A85C94">
      <w:pPr>
        <w:pStyle w:val="Heading2"/>
        <w:rPr>
          <w:noProof/>
        </w:rPr>
      </w:pPr>
      <w:bookmarkStart w:id="15" w:name="_Toc194784290"/>
      <w:r w:rsidRPr="00A85C94">
        <w:rPr>
          <w:noProof/>
        </w:rPr>
        <w:t>Bidirectional Synchronization</w:t>
      </w:r>
      <w:bookmarkEnd w:id="15"/>
      <w:r w:rsidRPr="00A85C94">
        <w:rPr>
          <w:noProof/>
        </w:rPr>
        <w:t xml:space="preserve"> </w:t>
      </w:r>
    </w:p>
    <w:p w14:paraId="77D43CA1" w14:textId="77777777" w:rsidR="00A85C94" w:rsidRPr="00A85C94" w:rsidRDefault="00A85C94" w:rsidP="00A85C94">
      <w:pPr>
        <w:numPr>
          <w:ilvl w:val="0"/>
          <w:numId w:val="13"/>
        </w:numPr>
        <w:rPr>
          <w:noProof/>
          <w:sz w:val="22"/>
          <w:szCs w:val="22"/>
        </w:rPr>
      </w:pPr>
      <w:r w:rsidRPr="00A85C94">
        <w:rPr>
          <w:noProof/>
          <w:sz w:val="22"/>
          <w:szCs w:val="22"/>
        </w:rPr>
        <w:t>Manages user updates not only for Azure AD but also identifies necessary changes in Salesforce, ensuring consistency across platforms.</w:t>
      </w:r>
    </w:p>
    <w:p w14:paraId="2426EDF7" w14:textId="77777777" w:rsidR="00A85C94" w:rsidRPr="00A85C94" w:rsidRDefault="00A85C94" w:rsidP="00A85C94">
      <w:pPr>
        <w:pStyle w:val="Heading2"/>
        <w:rPr>
          <w:noProof/>
        </w:rPr>
      </w:pPr>
      <w:bookmarkStart w:id="16" w:name="_Toc194784291"/>
      <w:r w:rsidRPr="00A85C94">
        <w:rPr>
          <w:noProof/>
        </w:rPr>
        <w:t>Real-Time User Management</w:t>
      </w:r>
      <w:bookmarkEnd w:id="16"/>
      <w:r w:rsidRPr="00A85C94">
        <w:rPr>
          <w:noProof/>
        </w:rPr>
        <w:t xml:space="preserve"> </w:t>
      </w:r>
    </w:p>
    <w:p w14:paraId="0483F1C7" w14:textId="77777777" w:rsidR="00A85C94" w:rsidRPr="00A85C94" w:rsidRDefault="00A85C94" w:rsidP="00A85C94">
      <w:pPr>
        <w:numPr>
          <w:ilvl w:val="0"/>
          <w:numId w:val="13"/>
        </w:numPr>
        <w:rPr>
          <w:noProof/>
          <w:sz w:val="22"/>
          <w:szCs w:val="22"/>
        </w:rPr>
      </w:pPr>
      <w:r w:rsidRPr="00A85C94">
        <w:rPr>
          <w:noProof/>
          <w:sz w:val="22"/>
          <w:szCs w:val="22"/>
        </w:rPr>
        <w:t>Automates additions and deletions in the Azure AD security group, maintaining alignment with Salesforce group membership.</w:t>
      </w:r>
    </w:p>
    <w:p w14:paraId="54DF18FD" w14:textId="77777777" w:rsidR="00A85C94" w:rsidRPr="00A85C94" w:rsidRDefault="00A85C94" w:rsidP="00A85C94">
      <w:pPr>
        <w:pStyle w:val="Heading2"/>
        <w:rPr>
          <w:noProof/>
        </w:rPr>
      </w:pPr>
      <w:bookmarkStart w:id="17" w:name="_Toc194784292"/>
      <w:r w:rsidRPr="00A85C94">
        <w:rPr>
          <w:noProof/>
        </w:rPr>
        <w:lastRenderedPageBreak/>
        <w:t>Stakeholder Communication</w:t>
      </w:r>
      <w:bookmarkEnd w:id="17"/>
      <w:r w:rsidRPr="00A85C94">
        <w:rPr>
          <w:noProof/>
        </w:rPr>
        <w:t xml:space="preserve"> </w:t>
      </w:r>
    </w:p>
    <w:p w14:paraId="0DCE7682" w14:textId="77777777" w:rsidR="00A85C94" w:rsidRPr="00A85C94" w:rsidRDefault="00A85C94" w:rsidP="00A85C94">
      <w:pPr>
        <w:numPr>
          <w:ilvl w:val="0"/>
          <w:numId w:val="13"/>
        </w:numPr>
        <w:rPr>
          <w:noProof/>
          <w:sz w:val="22"/>
          <w:szCs w:val="22"/>
        </w:rPr>
      </w:pPr>
      <w:r w:rsidRPr="00A85C94">
        <w:rPr>
          <w:noProof/>
          <w:sz w:val="22"/>
          <w:szCs w:val="22"/>
        </w:rPr>
        <w:t>Provides detailed email notifications to facilitate Salesforce admin actions and keep stakeholders informed.</w:t>
      </w:r>
    </w:p>
    <w:p w14:paraId="44A50F7A" w14:textId="77777777" w:rsidR="00A85C94" w:rsidRPr="00A85C94" w:rsidRDefault="00A85C94" w:rsidP="00A85C94">
      <w:pPr>
        <w:pStyle w:val="Heading1"/>
        <w:rPr>
          <w:noProof/>
        </w:rPr>
      </w:pPr>
      <w:bookmarkStart w:id="18" w:name="_Toc194784293"/>
      <w:r w:rsidRPr="00A85C94">
        <w:rPr>
          <w:noProof/>
        </w:rPr>
        <w:t>Performance Improvements</w:t>
      </w:r>
      <w:bookmarkEnd w:id="18"/>
    </w:p>
    <w:p w14:paraId="0B4F8248" w14:textId="77777777" w:rsidR="00A85C94" w:rsidRPr="00A85C94" w:rsidRDefault="00A85C94" w:rsidP="00A85C94">
      <w:pPr>
        <w:rPr>
          <w:noProof/>
          <w:sz w:val="22"/>
          <w:szCs w:val="22"/>
        </w:rPr>
      </w:pPr>
      <w:r w:rsidRPr="00A85C94">
        <w:rPr>
          <w:noProof/>
          <w:sz w:val="22"/>
          <w:szCs w:val="22"/>
        </w:rPr>
        <w:t>The shift to data operations yields significant efficiency gains:</w:t>
      </w:r>
    </w:p>
    <w:p w14:paraId="0445B829" w14:textId="77777777" w:rsidR="00A85C94" w:rsidRPr="00A85C94" w:rsidRDefault="00A85C94" w:rsidP="00A85C94">
      <w:pPr>
        <w:numPr>
          <w:ilvl w:val="0"/>
          <w:numId w:val="14"/>
        </w:numPr>
        <w:rPr>
          <w:noProof/>
          <w:sz w:val="22"/>
          <w:szCs w:val="22"/>
        </w:rPr>
      </w:pPr>
      <w:r w:rsidRPr="00A85C94">
        <w:rPr>
          <w:noProof/>
          <w:sz w:val="22"/>
          <w:szCs w:val="22"/>
        </w:rPr>
        <w:t>Runtime Reduction: Cuts synchronization time from approximately 8 hours to just 15 minutes for over 10,000 users.</w:t>
      </w:r>
    </w:p>
    <w:p w14:paraId="01B6B29F" w14:textId="77777777" w:rsidR="00A85C94" w:rsidRPr="00A85C94" w:rsidRDefault="00A85C94" w:rsidP="00A85C94">
      <w:pPr>
        <w:numPr>
          <w:ilvl w:val="0"/>
          <w:numId w:val="14"/>
        </w:numPr>
        <w:rPr>
          <w:noProof/>
          <w:sz w:val="22"/>
          <w:szCs w:val="22"/>
        </w:rPr>
      </w:pPr>
      <w:r w:rsidRPr="00A85C94">
        <w:rPr>
          <w:noProof/>
          <w:sz w:val="22"/>
          <w:szCs w:val="22"/>
        </w:rPr>
        <w:t>Reduced API Load: Limits traffic to one API call per connector, avoiding the overhead of iterative requests in the original approach.</w:t>
      </w:r>
    </w:p>
    <w:p w14:paraId="58EF3A4D" w14:textId="77777777" w:rsidR="00A85C94" w:rsidRPr="00A85C94" w:rsidRDefault="00A85C94" w:rsidP="00A85C94">
      <w:pPr>
        <w:pStyle w:val="Heading1"/>
        <w:rPr>
          <w:noProof/>
        </w:rPr>
      </w:pPr>
      <w:bookmarkStart w:id="19" w:name="_Toc194784294"/>
      <w:r w:rsidRPr="00A85C94">
        <w:rPr>
          <w:noProof/>
        </w:rPr>
        <w:t>Security Benefits</w:t>
      </w:r>
      <w:bookmarkEnd w:id="19"/>
    </w:p>
    <w:p w14:paraId="6C9C932F" w14:textId="77777777" w:rsidR="00A85C94" w:rsidRPr="00A85C94" w:rsidRDefault="00A85C94" w:rsidP="00A85C94">
      <w:pPr>
        <w:rPr>
          <w:noProof/>
          <w:sz w:val="22"/>
          <w:szCs w:val="22"/>
        </w:rPr>
      </w:pPr>
      <w:r w:rsidRPr="00A85C94">
        <w:rPr>
          <w:noProof/>
          <w:sz w:val="22"/>
          <w:szCs w:val="22"/>
        </w:rPr>
        <w:t>This project strengthens Power BI data security by:</w:t>
      </w:r>
    </w:p>
    <w:p w14:paraId="4DC7628B" w14:textId="77777777" w:rsidR="00A85C94" w:rsidRPr="00A85C94" w:rsidRDefault="00A85C94" w:rsidP="00A85C94">
      <w:pPr>
        <w:numPr>
          <w:ilvl w:val="0"/>
          <w:numId w:val="15"/>
        </w:numPr>
        <w:rPr>
          <w:noProof/>
          <w:sz w:val="22"/>
          <w:szCs w:val="22"/>
        </w:rPr>
      </w:pPr>
      <w:r w:rsidRPr="00A85C94">
        <w:rPr>
          <w:noProof/>
          <w:sz w:val="22"/>
          <w:szCs w:val="22"/>
        </w:rPr>
        <w:t>Ensuring Authorized Access: Guarantees that only users currently defined in the Salesforce group can access the dashboard, enforced via the Azure AD security group.</w:t>
      </w:r>
    </w:p>
    <w:p w14:paraId="751C3AB2" w14:textId="77777777" w:rsidR="00A85C94" w:rsidRPr="00A85C94" w:rsidRDefault="00A85C94" w:rsidP="00A85C94">
      <w:pPr>
        <w:numPr>
          <w:ilvl w:val="0"/>
          <w:numId w:val="15"/>
        </w:numPr>
        <w:rPr>
          <w:noProof/>
          <w:sz w:val="22"/>
          <w:szCs w:val="22"/>
        </w:rPr>
      </w:pPr>
      <w:r w:rsidRPr="00A85C94">
        <w:rPr>
          <w:noProof/>
          <w:sz w:val="22"/>
          <w:szCs w:val="22"/>
        </w:rPr>
        <w:t>Minimizing Exposure Risk: Rapid synchronization reduces the window during which discrepancies between systems could allow unauthorized access.</w:t>
      </w:r>
    </w:p>
    <w:p w14:paraId="5704B473" w14:textId="77777777" w:rsidR="00A85C94" w:rsidRPr="00A85C94" w:rsidRDefault="00A85C94" w:rsidP="00A85C94">
      <w:pPr>
        <w:pStyle w:val="Heading1"/>
        <w:rPr>
          <w:noProof/>
        </w:rPr>
      </w:pPr>
      <w:bookmarkStart w:id="20" w:name="_Toc194784295"/>
      <w:r w:rsidRPr="00A85C94">
        <w:rPr>
          <w:noProof/>
        </w:rPr>
        <w:t>Conclusion</w:t>
      </w:r>
      <w:bookmarkEnd w:id="20"/>
    </w:p>
    <w:p w14:paraId="6A8B8E4B" w14:textId="77777777" w:rsidR="00A85C94" w:rsidRPr="00A85C94" w:rsidRDefault="00A85C94" w:rsidP="00A85C94">
      <w:pPr>
        <w:rPr>
          <w:noProof/>
          <w:sz w:val="22"/>
          <w:szCs w:val="22"/>
        </w:rPr>
      </w:pPr>
      <w:r w:rsidRPr="00A85C94">
        <w:rPr>
          <w:noProof/>
          <w:sz w:val="22"/>
          <w:szCs w:val="22"/>
        </w:rPr>
        <w:t>The Reduced Power BI Data Security Risk project demonstrates the power of optimization in enhancing both security and performance. By leveraging Power Automate’s advanced data operations, the solution slashes synchronization time from 8 hours to 15 minutes, ensuring that access to sensitive analytics data remains tightly controlled and aligned with Salesforce group membership. This improvement not only mitigates data security risks but also streamlines administrative processes, delivering a scalable and efficient framework for managing large-scale user access.</w:t>
      </w:r>
    </w:p>
    <w:p w14:paraId="32855860" w14:textId="06DED061" w:rsidR="00DB5202" w:rsidRPr="00A85C94" w:rsidRDefault="00DB5202">
      <w:pPr>
        <w:rPr>
          <w:noProof/>
          <w:sz w:val="22"/>
          <w:szCs w:val="22"/>
        </w:rPr>
      </w:pPr>
    </w:p>
    <w:sectPr w:rsidR="00DB5202" w:rsidRPr="00A85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32005"/>
    <w:multiLevelType w:val="multilevel"/>
    <w:tmpl w:val="EBF48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D7AC0"/>
    <w:multiLevelType w:val="multilevel"/>
    <w:tmpl w:val="F1FAA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01184"/>
    <w:multiLevelType w:val="multilevel"/>
    <w:tmpl w:val="329CD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1372C"/>
    <w:multiLevelType w:val="multilevel"/>
    <w:tmpl w:val="8BACD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A350D"/>
    <w:multiLevelType w:val="multilevel"/>
    <w:tmpl w:val="EE1A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73D97"/>
    <w:multiLevelType w:val="multilevel"/>
    <w:tmpl w:val="04A47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41510"/>
    <w:multiLevelType w:val="multilevel"/>
    <w:tmpl w:val="75966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03019"/>
    <w:multiLevelType w:val="multilevel"/>
    <w:tmpl w:val="B0D2E0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DF3631"/>
    <w:multiLevelType w:val="multilevel"/>
    <w:tmpl w:val="B0D2E0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305C5D"/>
    <w:multiLevelType w:val="multilevel"/>
    <w:tmpl w:val="3E94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784F7E"/>
    <w:multiLevelType w:val="multilevel"/>
    <w:tmpl w:val="BF5E2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E7449A"/>
    <w:multiLevelType w:val="multilevel"/>
    <w:tmpl w:val="208AA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9A27C3"/>
    <w:multiLevelType w:val="multilevel"/>
    <w:tmpl w:val="3EEA0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9C1E0D"/>
    <w:multiLevelType w:val="multilevel"/>
    <w:tmpl w:val="0736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F03A70"/>
    <w:multiLevelType w:val="multilevel"/>
    <w:tmpl w:val="1908D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225236">
    <w:abstractNumId w:val="0"/>
  </w:num>
  <w:num w:numId="2" w16cid:durableId="30344930">
    <w:abstractNumId w:val="11"/>
  </w:num>
  <w:num w:numId="3" w16cid:durableId="63114087">
    <w:abstractNumId w:val="4"/>
  </w:num>
  <w:num w:numId="4" w16cid:durableId="952371561">
    <w:abstractNumId w:val="1"/>
  </w:num>
  <w:num w:numId="5" w16cid:durableId="125970823">
    <w:abstractNumId w:val="3"/>
  </w:num>
  <w:num w:numId="6" w16cid:durableId="21982686">
    <w:abstractNumId w:val="2"/>
  </w:num>
  <w:num w:numId="7" w16cid:durableId="65156517">
    <w:abstractNumId w:val="7"/>
  </w:num>
  <w:num w:numId="8" w16cid:durableId="184827778">
    <w:abstractNumId w:val="5"/>
  </w:num>
  <w:num w:numId="9" w16cid:durableId="1523931664">
    <w:abstractNumId w:val="6"/>
  </w:num>
  <w:num w:numId="10" w16cid:durableId="166944359">
    <w:abstractNumId w:val="12"/>
  </w:num>
  <w:num w:numId="11" w16cid:durableId="1918975571">
    <w:abstractNumId w:val="10"/>
  </w:num>
  <w:num w:numId="12" w16cid:durableId="1865747526">
    <w:abstractNumId w:val="8"/>
  </w:num>
  <w:num w:numId="13" w16cid:durableId="514921741">
    <w:abstractNumId w:val="14"/>
  </w:num>
  <w:num w:numId="14" w16cid:durableId="763915087">
    <w:abstractNumId w:val="9"/>
  </w:num>
  <w:num w:numId="15" w16cid:durableId="21185210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D2"/>
    <w:rsid w:val="00005ACF"/>
    <w:rsid w:val="00037ED2"/>
    <w:rsid w:val="000A55B6"/>
    <w:rsid w:val="000D6E9A"/>
    <w:rsid w:val="00101E5A"/>
    <w:rsid w:val="0013170B"/>
    <w:rsid w:val="0019694E"/>
    <w:rsid w:val="00244BBB"/>
    <w:rsid w:val="003B0935"/>
    <w:rsid w:val="003F58CA"/>
    <w:rsid w:val="0041113D"/>
    <w:rsid w:val="0046466C"/>
    <w:rsid w:val="00587238"/>
    <w:rsid w:val="005D5BE7"/>
    <w:rsid w:val="005D6FA1"/>
    <w:rsid w:val="006B4613"/>
    <w:rsid w:val="0073225A"/>
    <w:rsid w:val="00821B5C"/>
    <w:rsid w:val="00825D94"/>
    <w:rsid w:val="00971D78"/>
    <w:rsid w:val="009E32D2"/>
    <w:rsid w:val="00A32EA6"/>
    <w:rsid w:val="00A73836"/>
    <w:rsid w:val="00A85C94"/>
    <w:rsid w:val="00AD295B"/>
    <w:rsid w:val="00B35463"/>
    <w:rsid w:val="00B769D3"/>
    <w:rsid w:val="00B90934"/>
    <w:rsid w:val="00BA705C"/>
    <w:rsid w:val="00BD3EAA"/>
    <w:rsid w:val="00C44FB7"/>
    <w:rsid w:val="00CE0C22"/>
    <w:rsid w:val="00CE698C"/>
    <w:rsid w:val="00DB5202"/>
    <w:rsid w:val="00F32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B92F4"/>
  <w15:chartTrackingRefBased/>
  <w15:docId w15:val="{65ECC056-0876-42C2-B8A7-9BB5861B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E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7E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7E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E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E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E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E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E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E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E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7E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7E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E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E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E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E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E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ED2"/>
    <w:rPr>
      <w:rFonts w:eastAsiaTheme="majorEastAsia" w:cstheme="majorBidi"/>
      <w:color w:val="272727" w:themeColor="text1" w:themeTint="D8"/>
    </w:rPr>
  </w:style>
  <w:style w:type="paragraph" w:styleId="Title">
    <w:name w:val="Title"/>
    <w:basedOn w:val="Normal"/>
    <w:next w:val="Normal"/>
    <w:link w:val="TitleChar"/>
    <w:uiPriority w:val="10"/>
    <w:qFormat/>
    <w:rsid w:val="00037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E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E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ED2"/>
    <w:pPr>
      <w:spacing w:before="160"/>
      <w:jc w:val="center"/>
    </w:pPr>
    <w:rPr>
      <w:i/>
      <w:iCs/>
      <w:color w:val="404040" w:themeColor="text1" w:themeTint="BF"/>
    </w:rPr>
  </w:style>
  <w:style w:type="character" w:customStyle="1" w:styleId="QuoteChar">
    <w:name w:val="Quote Char"/>
    <w:basedOn w:val="DefaultParagraphFont"/>
    <w:link w:val="Quote"/>
    <w:uiPriority w:val="29"/>
    <w:rsid w:val="00037ED2"/>
    <w:rPr>
      <w:i/>
      <w:iCs/>
      <w:color w:val="404040" w:themeColor="text1" w:themeTint="BF"/>
    </w:rPr>
  </w:style>
  <w:style w:type="paragraph" w:styleId="ListParagraph">
    <w:name w:val="List Paragraph"/>
    <w:basedOn w:val="Normal"/>
    <w:uiPriority w:val="34"/>
    <w:qFormat/>
    <w:rsid w:val="00037ED2"/>
    <w:pPr>
      <w:ind w:left="720"/>
      <w:contextualSpacing/>
    </w:pPr>
  </w:style>
  <w:style w:type="character" w:styleId="IntenseEmphasis">
    <w:name w:val="Intense Emphasis"/>
    <w:basedOn w:val="DefaultParagraphFont"/>
    <w:uiPriority w:val="21"/>
    <w:qFormat/>
    <w:rsid w:val="00037ED2"/>
    <w:rPr>
      <w:i/>
      <w:iCs/>
      <w:color w:val="0F4761" w:themeColor="accent1" w:themeShade="BF"/>
    </w:rPr>
  </w:style>
  <w:style w:type="paragraph" w:styleId="IntenseQuote">
    <w:name w:val="Intense Quote"/>
    <w:basedOn w:val="Normal"/>
    <w:next w:val="Normal"/>
    <w:link w:val="IntenseQuoteChar"/>
    <w:uiPriority w:val="30"/>
    <w:qFormat/>
    <w:rsid w:val="00037E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ED2"/>
    <w:rPr>
      <w:i/>
      <w:iCs/>
      <w:color w:val="0F4761" w:themeColor="accent1" w:themeShade="BF"/>
    </w:rPr>
  </w:style>
  <w:style w:type="character" w:styleId="IntenseReference">
    <w:name w:val="Intense Reference"/>
    <w:basedOn w:val="DefaultParagraphFont"/>
    <w:uiPriority w:val="32"/>
    <w:qFormat/>
    <w:rsid w:val="00037ED2"/>
    <w:rPr>
      <w:b/>
      <w:bCs/>
      <w:smallCaps/>
      <w:color w:val="0F4761" w:themeColor="accent1" w:themeShade="BF"/>
      <w:spacing w:val="5"/>
    </w:rPr>
  </w:style>
  <w:style w:type="paragraph" w:styleId="TOCHeading">
    <w:name w:val="TOC Heading"/>
    <w:basedOn w:val="Heading1"/>
    <w:next w:val="Normal"/>
    <w:uiPriority w:val="39"/>
    <w:unhideWhenUsed/>
    <w:qFormat/>
    <w:rsid w:val="0073225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3225A"/>
    <w:pPr>
      <w:spacing w:before="120" w:after="120"/>
    </w:pPr>
    <w:rPr>
      <w:b/>
      <w:bCs/>
      <w:caps/>
      <w:sz w:val="20"/>
      <w:szCs w:val="20"/>
    </w:rPr>
  </w:style>
  <w:style w:type="paragraph" w:styleId="TOC2">
    <w:name w:val="toc 2"/>
    <w:basedOn w:val="Normal"/>
    <w:next w:val="Normal"/>
    <w:autoRedefine/>
    <w:uiPriority w:val="39"/>
    <w:unhideWhenUsed/>
    <w:rsid w:val="0073225A"/>
    <w:pPr>
      <w:spacing w:after="0"/>
      <w:ind w:left="240"/>
    </w:pPr>
    <w:rPr>
      <w:smallCaps/>
      <w:sz w:val="20"/>
      <w:szCs w:val="20"/>
    </w:rPr>
  </w:style>
  <w:style w:type="character" w:styleId="Hyperlink">
    <w:name w:val="Hyperlink"/>
    <w:basedOn w:val="DefaultParagraphFont"/>
    <w:uiPriority w:val="99"/>
    <w:unhideWhenUsed/>
    <w:rsid w:val="0073225A"/>
    <w:rPr>
      <w:color w:val="467886" w:themeColor="hyperlink"/>
      <w:u w:val="single"/>
    </w:rPr>
  </w:style>
  <w:style w:type="paragraph" w:styleId="TOC3">
    <w:name w:val="toc 3"/>
    <w:basedOn w:val="Normal"/>
    <w:next w:val="Normal"/>
    <w:autoRedefine/>
    <w:uiPriority w:val="39"/>
    <w:unhideWhenUsed/>
    <w:rsid w:val="0073225A"/>
    <w:pPr>
      <w:spacing w:after="0"/>
      <w:ind w:left="480"/>
    </w:pPr>
    <w:rPr>
      <w:i/>
      <w:iCs/>
      <w:sz w:val="20"/>
      <w:szCs w:val="20"/>
    </w:rPr>
  </w:style>
  <w:style w:type="paragraph" w:styleId="TOC4">
    <w:name w:val="toc 4"/>
    <w:basedOn w:val="Normal"/>
    <w:next w:val="Normal"/>
    <w:autoRedefine/>
    <w:uiPriority w:val="39"/>
    <w:unhideWhenUsed/>
    <w:rsid w:val="0073225A"/>
    <w:pPr>
      <w:spacing w:after="0"/>
      <w:ind w:left="720"/>
    </w:pPr>
    <w:rPr>
      <w:sz w:val="18"/>
      <w:szCs w:val="18"/>
    </w:rPr>
  </w:style>
  <w:style w:type="paragraph" w:styleId="TOC5">
    <w:name w:val="toc 5"/>
    <w:basedOn w:val="Normal"/>
    <w:next w:val="Normal"/>
    <w:autoRedefine/>
    <w:uiPriority w:val="39"/>
    <w:unhideWhenUsed/>
    <w:rsid w:val="0073225A"/>
    <w:pPr>
      <w:spacing w:after="0"/>
      <w:ind w:left="960"/>
    </w:pPr>
    <w:rPr>
      <w:sz w:val="18"/>
      <w:szCs w:val="18"/>
    </w:rPr>
  </w:style>
  <w:style w:type="paragraph" w:styleId="TOC6">
    <w:name w:val="toc 6"/>
    <w:basedOn w:val="Normal"/>
    <w:next w:val="Normal"/>
    <w:autoRedefine/>
    <w:uiPriority w:val="39"/>
    <w:unhideWhenUsed/>
    <w:rsid w:val="0073225A"/>
    <w:pPr>
      <w:spacing w:after="0"/>
      <w:ind w:left="1200"/>
    </w:pPr>
    <w:rPr>
      <w:sz w:val="18"/>
      <w:szCs w:val="18"/>
    </w:rPr>
  </w:style>
  <w:style w:type="paragraph" w:styleId="TOC7">
    <w:name w:val="toc 7"/>
    <w:basedOn w:val="Normal"/>
    <w:next w:val="Normal"/>
    <w:autoRedefine/>
    <w:uiPriority w:val="39"/>
    <w:unhideWhenUsed/>
    <w:rsid w:val="0073225A"/>
    <w:pPr>
      <w:spacing w:after="0"/>
      <w:ind w:left="1440"/>
    </w:pPr>
    <w:rPr>
      <w:sz w:val="18"/>
      <w:szCs w:val="18"/>
    </w:rPr>
  </w:style>
  <w:style w:type="paragraph" w:styleId="TOC8">
    <w:name w:val="toc 8"/>
    <w:basedOn w:val="Normal"/>
    <w:next w:val="Normal"/>
    <w:autoRedefine/>
    <w:uiPriority w:val="39"/>
    <w:unhideWhenUsed/>
    <w:rsid w:val="0073225A"/>
    <w:pPr>
      <w:spacing w:after="0"/>
      <w:ind w:left="1680"/>
    </w:pPr>
    <w:rPr>
      <w:sz w:val="18"/>
      <w:szCs w:val="18"/>
    </w:rPr>
  </w:style>
  <w:style w:type="paragraph" w:styleId="TOC9">
    <w:name w:val="toc 9"/>
    <w:basedOn w:val="Normal"/>
    <w:next w:val="Normal"/>
    <w:autoRedefine/>
    <w:uiPriority w:val="39"/>
    <w:unhideWhenUsed/>
    <w:rsid w:val="0073225A"/>
    <w:pPr>
      <w:spacing w:after="0"/>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218279">
      <w:bodyDiv w:val="1"/>
      <w:marLeft w:val="0"/>
      <w:marRight w:val="0"/>
      <w:marTop w:val="0"/>
      <w:marBottom w:val="0"/>
      <w:divBdr>
        <w:top w:val="none" w:sz="0" w:space="0" w:color="auto"/>
        <w:left w:val="none" w:sz="0" w:space="0" w:color="auto"/>
        <w:bottom w:val="none" w:sz="0" w:space="0" w:color="auto"/>
        <w:right w:val="none" w:sz="0" w:space="0" w:color="auto"/>
      </w:divBdr>
    </w:div>
    <w:div w:id="298417192">
      <w:bodyDiv w:val="1"/>
      <w:marLeft w:val="0"/>
      <w:marRight w:val="0"/>
      <w:marTop w:val="0"/>
      <w:marBottom w:val="0"/>
      <w:divBdr>
        <w:top w:val="none" w:sz="0" w:space="0" w:color="auto"/>
        <w:left w:val="none" w:sz="0" w:space="0" w:color="auto"/>
        <w:bottom w:val="none" w:sz="0" w:space="0" w:color="auto"/>
        <w:right w:val="none" w:sz="0" w:space="0" w:color="auto"/>
      </w:divBdr>
      <w:divsChild>
        <w:div w:id="1363169503">
          <w:marLeft w:val="0"/>
          <w:marRight w:val="0"/>
          <w:marTop w:val="0"/>
          <w:marBottom w:val="0"/>
          <w:divBdr>
            <w:top w:val="none" w:sz="0" w:space="0" w:color="auto"/>
            <w:left w:val="none" w:sz="0" w:space="0" w:color="auto"/>
            <w:bottom w:val="none" w:sz="0" w:space="0" w:color="auto"/>
            <w:right w:val="none" w:sz="0" w:space="0" w:color="auto"/>
          </w:divBdr>
        </w:div>
      </w:divsChild>
    </w:div>
    <w:div w:id="767388194">
      <w:bodyDiv w:val="1"/>
      <w:marLeft w:val="0"/>
      <w:marRight w:val="0"/>
      <w:marTop w:val="0"/>
      <w:marBottom w:val="0"/>
      <w:divBdr>
        <w:top w:val="none" w:sz="0" w:space="0" w:color="auto"/>
        <w:left w:val="none" w:sz="0" w:space="0" w:color="auto"/>
        <w:bottom w:val="none" w:sz="0" w:space="0" w:color="auto"/>
        <w:right w:val="none" w:sz="0" w:space="0" w:color="auto"/>
      </w:divBdr>
      <w:divsChild>
        <w:div w:id="826047448">
          <w:marLeft w:val="0"/>
          <w:marRight w:val="0"/>
          <w:marTop w:val="0"/>
          <w:marBottom w:val="0"/>
          <w:divBdr>
            <w:top w:val="none" w:sz="0" w:space="0" w:color="auto"/>
            <w:left w:val="none" w:sz="0" w:space="0" w:color="auto"/>
            <w:bottom w:val="none" w:sz="0" w:space="0" w:color="auto"/>
            <w:right w:val="none" w:sz="0" w:space="0" w:color="auto"/>
          </w:divBdr>
        </w:div>
      </w:divsChild>
    </w:div>
    <w:div w:id="776297006">
      <w:bodyDiv w:val="1"/>
      <w:marLeft w:val="0"/>
      <w:marRight w:val="0"/>
      <w:marTop w:val="0"/>
      <w:marBottom w:val="0"/>
      <w:divBdr>
        <w:top w:val="none" w:sz="0" w:space="0" w:color="auto"/>
        <w:left w:val="none" w:sz="0" w:space="0" w:color="auto"/>
        <w:bottom w:val="none" w:sz="0" w:space="0" w:color="auto"/>
        <w:right w:val="none" w:sz="0" w:space="0" w:color="auto"/>
      </w:divBdr>
      <w:divsChild>
        <w:div w:id="1528250954">
          <w:marLeft w:val="0"/>
          <w:marRight w:val="0"/>
          <w:marTop w:val="0"/>
          <w:marBottom w:val="0"/>
          <w:divBdr>
            <w:top w:val="none" w:sz="0" w:space="0" w:color="auto"/>
            <w:left w:val="none" w:sz="0" w:space="0" w:color="auto"/>
            <w:bottom w:val="none" w:sz="0" w:space="0" w:color="auto"/>
            <w:right w:val="none" w:sz="0" w:space="0" w:color="auto"/>
          </w:divBdr>
        </w:div>
      </w:divsChild>
    </w:div>
    <w:div w:id="938492041">
      <w:bodyDiv w:val="1"/>
      <w:marLeft w:val="0"/>
      <w:marRight w:val="0"/>
      <w:marTop w:val="0"/>
      <w:marBottom w:val="0"/>
      <w:divBdr>
        <w:top w:val="none" w:sz="0" w:space="0" w:color="auto"/>
        <w:left w:val="none" w:sz="0" w:space="0" w:color="auto"/>
        <w:bottom w:val="none" w:sz="0" w:space="0" w:color="auto"/>
        <w:right w:val="none" w:sz="0" w:space="0" w:color="auto"/>
      </w:divBdr>
      <w:divsChild>
        <w:div w:id="1452171092">
          <w:marLeft w:val="0"/>
          <w:marRight w:val="0"/>
          <w:marTop w:val="0"/>
          <w:marBottom w:val="0"/>
          <w:divBdr>
            <w:top w:val="none" w:sz="0" w:space="0" w:color="auto"/>
            <w:left w:val="none" w:sz="0" w:space="0" w:color="auto"/>
            <w:bottom w:val="none" w:sz="0" w:space="0" w:color="auto"/>
            <w:right w:val="none" w:sz="0" w:space="0" w:color="auto"/>
          </w:divBdr>
        </w:div>
      </w:divsChild>
    </w:div>
    <w:div w:id="1470398363">
      <w:bodyDiv w:val="1"/>
      <w:marLeft w:val="0"/>
      <w:marRight w:val="0"/>
      <w:marTop w:val="0"/>
      <w:marBottom w:val="0"/>
      <w:divBdr>
        <w:top w:val="none" w:sz="0" w:space="0" w:color="auto"/>
        <w:left w:val="none" w:sz="0" w:space="0" w:color="auto"/>
        <w:bottom w:val="none" w:sz="0" w:space="0" w:color="auto"/>
        <w:right w:val="none" w:sz="0" w:space="0" w:color="auto"/>
      </w:divBdr>
      <w:divsChild>
        <w:div w:id="1409309414">
          <w:marLeft w:val="0"/>
          <w:marRight w:val="0"/>
          <w:marTop w:val="0"/>
          <w:marBottom w:val="0"/>
          <w:divBdr>
            <w:top w:val="none" w:sz="0" w:space="0" w:color="auto"/>
            <w:left w:val="none" w:sz="0" w:space="0" w:color="auto"/>
            <w:bottom w:val="none" w:sz="0" w:space="0" w:color="auto"/>
            <w:right w:val="none" w:sz="0" w:space="0" w:color="auto"/>
          </w:divBdr>
        </w:div>
      </w:divsChild>
    </w:div>
    <w:div w:id="1518811746">
      <w:bodyDiv w:val="1"/>
      <w:marLeft w:val="0"/>
      <w:marRight w:val="0"/>
      <w:marTop w:val="0"/>
      <w:marBottom w:val="0"/>
      <w:divBdr>
        <w:top w:val="none" w:sz="0" w:space="0" w:color="auto"/>
        <w:left w:val="none" w:sz="0" w:space="0" w:color="auto"/>
        <w:bottom w:val="none" w:sz="0" w:space="0" w:color="auto"/>
        <w:right w:val="none" w:sz="0" w:space="0" w:color="auto"/>
      </w:divBdr>
    </w:div>
    <w:div w:id="1636838267">
      <w:bodyDiv w:val="1"/>
      <w:marLeft w:val="0"/>
      <w:marRight w:val="0"/>
      <w:marTop w:val="0"/>
      <w:marBottom w:val="0"/>
      <w:divBdr>
        <w:top w:val="none" w:sz="0" w:space="0" w:color="auto"/>
        <w:left w:val="none" w:sz="0" w:space="0" w:color="auto"/>
        <w:bottom w:val="none" w:sz="0" w:space="0" w:color="auto"/>
        <w:right w:val="none" w:sz="0" w:space="0" w:color="auto"/>
      </w:divBdr>
      <w:divsChild>
        <w:div w:id="1269195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722D34F1-76C3-44DA-8B17-C511EA0DC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Navansh Mahajan</dc:creator>
  <cp:keywords/>
  <dc:description/>
  <cp:lastModifiedBy>Navansh Mahajan</cp:lastModifiedBy>
  <cp:revision>2</cp:revision>
  <cp:lastPrinted>2025-04-05T16:54:00Z</cp:lastPrinted>
  <dcterms:created xsi:type="dcterms:W3CDTF">2025-04-05T16:57:00Z</dcterms:created>
  <dcterms:modified xsi:type="dcterms:W3CDTF">2025-04-05T16:57:00Z</dcterms:modified>
</cp:coreProperties>
</file>