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8AD7" w14:textId="0E6BF4F3" w:rsidR="00192636" w:rsidRPr="00192636" w:rsidRDefault="00192636" w:rsidP="00192636">
      <w:pPr>
        <w:pStyle w:val="ds-markdown-paragraph"/>
        <w:spacing w:before="0" w:beforeAutospacing="0" w:after="240" w:afterAutospacing="0" w:line="276" w:lineRule="auto"/>
        <w:rPr>
          <w:rFonts w:ascii="Calibri" w:hAnsi="Calibri" w:cs="Calibri"/>
        </w:rPr>
      </w:pPr>
      <w:r w:rsidRPr="00192636">
        <w:rPr>
          <w:rFonts w:ascii="Calibri" w:hAnsi="Calibri" w:cs="Calibri"/>
        </w:rPr>
        <w:t>O gráfico apresentado ilustra a relação entre o tempo de execução do código em segundos e a função</w:t>
      </w:r>
      <w:r w:rsidRPr="00192636">
        <w:rPr>
          <w:rStyle w:val="apple-converted-space"/>
          <w:rFonts w:ascii="Calibri" w:eastAsiaTheme="majorEastAsia" w:hAnsi="Calibri" w:cs="Calibri"/>
        </w:rPr>
        <w:t> </w:t>
      </w:r>
      <m:oMath>
        <m:r>
          <w:rPr>
            <w:rFonts w:ascii="Cambria Math" w:hAnsi="Cambria Math" w:cs="Calibri"/>
          </w:rPr>
          <m:t>f(n)=</m:t>
        </m:r>
        <m:sSup>
          <m:sSupPr>
            <m:ctrlPr>
              <w:rPr>
                <w:rFonts w:ascii="Cambria Math" w:hAnsi="Cambria Math" w:cs="Calibri"/>
              </w:rPr>
            </m:ctrlPr>
          </m:sSupPr>
          <m:e>
            <m:r>
              <w:rPr>
                <w:rFonts w:ascii="Cambria Math" w:hAnsi="Cambria Math" w:cs="Calibri"/>
              </w:rPr>
              <m:t>n</m:t>
            </m:r>
          </m:e>
          <m:sup>
            <m:r>
              <w:rPr>
                <w:rFonts w:ascii="Cambria Math" w:hAnsi="Cambria Math" w:cs="Calibri"/>
              </w:rPr>
              <m:t>3</m:t>
            </m:r>
          </m:sup>
        </m:sSup>
      </m:oMath>
      <w:r w:rsidRPr="00192636">
        <w:rPr>
          <w:rStyle w:val="apple-converted-space"/>
          <w:rFonts w:ascii="Calibri" w:eastAsiaTheme="majorEastAsia" w:hAnsi="Calibri" w:cs="Calibri"/>
        </w:rPr>
        <w:t> </w:t>
      </w:r>
      <w:r w:rsidRPr="00192636">
        <w:rPr>
          <w:rFonts w:ascii="Calibri" w:hAnsi="Calibri" w:cs="Calibri"/>
        </w:rPr>
        <w:t>(com valores representados em escala de</w:t>
      </w:r>
      <w:r w:rsidRPr="00192636">
        <w:rPr>
          <w:rStyle w:val="apple-converted-space"/>
          <w:rFonts w:ascii="Calibri" w:eastAsiaTheme="majorEastAsia" w:hAnsi="Calibri" w:cs="Calibri"/>
        </w:rPr>
        <w:t> </w:t>
      </w:r>
      <m:oMath>
        <m:r>
          <w:rPr>
            <w:rFonts w:ascii="Cambria Math" w:hAnsi="Cambria Math" w:cs="Calibri"/>
          </w:rPr>
          <m:t>×</m:t>
        </m:r>
        <m:sSup>
          <m:sSupPr>
            <m:ctrlPr>
              <w:rPr>
                <w:rFonts w:ascii="Cambria Math" w:hAnsi="Cambria Math" w:cs="Calibri"/>
              </w:rPr>
            </m:ctrlPr>
          </m:sSupPr>
          <m:e>
            <m:r>
              <w:rPr>
                <w:rFonts w:ascii="Cambria Math" w:hAnsi="Cambria Math" w:cs="Calibri"/>
              </w:rPr>
              <m:t>10</m:t>
            </m:r>
          </m:e>
          <m:sup>
            <m:r>
              <w:rPr>
                <w:rFonts w:ascii="Cambria Math" w:hAnsi="Cambria Math" w:cs="Calibri"/>
              </w:rPr>
              <m:t>6</m:t>
            </m:r>
          </m:sup>
        </m:sSup>
      </m:oMath>
      <w:r w:rsidRPr="00192636">
        <w:rPr>
          <w:rStyle w:val="apple-converted-space"/>
          <w:rFonts w:ascii="Calibri" w:eastAsiaTheme="majorEastAsia" w:hAnsi="Calibri" w:cs="Calibri"/>
        </w:rPr>
        <w:t> </w:t>
      </w:r>
      <w:r w:rsidRPr="00192636">
        <w:rPr>
          <w:rFonts w:ascii="Calibri" w:hAnsi="Calibri" w:cs="Calibri"/>
        </w:rPr>
        <w:t>no eixo das abcissas), que corresponde à complexidade teórica estimada. Para gerar os dados do gráfico, foram utilizados valores de</w:t>
      </w:r>
      <w:r w:rsidRPr="00192636">
        <w:rPr>
          <w:rStyle w:val="apple-converted-space"/>
          <w:rFonts w:ascii="Calibri" w:eastAsiaTheme="majorEastAsia" w:hAnsi="Calibri" w:cs="Calibri"/>
        </w:rPr>
        <w:t> </w:t>
      </w:r>
      <m:oMath>
        <m:r>
          <w:rPr>
            <w:rFonts w:ascii="Cambria Math" w:hAnsi="Cambria Math" w:cs="Calibri"/>
          </w:rPr>
          <m:t>n</m:t>
        </m:r>
      </m:oMath>
      <w:r w:rsidRPr="00192636">
        <w:rPr>
          <w:rStyle w:val="apple-converted-space"/>
          <w:rFonts w:ascii="Calibri" w:eastAsiaTheme="majorEastAsia" w:hAnsi="Calibri" w:cs="Calibri"/>
        </w:rPr>
        <w:t> </w:t>
      </w:r>
      <w:r w:rsidRPr="00192636">
        <w:rPr>
          <w:rFonts w:ascii="Calibri" w:hAnsi="Calibri" w:cs="Calibri"/>
        </w:rPr>
        <w:t>tais que</w:t>
      </w:r>
      <w:r w:rsidRPr="00192636">
        <w:rPr>
          <w:rStyle w:val="apple-converted-space"/>
          <w:rFonts w:ascii="Calibri" w:eastAsiaTheme="majorEastAsia" w:hAnsi="Calibri" w:cs="Calibri"/>
        </w:rPr>
        <w:t> </w:t>
      </w:r>
      <m:oMath>
        <m:sSup>
          <m:sSupPr>
            <m:ctrlPr>
              <w:rPr>
                <w:rFonts w:ascii="Cambria Math" w:hAnsi="Cambria Math" w:cs="Calibri"/>
              </w:rPr>
            </m:ctrlPr>
          </m:sSupPr>
          <m:e>
            <m:r>
              <w:rPr>
                <w:rFonts w:ascii="Cambria Math" w:hAnsi="Cambria Math" w:cs="Calibri"/>
              </w:rPr>
              <m:t>n</m:t>
            </m:r>
          </m:e>
          <m:sup>
            <m:r>
              <w:rPr>
                <w:rFonts w:ascii="Cambria Math" w:hAnsi="Cambria Math" w:cs="Calibri"/>
              </w:rPr>
              <m:t>3</m:t>
            </m:r>
          </m:sup>
        </m:sSup>
      </m:oMath>
      <w:r w:rsidRPr="00192636">
        <w:rPr>
          <w:rStyle w:val="apple-converted-space"/>
          <w:rFonts w:ascii="Calibri" w:eastAsiaTheme="majorEastAsia" w:hAnsi="Calibri" w:cs="Calibri"/>
        </w:rPr>
        <w:t> </w:t>
      </w:r>
      <w:r w:rsidRPr="00192636">
        <w:rPr>
          <w:rFonts w:ascii="Calibri" w:hAnsi="Calibri" w:cs="Calibri"/>
        </w:rPr>
        <w:t>varia desde aproximadamente 0 até cerca de 8 milhões.</w:t>
      </w:r>
    </w:p>
    <w:p w14:paraId="2B9D42C8" w14:textId="77777777" w:rsidR="00192636" w:rsidRPr="00192636" w:rsidRDefault="00192636" w:rsidP="00192636">
      <w:pPr>
        <w:pStyle w:val="ds-markdown-paragraph"/>
        <w:spacing w:before="240" w:beforeAutospacing="0" w:after="240" w:afterAutospacing="0" w:line="276" w:lineRule="auto"/>
        <w:rPr>
          <w:rFonts w:ascii="Calibri" w:hAnsi="Calibri" w:cs="Calibri"/>
        </w:rPr>
      </w:pPr>
      <w:r w:rsidRPr="00192636">
        <w:rPr>
          <w:rFonts w:ascii="Calibri" w:hAnsi="Calibri" w:cs="Calibri"/>
        </w:rPr>
        <w:t>Observa-se no gráfico uma clara tendência de crescimento linear entre o tempo de execução experimental e os valores da função</w:t>
      </w:r>
      <w:r w:rsidRPr="00192636">
        <w:rPr>
          <w:rStyle w:val="apple-converted-space"/>
          <w:rFonts w:ascii="Calibri" w:eastAsiaTheme="majorEastAsia" w:hAnsi="Calibri" w:cs="Calibri"/>
        </w:rPr>
        <w:t> </w:t>
      </w:r>
      <m:oMath>
        <m:sSup>
          <m:sSupPr>
            <m:ctrlPr>
              <w:rPr>
                <w:rFonts w:ascii="Cambria Math" w:hAnsi="Cambria Math" w:cs="Calibri"/>
              </w:rPr>
            </m:ctrlPr>
          </m:sSupPr>
          <m:e>
            <m:r>
              <w:rPr>
                <w:rFonts w:ascii="Cambria Math" w:hAnsi="Cambria Math" w:cs="Calibri"/>
              </w:rPr>
              <m:t>n</m:t>
            </m:r>
          </m:e>
          <m:sup>
            <m:r>
              <w:rPr>
                <w:rFonts w:ascii="Cambria Math" w:hAnsi="Cambria Math" w:cs="Calibri"/>
              </w:rPr>
              <m:t>3</m:t>
            </m:r>
          </m:sup>
        </m:sSup>
      </m:oMath>
      <w:r w:rsidRPr="00192636">
        <w:rPr>
          <w:rFonts w:ascii="Calibri" w:hAnsi="Calibri" w:cs="Calibri"/>
        </w:rPr>
        <w:t>, o que confirma que a implementação segue o comportamento cúbico previsto na análise teórica. A escala no eixo horizontal representa diretamente o valor de</w:t>
      </w:r>
      <w:r w:rsidRPr="00192636">
        <w:rPr>
          <w:rStyle w:val="apple-converted-space"/>
          <w:rFonts w:ascii="Calibri" w:eastAsiaTheme="majorEastAsia" w:hAnsi="Calibri" w:cs="Calibri"/>
        </w:rPr>
        <w:t> </w:t>
      </w:r>
      <m:oMath>
        <m:sSup>
          <m:sSupPr>
            <m:ctrlPr>
              <w:rPr>
                <w:rFonts w:ascii="Cambria Math" w:hAnsi="Cambria Math" w:cs="Calibri"/>
              </w:rPr>
            </m:ctrlPr>
          </m:sSupPr>
          <m:e>
            <m:r>
              <w:rPr>
                <w:rFonts w:ascii="Cambria Math" w:hAnsi="Cambria Math" w:cs="Calibri"/>
              </w:rPr>
              <m:t>n</m:t>
            </m:r>
          </m:e>
          <m:sup>
            <m:r>
              <w:rPr>
                <w:rFonts w:ascii="Cambria Math" w:hAnsi="Cambria Math" w:cs="Calibri"/>
              </w:rPr>
              <m:t>3</m:t>
            </m:r>
          </m:sup>
        </m:sSup>
      </m:oMath>
      <w:r w:rsidRPr="00192636">
        <w:rPr>
          <w:rStyle w:val="apple-converted-space"/>
          <w:rFonts w:ascii="Calibri" w:eastAsiaTheme="majorEastAsia" w:hAnsi="Calibri" w:cs="Calibri"/>
        </w:rPr>
        <w:t> </w:t>
      </w:r>
      <w:r w:rsidRPr="00192636">
        <w:rPr>
          <w:rFonts w:ascii="Calibri" w:hAnsi="Calibri" w:cs="Calibri"/>
        </w:rPr>
        <w:t>(em milhões), permitindo verificar que o tempo aumenta proporcionalmente à quantidade teórica de operações a realizar.</w:t>
      </w:r>
    </w:p>
    <w:p w14:paraId="4B17C2FB" w14:textId="77777777" w:rsidR="00192636" w:rsidRDefault="00192636" w:rsidP="00192636">
      <w:pPr>
        <w:pStyle w:val="ds-markdown-paragraph"/>
        <w:spacing w:before="240" w:beforeAutospacing="0" w:after="0" w:afterAutospacing="0" w:line="276" w:lineRule="auto"/>
        <w:rPr>
          <w:rFonts w:ascii="Calibri" w:hAnsi="Calibri" w:cs="Calibri"/>
        </w:rPr>
      </w:pPr>
      <w:r w:rsidRPr="00192636">
        <w:rPr>
          <w:rFonts w:ascii="Calibri" w:hAnsi="Calibri" w:cs="Calibri"/>
        </w:rPr>
        <w:t>Desta forma, os dados experimentais estão em concordância com a complexidade calculada, indicando que, nos testes realizados, todos os subproblemas foram efetivamente calculados sem aplicação de condições de paragem antecipada.</w:t>
      </w:r>
    </w:p>
    <w:p w14:paraId="2BAE4449" w14:textId="77777777" w:rsidR="00192636" w:rsidRDefault="00192636" w:rsidP="00192636">
      <w:pPr>
        <w:pStyle w:val="ds-markdown-paragraph"/>
        <w:spacing w:before="240" w:beforeAutospacing="0" w:after="0" w:afterAutospacing="0" w:line="276" w:lineRule="auto"/>
        <w:rPr>
          <w:rFonts w:ascii="Calibri" w:hAnsi="Calibri" w:cs="Calibri"/>
        </w:rPr>
      </w:pPr>
    </w:p>
    <w:p w14:paraId="2AE7BF6A" w14:textId="504503FD" w:rsidR="00192636" w:rsidRPr="00192636" w:rsidRDefault="00801946" w:rsidP="00192636">
      <w:pPr>
        <w:pStyle w:val="ds-markdown-paragraph"/>
        <w:spacing w:before="240" w:beforeAutospacing="0" w:after="0" w:afterAutospacing="0" w:line="276" w:lineRule="auto"/>
        <w:rPr>
          <w:rFonts w:ascii="Calibri" w:hAnsi="Calibri" w:cs="Calibri"/>
        </w:rPr>
      </w:pPr>
      <w:r>
        <w:rPr>
          <w:rFonts w:ascii="Calibri" w:hAnsi="Calibri" w:cs="Calibri"/>
          <w:noProof/>
          <w14:ligatures w14:val="standardContextual"/>
        </w:rPr>
        <w:drawing>
          <wp:inline distT="0" distB="0" distL="0" distR="0" wp14:anchorId="02B6EBFD" wp14:editId="1F61A5CA">
            <wp:extent cx="5731510" cy="3439160"/>
            <wp:effectExtent l="0" t="0" r="0" b="2540"/>
            <wp:docPr id="803645895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45895" name="Picture 1" descr="A graph with a line going up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B550" w14:textId="77777777" w:rsidR="00BD0C0D" w:rsidRDefault="00BD0C0D"/>
    <w:sectPr w:rsidR="00BD0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0D"/>
    <w:rsid w:val="00192636"/>
    <w:rsid w:val="00650512"/>
    <w:rsid w:val="00801946"/>
    <w:rsid w:val="00BD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AA2796"/>
  <w15:chartTrackingRefBased/>
  <w15:docId w15:val="{984BA85C-2256-7742-83C6-055A8079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C0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19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92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gamboa soares</dc:creator>
  <cp:keywords/>
  <dc:description/>
  <cp:lastModifiedBy>gamboa soares</cp:lastModifiedBy>
  <cp:revision>3</cp:revision>
  <dcterms:created xsi:type="dcterms:W3CDTF">2025-12-01T17:49:00Z</dcterms:created>
  <dcterms:modified xsi:type="dcterms:W3CDTF">2025-12-01T17:58:00Z</dcterms:modified>
</cp:coreProperties>
</file>