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B6A987" w14:textId="77777777" w:rsidR="005B7714" w:rsidRPr="00E953B0" w:rsidRDefault="00000000">
      <w:pPr>
        <w:jc w:val="center"/>
      </w:pPr>
      <w:r w:rsidRPr="00E953B0">
        <w:rPr>
          <w:rFonts w:ascii="Calibri" w:hAnsi="Calibri" w:cs="Calibri"/>
          <w:b/>
          <w:sz w:val="32"/>
          <w:szCs w:val="32"/>
        </w:rPr>
        <w:t xml:space="preserve">MEMORIA DE PROYECTO PARA LA MENCIÓN DE </w:t>
      </w:r>
    </w:p>
    <w:p w14:paraId="50926EA5" w14:textId="77777777" w:rsidR="005B7714" w:rsidRPr="00E953B0" w:rsidRDefault="00000000">
      <w:pPr>
        <w:jc w:val="center"/>
        <w:rPr>
          <w:rFonts w:ascii="Calibri" w:hAnsi="Calibri" w:cs="Calibri"/>
          <w:b/>
          <w:sz w:val="32"/>
          <w:szCs w:val="32"/>
        </w:rPr>
      </w:pPr>
      <w:r w:rsidRPr="00E953B0">
        <w:rPr>
          <w:rFonts w:ascii="Calibri" w:hAnsi="Calibri" w:cs="Calibri"/>
          <w:b/>
          <w:sz w:val="32"/>
          <w:szCs w:val="32"/>
        </w:rPr>
        <w:t>“DOCTORADO INDUSTRIAL”</w:t>
      </w:r>
    </w:p>
    <w:p w14:paraId="1CAB8F2E" w14:textId="77777777" w:rsidR="005B7714" w:rsidRPr="00E953B0" w:rsidRDefault="005B7714">
      <w:pPr>
        <w:spacing w:before="120" w:after="120"/>
        <w:jc w:val="center"/>
        <w:rPr>
          <w:rFonts w:ascii="Calibri" w:hAnsi="Calibri" w:cs="Calibri"/>
          <w:b/>
          <w:sz w:val="32"/>
          <w:szCs w:val="32"/>
          <w:u w:val="single"/>
        </w:rPr>
      </w:pPr>
    </w:p>
    <w:tbl>
      <w:tblPr>
        <w:tblW w:w="9628" w:type="dxa"/>
        <w:tblLayout w:type="fixed"/>
        <w:tblLook w:val="04A0" w:firstRow="1" w:lastRow="0" w:firstColumn="1" w:lastColumn="0" w:noHBand="0" w:noVBand="1"/>
      </w:tblPr>
      <w:tblGrid>
        <w:gridCol w:w="9628"/>
      </w:tblGrid>
      <w:tr w:rsidR="005B7714" w:rsidRPr="00E953B0" w14:paraId="35422B09" w14:textId="77777777">
        <w:trPr>
          <w:trHeight w:val="433"/>
        </w:trPr>
        <w:tc>
          <w:tcPr>
            <w:tcW w:w="962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A08603" w14:textId="77777777" w:rsidR="005B7714" w:rsidRPr="00E953B0" w:rsidRDefault="00000000">
            <w:pPr>
              <w:jc w:val="center"/>
              <w:rPr>
                <w:rFonts w:ascii="Calibri" w:eastAsia="Calibri" w:hAnsi="Calibri" w:cs="Calibri"/>
                <w:b/>
                <w:sz w:val="28"/>
                <w:szCs w:val="22"/>
              </w:rPr>
            </w:pPr>
            <w:r w:rsidRPr="00E953B0">
              <w:rPr>
                <w:rFonts w:ascii="Calibri" w:eastAsia="Calibri" w:hAnsi="Calibri" w:cs="Calibri"/>
                <w:b/>
                <w:sz w:val="28"/>
                <w:szCs w:val="22"/>
              </w:rPr>
              <w:t>DATOS DEL DOCTORANDO</w:t>
            </w:r>
          </w:p>
        </w:tc>
      </w:tr>
      <w:tr w:rsidR="005B7714" w:rsidRPr="00E953B0" w14:paraId="1A529E51" w14:textId="77777777">
        <w:tc>
          <w:tcPr>
            <w:tcW w:w="9628" w:type="dxa"/>
            <w:tcBorders>
              <w:top w:val="single" w:sz="4" w:space="0" w:color="000000"/>
              <w:left w:val="single" w:sz="4" w:space="0" w:color="000000"/>
              <w:bottom w:val="single" w:sz="4" w:space="0" w:color="000000"/>
              <w:right w:val="single" w:sz="4" w:space="0" w:color="000000"/>
            </w:tcBorders>
          </w:tcPr>
          <w:p w14:paraId="4679BB2E" w14:textId="77777777" w:rsidR="005B7714" w:rsidRPr="00E953B0" w:rsidRDefault="00000000">
            <w:pPr>
              <w:rPr>
                <w:rFonts w:ascii="Calibri" w:eastAsia="Calibri" w:hAnsi="Calibri" w:cs="Calibri"/>
                <w:sz w:val="22"/>
                <w:szCs w:val="22"/>
              </w:rPr>
            </w:pPr>
            <w:r w:rsidRPr="00E953B0">
              <w:rPr>
                <w:rFonts w:ascii="Calibri" w:eastAsia="Calibri" w:hAnsi="Calibri" w:cs="Calibri"/>
                <w:sz w:val="22"/>
                <w:szCs w:val="22"/>
              </w:rPr>
              <w:t xml:space="preserve">PROGRAMA DE DOCTORADO: </w:t>
            </w:r>
            <w:r w:rsidRPr="00E953B0">
              <w:rPr>
                <w:rFonts w:ascii="Calibri" w:eastAsia="Calibri" w:hAnsi="Calibri" w:cs="Calibri"/>
                <w:sz w:val="22"/>
                <w:szCs w:val="22"/>
                <w:lang w:eastAsia="en-US"/>
              </w:rPr>
              <w:t>Programa de Doctorado en Ingeniería de Costas, Hidrobiología y Gestión de Sistemas Acuáticos (IH2O)</w:t>
            </w:r>
          </w:p>
          <w:p w14:paraId="470EB56B" w14:textId="77777777" w:rsidR="005B7714" w:rsidRPr="00E953B0" w:rsidRDefault="005B7714">
            <w:pPr>
              <w:rPr>
                <w:rFonts w:ascii="Calibri" w:eastAsia="Calibri" w:hAnsi="Calibri" w:cs="Calibri"/>
                <w:sz w:val="22"/>
                <w:szCs w:val="22"/>
              </w:rPr>
            </w:pPr>
          </w:p>
        </w:tc>
      </w:tr>
      <w:tr w:rsidR="005B7714" w:rsidRPr="00E953B0" w14:paraId="733C0FA1" w14:textId="77777777">
        <w:trPr>
          <w:trHeight w:val="697"/>
        </w:trPr>
        <w:tc>
          <w:tcPr>
            <w:tcW w:w="9628" w:type="dxa"/>
            <w:tcBorders>
              <w:top w:val="single" w:sz="4" w:space="0" w:color="000000"/>
              <w:left w:val="single" w:sz="4" w:space="0" w:color="000000"/>
              <w:bottom w:val="single" w:sz="4" w:space="0" w:color="000000"/>
              <w:right w:val="single" w:sz="4" w:space="0" w:color="000000"/>
            </w:tcBorders>
          </w:tcPr>
          <w:p w14:paraId="6E905819" w14:textId="77777777" w:rsidR="005B7714" w:rsidRPr="00E953B0" w:rsidRDefault="00000000">
            <w:pPr>
              <w:rPr>
                <w:rFonts w:ascii="Calibri" w:eastAsia="Calibri" w:hAnsi="Calibri" w:cs="Calibri"/>
                <w:sz w:val="22"/>
                <w:szCs w:val="22"/>
              </w:rPr>
            </w:pPr>
            <w:r w:rsidRPr="00E953B0">
              <w:rPr>
                <w:rFonts w:ascii="Calibri" w:eastAsia="Calibri" w:hAnsi="Calibri" w:cs="Calibri"/>
                <w:sz w:val="22"/>
                <w:szCs w:val="22"/>
              </w:rPr>
              <w:t xml:space="preserve">APELLIDOS Y NOMBRE: </w:t>
            </w:r>
            <w:r w:rsidRPr="00E953B0">
              <w:rPr>
                <w:rFonts w:ascii="Calibri" w:eastAsia="Calibri" w:hAnsi="Calibri" w:cs="Calibri"/>
                <w:sz w:val="22"/>
                <w:szCs w:val="22"/>
                <w:lang w:eastAsia="en-US"/>
              </w:rPr>
              <w:t xml:space="preserve">Navas </w:t>
            </w:r>
            <w:proofErr w:type="spellStart"/>
            <w:r w:rsidRPr="00E953B0">
              <w:rPr>
                <w:rFonts w:ascii="Calibri" w:eastAsia="Calibri" w:hAnsi="Calibri" w:cs="Calibri"/>
                <w:sz w:val="22"/>
                <w:szCs w:val="22"/>
                <w:lang w:eastAsia="en-US"/>
              </w:rPr>
              <w:t>Fernández,</w:t>
            </w:r>
            <w:proofErr w:type="spellEnd"/>
            <w:r w:rsidRPr="00E953B0">
              <w:rPr>
                <w:rFonts w:ascii="Calibri" w:eastAsia="Calibri" w:hAnsi="Calibri" w:cs="Calibri"/>
                <w:sz w:val="22"/>
                <w:szCs w:val="22"/>
                <w:lang w:eastAsia="en-US"/>
              </w:rPr>
              <w:t xml:space="preserve"> Salvador</w:t>
            </w:r>
          </w:p>
          <w:p w14:paraId="3290ACA5" w14:textId="6525C09E" w:rsidR="005B7714" w:rsidRPr="00E953B0" w:rsidRDefault="00000000">
            <w:pPr>
              <w:rPr>
                <w:rFonts w:ascii="Calibri" w:eastAsia="Calibri" w:hAnsi="Calibri" w:cs="Calibri"/>
                <w:sz w:val="22"/>
                <w:szCs w:val="22"/>
              </w:rPr>
            </w:pPr>
            <w:r w:rsidRPr="00E953B0">
              <w:rPr>
                <w:rFonts w:ascii="Calibri" w:eastAsia="Calibri" w:hAnsi="Calibri" w:cs="Calibri"/>
                <w:sz w:val="22"/>
                <w:szCs w:val="22"/>
              </w:rPr>
              <w:t>DNI:</w:t>
            </w:r>
            <w:r w:rsidR="00E953B0">
              <w:rPr>
                <w:rFonts w:ascii="Calibri" w:eastAsia="Calibri" w:hAnsi="Calibri" w:cs="Calibri"/>
                <w:sz w:val="22"/>
                <w:szCs w:val="22"/>
              </w:rPr>
              <w:t>05928002M</w:t>
            </w:r>
            <w:r w:rsidRPr="00E953B0">
              <w:rPr>
                <w:rFonts w:ascii="Calibri" w:eastAsia="Calibri" w:hAnsi="Calibri" w:cs="Calibri"/>
                <w:sz w:val="22"/>
                <w:szCs w:val="22"/>
              </w:rPr>
              <w:t xml:space="preserve"> </w:t>
            </w:r>
            <w:r w:rsidRPr="00E953B0">
              <w:rPr>
                <w:rFonts w:ascii="Calibri" w:eastAsia="Calibri" w:hAnsi="Calibri" w:cs="Calibri"/>
                <w:sz w:val="22"/>
                <w:szCs w:val="22"/>
                <w:lang w:eastAsia="en-US"/>
              </w:rPr>
              <w:t>     </w:t>
            </w:r>
          </w:p>
        </w:tc>
      </w:tr>
      <w:tr w:rsidR="005B7714" w:rsidRPr="00E953B0" w14:paraId="5DED2A19" w14:textId="77777777">
        <w:tc>
          <w:tcPr>
            <w:tcW w:w="9628" w:type="dxa"/>
            <w:tcBorders>
              <w:top w:val="single" w:sz="4" w:space="0" w:color="000000"/>
              <w:left w:val="single" w:sz="4" w:space="0" w:color="000000"/>
              <w:bottom w:val="single" w:sz="4" w:space="0" w:color="000000"/>
              <w:right w:val="single" w:sz="4" w:space="0" w:color="000000"/>
            </w:tcBorders>
          </w:tcPr>
          <w:p w14:paraId="62307D96" w14:textId="1ABBC8D3" w:rsidR="005B7714" w:rsidRPr="00E953B0" w:rsidRDefault="00000000">
            <w:r w:rsidRPr="00E953B0">
              <w:rPr>
                <w:rFonts w:ascii="Calibri" w:eastAsia="Calibri" w:hAnsi="Calibri" w:cs="Calibri"/>
                <w:sz w:val="22"/>
                <w:szCs w:val="22"/>
              </w:rPr>
              <w:t>DEDICACIÓN:</w:t>
            </w:r>
            <w:r w:rsidRPr="00E953B0">
              <w:rPr>
                <w:rFonts w:ascii="Calibri" w:eastAsia="Calibri" w:hAnsi="Calibri" w:cs="Calibri"/>
              </w:rPr>
              <w:t xml:space="preserve"> </w:t>
            </w:r>
            <w:bookmarkStart w:id="0" w:name="Casilla1"/>
            <w:bookmarkEnd w:id="0"/>
            <w:r w:rsidRPr="00E953B0">
              <w:rPr>
                <w:rFonts w:ascii="MS Gothic" w:eastAsia="MS Gothic" w:hAnsi="MS Gothic"/>
              </w:rPr>
              <w:t>☐</w:t>
            </w:r>
            <w:r w:rsidRPr="00E953B0">
              <w:rPr>
                <w:rFonts w:ascii="Calibri" w:eastAsia="Calibri" w:hAnsi="Calibri" w:cs="Calibri"/>
              </w:rPr>
              <w:t xml:space="preserve"> tiempo </w:t>
            </w:r>
            <w:r w:rsidR="00CE63BE" w:rsidRPr="00E953B0">
              <w:rPr>
                <w:rFonts w:ascii="Calibri" w:eastAsia="Calibri" w:hAnsi="Calibri" w:cs="Calibri"/>
              </w:rPr>
              <w:t xml:space="preserve">completo </w:t>
            </w:r>
            <w:r w:rsidR="00CE63BE" w:rsidRPr="00E953B0">
              <w:rPr>
                <w:rFonts w:ascii="Segoe UI Symbol" w:eastAsia="Calibri" w:hAnsi="Segoe UI Symbol" w:cs="Segoe UI Symbol"/>
              </w:rPr>
              <w:t>☒</w:t>
            </w:r>
            <w:r w:rsidRPr="00E953B0">
              <w:rPr>
                <w:rFonts w:ascii="Calibri" w:eastAsia="Calibri" w:hAnsi="Calibri" w:cs="Calibri"/>
              </w:rPr>
              <w:t xml:space="preserve"> tiempo parcial</w:t>
            </w:r>
            <w:r w:rsidRPr="00E953B0">
              <w:rPr>
                <w:rFonts w:ascii="Calibri" w:eastAsia="Calibri" w:hAnsi="Calibri" w:cs="Calibri"/>
                <w:sz w:val="22"/>
                <w:szCs w:val="22"/>
              </w:rPr>
              <w:t xml:space="preserve"> </w:t>
            </w:r>
          </w:p>
          <w:p w14:paraId="794EC51F" w14:textId="77777777" w:rsidR="005B7714" w:rsidRPr="00E953B0" w:rsidRDefault="005B7714">
            <w:pPr>
              <w:rPr>
                <w:rFonts w:ascii="Calibri" w:eastAsia="Calibri" w:hAnsi="Calibri" w:cs="Calibri"/>
                <w:sz w:val="22"/>
                <w:szCs w:val="22"/>
              </w:rPr>
            </w:pPr>
          </w:p>
        </w:tc>
      </w:tr>
    </w:tbl>
    <w:p w14:paraId="6E74FA3D" w14:textId="77777777" w:rsidR="005B7714" w:rsidRPr="00E953B0" w:rsidRDefault="005B7714">
      <w:pPr>
        <w:rPr>
          <w:rFonts w:ascii="Calibri" w:hAnsi="Calibri" w:cs="Calibri"/>
        </w:rPr>
      </w:pPr>
    </w:p>
    <w:tbl>
      <w:tblPr>
        <w:tblW w:w="9606" w:type="dxa"/>
        <w:tblLayout w:type="fixed"/>
        <w:tblLook w:val="04A0" w:firstRow="1" w:lastRow="0" w:firstColumn="1" w:lastColumn="0" w:noHBand="0" w:noVBand="1"/>
      </w:tblPr>
      <w:tblGrid>
        <w:gridCol w:w="4803"/>
        <w:gridCol w:w="4803"/>
      </w:tblGrid>
      <w:tr w:rsidR="005B7714" w:rsidRPr="00E953B0" w14:paraId="2C9CD6F8" w14:textId="77777777">
        <w:tc>
          <w:tcPr>
            <w:tcW w:w="4803" w:type="dxa"/>
            <w:tcBorders>
              <w:top w:val="single" w:sz="4" w:space="0" w:color="000000"/>
              <w:left w:val="single" w:sz="4" w:space="0" w:color="000000"/>
              <w:bottom w:val="single" w:sz="4" w:space="0" w:color="000000"/>
              <w:right w:val="single" w:sz="4" w:space="0" w:color="000000"/>
            </w:tcBorders>
            <w:shd w:val="clear" w:color="auto" w:fill="F3F3F3"/>
          </w:tcPr>
          <w:p w14:paraId="18B0EB5A" w14:textId="77777777" w:rsidR="005B7714" w:rsidRPr="00E953B0" w:rsidRDefault="00000000">
            <w:pPr>
              <w:jc w:val="center"/>
              <w:rPr>
                <w:rFonts w:ascii="Calibri" w:hAnsi="Calibri" w:cs="Calibri"/>
                <w:b/>
                <w:sz w:val="28"/>
                <w:szCs w:val="22"/>
              </w:rPr>
            </w:pPr>
            <w:r w:rsidRPr="00E953B0">
              <w:rPr>
                <w:rFonts w:ascii="Calibri" w:hAnsi="Calibri" w:cs="Calibri"/>
                <w:b/>
                <w:sz w:val="28"/>
                <w:szCs w:val="22"/>
              </w:rPr>
              <w:t>DIRECTOR 1</w:t>
            </w:r>
          </w:p>
        </w:tc>
        <w:tc>
          <w:tcPr>
            <w:tcW w:w="4803" w:type="dxa"/>
            <w:tcBorders>
              <w:top w:val="single" w:sz="4" w:space="0" w:color="000000"/>
              <w:left w:val="single" w:sz="4" w:space="0" w:color="000000"/>
              <w:bottom w:val="single" w:sz="4" w:space="0" w:color="000000"/>
              <w:right w:val="single" w:sz="4" w:space="0" w:color="000000"/>
            </w:tcBorders>
            <w:shd w:val="clear" w:color="auto" w:fill="F3F3F3"/>
          </w:tcPr>
          <w:p w14:paraId="56419278" w14:textId="77777777" w:rsidR="005B7714" w:rsidRPr="00E953B0" w:rsidRDefault="00000000">
            <w:pPr>
              <w:jc w:val="center"/>
              <w:rPr>
                <w:rFonts w:ascii="Calibri" w:hAnsi="Calibri" w:cs="Calibri"/>
                <w:b/>
                <w:sz w:val="28"/>
                <w:szCs w:val="22"/>
              </w:rPr>
            </w:pPr>
            <w:r w:rsidRPr="00E953B0">
              <w:rPr>
                <w:rFonts w:ascii="Calibri" w:hAnsi="Calibri" w:cs="Calibri"/>
                <w:b/>
                <w:sz w:val="28"/>
                <w:szCs w:val="22"/>
              </w:rPr>
              <w:t>DIRECTOR 2</w:t>
            </w:r>
          </w:p>
        </w:tc>
      </w:tr>
      <w:tr w:rsidR="005B7714" w:rsidRPr="00E953B0" w14:paraId="2B611428" w14:textId="77777777">
        <w:tc>
          <w:tcPr>
            <w:tcW w:w="4803" w:type="dxa"/>
            <w:tcBorders>
              <w:top w:val="single" w:sz="4" w:space="0" w:color="000000"/>
              <w:left w:val="single" w:sz="4" w:space="0" w:color="000000"/>
              <w:bottom w:val="single" w:sz="4" w:space="0" w:color="000000"/>
              <w:right w:val="single" w:sz="4" w:space="0" w:color="000000"/>
            </w:tcBorders>
          </w:tcPr>
          <w:p w14:paraId="17EFA59D" w14:textId="77777777" w:rsidR="005B7714" w:rsidRPr="00E953B0" w:rsidRDefault="00000000">
            <w:pPr>
              <w:ind w:right="-109"/>
              <w:rPr>
                <w:rFonts w:ascii="Calibri" w:hAnsi="Calibri" w:cs="Calibri"/>
              </w:rPr>
            </w:pPr>
            <w:r w:rsidRPr="00E953B0">
              <w:rPr>
                <w:rFonts w:ascii="Calibri" w:hAnsi="Calibri" w:cs="Calibri"/>
              </w:rPr>
              <w:t xml:space="preserve">Nombre y apellidos: </w:t>
            </w:r>
            <w:r w:rsidRPr="00E953B0">
              <w:rPr>
                <w:rFonts w:ascii="Calibri" w:eastAsia="Calibri" w:hAnsi="Calibri" w:cs="Calibri"/>
                <w:sz w:val="22"/>
                <w:szCs w:val="22"/>
                <w:lang w:eastAsia="en-US"/>
              </w:rPr>
              <w:t xml:space="preserve">Manuel del </w:t>
            </w:r>
            <w:proofErr w:type="spellStart"/>
            <w:r w:rsidRPr="00E953B0">
              <w:rPr>
                <w:rFonts w:ascii="Calibri" w:eastAsia="Calibri" w:hAnsi="Calibri" w:cs="Calibri"/>
                <w:sz w:val="22"/>
                <w:szCs w:val="22"/>
                <w:lang w:eastAsia="en-US"/>
              </w:rPr>
              <w:t>Jesus</w:t>
            </w:r>
            <w:proofErr w:type="spellEnd"/>
            <w:r w:rsidRPr="00E953B0">
              <w:rPr>
                <w:rFonts w:ascii="Calibri" w:eastAsia="Calibri" w:hAnsi="Calibri" w:cs="Calibri"/>
                <w:sz w:val="22"/>
                <w:szCs w:val="22"/>
                <w:lang w:eastAsia="en-US"/>
              </w:rPr>
              <w:t xml:space="preserve"> </w:t>
            </w:r>
            <w:proofErr w:type="spellStart"/>
            <w:r w:rsidRPr="00E953B0">
              <w:rPr>
                <w:rFonts w:ascii="Calibri" w:eastAsia="Calibri" w:hAnsi="Calibri" w:cs="Calibri"/>
                <w:sz w:val="22"/>
                <w:szCs w:val="22"/>
                <w:lang w:eastAsia="en-US"/>
              </w:rPr>
              <w:t>Peñil</w:t>
            </w:r>
            <w:proofErr w:type="spellEnd"/>
          </w:p>
          <w:p w14:paraId="5FB13061" w14:textId="77777777" w:rsidR="005B7714" w:rsidRPr="00E953B0" w:rsidRDefault="00000000">
            <w:pPr>
              <w:ind w:right="-109"/>
              <w:rPr>
                <w:rFonts w:ascii="Calibri" w:hAnsi="Calibri" w:cs="Calibri"/>
              </w:rPr>
            </w:pPr>
            <w:r w:rsidRPr="00E953B0">
              <w:rPr>
                <w:rFonts w:ascii="Calibri" w:hAnsi="Calibri" w:cs="Calibri"/>
              </w:rPr>
              <w:t>DNI: 72054952T</w:t>
            </w:r>
            <w:r w:rsidRPr="00E953B0">
              <w:rPr>
                <w:rFonts w:ascii="Calibri" w:eastAsia="Calibri" w:hAnsi="Calibri" w:cs="Calibri"/>
                <w:sz w:val="22"/>
                <w:szCs w:val="22"/>
                <w:lang w:eastAsia="en-US"/>
              </w:rPr>
              <w:t>     </w:t>
            </w:r>
          </w:p>
          <w:p w14:paraId="2B99E9DB" w14:textId="77777777" w:rsidR="005B7714" w:rsidRPr="00E953B0" w:rsidRDefault="00000000">
            <w:pPr>
              <w:ind w:right="-109"/>
              <w:rPr>
                <w:rFonts w:ascii="Calibri" w:hAnsi="Calibri" w:cs="Calibri"/>
              </w:rPr>
            </w:pPr>
            <w:r w:rsidRPr="00E953B0">
              <w:rPr>
                <w:rFonts w:ascii="Calibri" w:hAnsi="Calibri" w:cs="Calibri"/>
              </w:rPr>
              <w:t>Correo electrónico: manuel.deljesus@unican.es</w:t>
            </w:r>
            <w:r w:rsidRPr="00E953B0">
              <w:rPr>
                <w:rFonts w:ascii="Calibri" w:eastAsia="Calibri" w:hAnsi="Calibri" w:cs="Calibri"/>
                <w:sz w:val="22"/>
                <w:szCs w:val="22"/>
                <w:lang w:eastAsia="en-US"/>
              </w:rPr>
              <w:t>     </w:t>
            </w:r>
          </w:p>
          <w:p w14:paraId="4AAD509F" w14:textId="5377BEF6" w:rsidR="005B7714" w:rsidRPr="00E953B0" w:rsidRDefault="00000000">
            <w:pPr>
              <w:ind w:right="-109"/>
              <w:rPr>
                <w:rFonts w:ascii="Calibri" w:hAnsi="Calibri" w:cs="Calibri"/>
              </w:rPr>
            </w:pPr>
            <w:r w:rsidRPr="00E953B0">
              <w:rPr>
                <w:rFonts w:ascii="Calibri" w:hAnsi="Calibri" w:cs="Calibri"/>
              </w:rPr>
              <w:t xml:space="preserve">Universidad/Organismo: </w:t>
            </w:r>
            <w:r w:rsidR="00E953B0" w:rsidRPr="00E953B0">
              <w:rPr>
                <w:rFonts w:ascii="Calibri" w:eastAsia="Calibri" w:hAnsi="Calibri" w:cs="Calibri"/>
                <w:sz w:val="22"/>
                <w:szCs w:val="22"/>
                <w:lang w:eastAsia="en-US"/>
              </w:rPr>
              <w:t xml:space="preserve">Departamento de Ciencias y Técnicas del Agua y del Medio Ambiente, Universidad de Cantabria </w:t>
            </w:r>
          </w:p>
        </w:tc>
        <w:tc>
          <w:tcPr>
            <w:tcW w:w="4803" w:type="dxa"/>
            <w:tcBorders>
              <w:top w:val="single" w:sz="4" w:space="0" w:color="000000"/>
              <w:left w:val="single" w:sz="4" w:space="0" w:color="000000"/>
              <w:bottom w:val="single" w:sz="4" w:space="0" w:color="000000"/>
              <w:right w:val="single" w:sz="4" w:space="0" w:color="000000"/>
            </w:tcBorders>
          </w:tcPr>
          <w:p w14:paraId="75FACA56" w14:textId="77777777" w:rsidR="005B7714" w:rsidRPr="00E953B0" w:rsidRDefault="00000000">
            <w:pPr>
              <w:ind w:right="-78"/>
              <w:rPr>
                <w:rFonts w:ascii="Calibri" w:hAnsi="Calibri" w:cs="Calibri"/>
              </w:rPr>
            </w:pPr>
            <w:r w:rsidRPr="00E953B0">
              <w:rPr>
                <w:rFonts w:ascii="Calibri" w:hAnsi="Calibri" w:cs="Calibri"/>
              </w:rPr>
              <w:t xml:space="preserve">Nombre y apellidos: </w:t>
            </w:r>
            <w:r w:rsidRPr="00E953B0">
              <w:rPr>
                <w:rFonts w:ascii="Calibri" w:eastAsia="Calibri" w:hAnsi="Calibri" w:cs="Calibri"/>
                <w:sz w:val="22"/>
                <w:szCs w:val="22"/>
                <w:lang w:eastAsia="en-US"/>
              </w:rPr>
              <w:t>     </w:t>
            </w:r>
          </w:p>
          <w:p w14:paraId="313138A2" w14:textId="77777777" w:rsidR="005B7714" w:rsidRPr="00E953B0" w:rsidRDefault="00000000">
            <w:pPr>
              <w:ind w:right="-78"/>
              <w:rPr>
                <w:rFonts w:ascii="Calibri" w:hAnsi="Calibri" w:cs="Calibri"/>
              </w:rPr>
            </w:pPr>
            <w:r w:rsidRPr="00E953B0">
              <w:rPr>
                <w:rFonts w:ascii="Calibri" w:hAnsi="Calibri" w:cs="Calibri"/>
              </w:rPr>
              <w:t xml:space="preserve">DNI: </w:t>
            </w:r>
            <w:r w:rsidRPr="00E953B0">
              <w:rPr>
                <w:rFonts w:ascii="Calibri" w:eastAsia="Calibri" w:hAnsi="Calibri" w:cs="Calibri"/>
                <w:sz w:val="22"/>
                <w:szCs w:val="22"/>
                <w:lang w:eastAsia="en-US"/>
              </w:rPr>
              <w:t>     </w:t>
            </w:r>
          </w:p>
          <w:p w14:paraId="48566E33" w14:textId="77777777" w:rsidR="005B7714" w:rsidRPr="00E953B0" w:rsidRDefault="00000000">
            <w:pPr>
              <w:ind w:right="-78"/>
              <w:rPr>
                <w:rFonts w:ascii="Calibri" w:hAnsi="Calibri" w:cs="Calibri"/>
              </w:rPr>
            </w:pPr>
            <w:r w:rsidRPr="00E953B0">
              <w:rPr>
                <w:rFonts w:ascii="Calibri" w:hAnsi="Calibri" w:cs="Calibri"/>
              </w:rPr>
              <w:t xml:space="preserve">Correo electrónico: </w:t>
            </w:r>
            <w:r w:rsidRPr="00E953B0">
              <w:rPr>
                <w:rFonts w:ascii="Calibri" w:eastAsia="Calibri" w:hAnsi="Calibri" w:cs="Calibri"/>
                <w:sz w:val="22"/>
                <w:szCs w:val="22"/>
                <w:lang w:eastAsia="en-US"/>
              </w:rPr>
              <w:t>     </w:t>
            </w:r>
          </w:p>
          <w:p w14:paraId="36CE8214" w14:textId="77777777" w:rsidR="005B7714" w:rsidRPr="00E953B0" w:rsidRDefault="00000000">
            <w:pPr>
              <w:ind w:right="-78"/>
              <w:rPr>
                <w:rFonts w:ascii="Calibri" w:hAnsi="Calibri" w:cs="Calibri"/>
              </w:rPr>
            </w:pPr>
            <w:r w:rsidRPr="00E953B0">
              <w:rPr>
                <w:rFonts w:ascii="Calibri" w:hAnsi="Calibri" w:cs="Calibri"/>
              </w:rPr>
              <w:t xml:space="preserve">Universidad/Organismo: </w:t>
            </w:r>
            <w:r w:rsidRPr="00E953B0">
              <w:rPr>
                <w:rFonts w:ascii="Calibri" w:eastAsia="Calibri" w:hAnsi="Calibri" w:cs="Calibri"/>
                <w:sz w:val="22"/>
                <w:szCs w:val="22"/>
                <w:lang w:eastAsia="en-US"/>
              </w:rPr>
              <w:t>     </w:t>
            </w:r>
          </w:p>
        </w:tc>
      </w:tr>
    </w:tbl>
    <w:p w14:paraId="464F02AB" w14:textId="77777777" w:rsidR="005B7714" w:rsidRPr="00E953B0" w:rsidRDefault="005B7714">
      <w:pPr>
        <w:rPr>
          <w:rFonts w:ascii="Calibri" w:hAnsi="Calibri" w:cs="Calibri"/>
        </w:rPr>
      </w:pPr>
    </w:p>
    <w:tbl>
      <w:tblPr>
        <w:tblW w:w="9606" w:type="dxa"/>
        <w:tblLayout w:type="fixed"/>
        <w:tblLook w:val="04A0" w:firstRow="1" w:lastRow="0" w:firstColumn="1" w:lastColumn="0" w:noHBand="0" w:noVBand="1"/>
      </w:tblPr>
      <w:tblGrid>
        <w:gridCol w:w="9606"/>
      </w:tblGrid>
      <w:tr w:rsidR="005B7714" w:rsidRPr="00E953B0" w14:paraId="376D15F8" w14:textId="77777777">
        <w:tc>
          <w:tcPr>
            <w:tcW w:w="9606"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6026468A" w14:textId="77777777" w:rsidR="005B7714" w:rsidRPr="00E953B0" w:rsidRDefault="00000000">
            <w:pPr>
              <w:rPr>
                <w:rFonts w:ascii="Calibri" w:hAnsi="Calibri" w:cs="Calibri"/>
                <w:b/>
                <w:sz w:val="28"/>
                <w:szCs w:val="22"/>
              </w:rPr>
            </w:pPr>
            <w:r w:rsidRPr="00E953B0">
              <w:rPr>
                <w:rFonts w:ascii="Calibri" w:hAnsi="Calibri" w:cs="Calibri"/>
                <w:b/>
                <w:sz w:val="28"/>
                <w:szCs w:val="22"/>
              </w:rPr>
              <w:t xml:space="preserve">TÍTULO </w:t>
            </w:r>
          </w:p>
        </w:tc>
      </w:tr>
      <w:tr w:rsidR="005B7714" w:rsidRPr="00E953B0" w14:paraId="1D3421B1" w14:textId="77777777">
        <w:trPr>
          <w:trHeight w:val="552"/>
        </w:trPr>
        <w:tc>
          <w:tcPr>
            <w:tcW w:w="9606" w:type="dxa"/>
            <w:tcBorders>
              <w:top w:val="single" w:sz="4" w:space="0" w:color="000000"/>
              <w:left w:val="single" w:sz="4" w:space="0" w:color="000000"/>
              <w:bottom w:val="single" w:sz="4" w:space="0" w:color="000000"/>
              <w:right w:val="single" w:sz="4" w:space="0" w:color="000000"/>
            </w:tcBorders>
            <w:vAlign w:val="center"/>
          </w:tcPr>
          <w:p w14:paraId="6EF08BE7" w14:textId="77777777" w:rsidR="005B7714" w:rsidRPr="00E953B0" w:rsidRDefault="00000000">
            <w:pPr>
              <w:rPr>
                <w:rFonts w:ascii="Calibri" w:hAnsi="Calibri" w:cs="Calibri"/>
              </w:rPr>
            </w:pPr>
            <w:r w:rsidRPr="00E953B0">
              <w:rPr>
                <w:rFonts w:ascii="Calibri" w:eastAsia="Calibri" w:hAnsi="Calibri" w:cs="Calibri"/>
                <w:sz w:val="22"/>
                <w:szCs w:val="22"/>
                <w:lang w:eastAsia="en-US"/>
              </w:rPr>
              <w:t>Desarrollo de un modelo automático de inundación estocástica</w:t>
            </w:r>
          </w:p>
        </w:tc>
      </w:tr>
    </w:tbl>
    <w:p w14:paraId="73FD580B" w14:textId="77777777" w:rsidR="005B7714" w:rsidRPr="00E953B0" w:rsidRDefault="005B7714">
      <w:pPr>
        <w:rPr>
          <w:rFonts w:ascii="Calibri" w:hAnsi="Calibri" w:cs="Calibri"/>
        </w:rPr>
      </w:pPr>
    </w:p>
    <w:tbl>
      <w:tblPr>
        <w:tblW w:w="9606" w:type="dxa"/>
        <w:tblLayout w:type="fixed"/>
        <w:tblLook w:val="04A0" w:firstRow="1" w:lastRow="0" w:firstColumn="1" w:lastColumn="0" w:noHBand="0" w:noVBand="1"/>
      </w:tblPr>
      <w:tblGrid>
        <w:gridCol w:w="9606"/>
      </w:tblGrid>
      <w:tr w:rsidR="005B7714" w:rsidRPr="00E953B0" w14:paraId="5CAE2193" w14:textId="77777777">
        <w:tc>
          <w:tcPr>
            <w:tcW w:w="9606" w:type="dxa"/>
            <w:tcBorders>
              <w:top w:val="single" w:sz="4" w:space="0" w:color="000000"/>
              <w:left w:val="single" w:sz="4" w:space="0" w:color="000000"/>
              <w:bottom w:val="single" w:sz="4" w:space="0" w:color="000000"/>
              <w:right w:val="single" w:sz="4" w:space="0" w:color="000000"/>
            </w:tcBorders>
            <w:shd w:val="clear" w:color="auto" w:fill="F2F2F2"/>
          </w:tcPr>
          <w:p w14:paraId="5927888B" w14:textId="77777777" w:rsidR="005B7714" w:rsidRPr="00E953B0" w:rsidRDefault="00000000">
            <w:pPr>
              <w:rPr>
                <w:rFonts w:ascii="Calibri" w:hAnsi="Calibri" w:cs="Calibri"/>
                <w:b/>
                <w:sz w:val="28"/>
                <w:szCs w:val="22"/>
              </w:rPr>
            </w:pPr>
            <w:r w:rsidRPr="00E953B0">
              <w:rPr>
                <w:rFonts w:ascii="Calibri" w:hAnsi="Calibri" w:cs="Calibri"/>
                <w:b/>
                <w:sz w:val="28"/>
                <w:szCs w:val="22"/>
              </w:rPr>
              <w:t>1.- DESCRIPCIÓN DEL PROYECTO DE INVESTIGACIÓN INDUSTRIAL O DE DESARROLLO EXPERIMENTAL</w:t>
            </w:r>
          </w:p>
        </w:tc>
      </w:tr>
      <w:tr w:rsidR="005B7714" w:rsidRPr="00E953B0" w14:paraId="07FC40FF" w14:textId="77777777">
        <w:tc>
          <w:tcPr>
            <w:tcW w:w="9606" w:type="dxa"/>
            <w:tcBorders>
              <w:top w:val="single" w:sz="4" w:space="0" w:color="000000"/>
              <w:left w:val="single" w:sz="4" w:space="0" w:color="000000"/>
              <w:bottom w:val="single" w:sz="4" w:space="0" w:color="000000"/>
              <w:right w:val="single" w:sz="4" w:space="0" w:color="000000"/>
            </w:tcBorders>
            <w:shd w:val="clear" w:color="auto" w:fill="FFFFFF"/>
          </w:tcPr>
          <w:p w14:paraId="1F4ADF84" w14:textId="77777777" w:rsidR="005B7714" w:rsidRPr="00E953B0" w:rsidRDefault="00000000">
            <w:pPr>
              <w:jc w:val="both"/>
              <w:rPr>
                <w:rFonts w:ascii="Calibri" w:hAnsi="Calibri" w:cs="Calibri"/>
              </w:rPr>
            </w:pPr>
            <w:r w:rsidRPr="00E953B0">
              <w:rPr>
                <w:rFonts w:ascii="Calibri" w:hAnsi="Calibri" w:cs="Calibri"/>
                <w:b/>
                <w:sz w:val="26"/>
                <w:szCs w:val="26"/>
              </w:rPr>
              <w:t xml:space="preserve">1.1.- ANTECEDENTES: </w:t>
            </w:r>
            <w:r w:rsidRPr="00E953B0">
              <w:rPr>
                <w:rFonts w:ascii="Calibri" w:eastAsia="Calibri" w:hAnsi="Calibri" w:cs="Calibri"/>
                <w:sz w:val="22"/>
                <w:szCs w:val="22"/>
                <w:lang w:eastAsia="en-US"/>
              </w:rPr>
              <w:t>Las inundaciones constituyen el riesgo natural con mayor impacto social, económico y territorial a escala global. La exposición acumulada en llanuras de inundación, la aceleración del ciclo hidrológico bajo el cambio climático y el aumento de la impermeabilización urbana configuran un escenario de riesgo creciente en el que los estudios convencionales basados en un único escenario de diseño resultan insuficientes. En el contexto español, la Guía Metodológica para el desarrollo del Sistema Nacional de Cartografía de Zonas Inundables establece la necesidad de trabajar con períodos de retorno de referencia que solo pueden estimarse correctamente cuando se dispone de metodologías estadísticas robustas y de cadenas de cálculo reproducibles.</w:t>
            </w:r>
          </w:p>
          <w:p w14:paraId="166DA000"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La práctica profesional ha avanzado hacia enfoques estocásticos y probabilísticos que permiten representar de forma más completa la variabilidad y la incertidumbre asociadas al riesgo de inundación. Sin embargo, su aplicación sigue exigiendo una elevada carga técnica: descarga y homogeneización de datos, análisis estadístico de extremos, generación de eventos sintéticos, preparación y ejecución masiva de modelos hidrológicos e hidráulicos y </w:t>
            </w:r>
            <w:proofErr w:type="spellStart"/>
            <w:r w:rsidRPr="00E953B0">
              <w:rPr>
                <w:rFonts w:ascii="Calibri" w:eastAsia="Calibri" w:hAnsi="Calibri" w:cs="Calibri"/>
                <w:sz w:val="22"/>
                <w:szCs w:val="22"/>
              </w:rPr>
              <w:t>postprocesado</w:t>
            </w:r>
            <w:proofErr w:type="spellEnd"/>
            <w:r w:rsidRPr="00E953B0">
              <w:rPr>
                <w:rFonts w:ascii="Calibri" w:eastAsia="Calibri" w:hAnsi="Calibri" w:cs="Calibri"/>
                <w:sz w:val="22"/>
                <w:szCs w:val="22"/>
              </w:rPr>
              <w:t xml:space="preserve"> espacial de resultados. La generación de escenarios compuestos, donde precipitación, caudal, nivel del mar y condiciones antecedentes interactúan de forma dependiente, introduce una dimensión adicional que los flujos de trabajo manuales no pueden gestionar eficientemente. La evaluación estocástica no requiere una única simulación representativa, sino centenares o miles de combinaciones plausibles de lluvia, caudal, condiciones iniciales, parámetros y escenarios </w:t>
            </w:r>
            <w:r w:rsidRPr="00E953B0">
              <w:rPr>
                <w:rFonts w:ascii="Calibri" w:eastAsia="Calibri" w:hAnsi="Calibri" w:cs="Calibri"/>
                <w:sz w:val="22"/>
                <w:szCs w:val="22"/>
              </w:rPr>
              <w:lastRenderedPageBreak/>
              <w:t>climáticos, lo que hace inviable la gestión manual del proceso y dificulta su transferencia fuera de equipos altamente especializados.</w:t>
            </w:r>
          </w:p>
          <w:p w14:paraId="069FD9B3"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Este contexto tiene además una dimensión normativa. La Directiva 2007/60/CE, relativa a la evaluación y gestión de los riesgos de inundación, y su transposición española obligan a elaborar y revisar periódicamente mapas de peligrosidad y de riesgo y planes de gestión del riesgo de inundación, lo que multiplica el número de estudios que deben realizarse, actualizarse y auditarse en ciclos de seis años. La incorporación progresiva del cambio climático a estos instrumentos de planificación exige, además, repetir los análisis bajo múltiples escenarios y horizontes, algo que solo resulta viable con cadenas de cálculo automatizadas y reproducibles como la que propone este proyecto.</w:t>
            </w:r>
          </w:p>
          <w:p w14:paraId="3D6F5642"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Este proyecto se apoya en una línea de investigación desarrollada de forma ininterrumpida desde 2017 en </w:t>
            </w:r>
            <w:proofErr w:type="spellStart"/>
            <w:r w:rsidRPr="00E953B0">
              <w:rPr>
                <w:rFonts w:ascii="Calibri" w:eastAsia="Calibri" w:hAnsi="Calibri" w:cs="Calibri"/>
                <w:sz w:val="22"/>
                <w:szCs w:val="22"/>
              </w:rPr>
              <w:t>IHCantabria</w:t>
            </w:r>
            <w:proofErr w:type="spellEnd"/>
            <w:r w:rsidRPr="00E953B0">
              <w:rPr>
                <w:rFonts w:ascii="Calibri" w:eastAsia="Calibri" w:hAnsi="Calibri" w:cs="Calibri"/>
                <w:sz w:val="22"/>
                <w:szCs w:val="22"/>
              </w:rPr>
              <w:t>, que combina investigación aplicada, transferencia a proyectos reales y publicación de herramientas y metodologías reproducibles. La metodología estocástica para estudios de inundación se formuló inicialmente en 2017, describiendo la cadena metodológica basada en generación sintética de precipitación, simulación hidrológica e hidráulica y análisis estadístico de los impactos resultantes.</w:t>
            </w:r>
          </w:p>
          <w:p w14:paraId="734CFE96"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La primera aplicación metodológica completa se realizó sobre el río Besaya a su paso por Los Corrales de Buelna (Cantabria), publicada en la Revista de Obras Públicas (2018) y distinguida con el Premio Nacional al mejor Trabajo Fin de Máster del Colegio de Ingenieros de Caminos, Canales y Puertos. Su contribución conceptual clave es el desplazamiento del foco desde el período de retorno del forzamiento meteorológico hacia la distribución de los impactos hidráulicos simulados (calados y extensiones de inundación): en el caso analizado se evidenció que el período de retorno del forzamiento no coincide necesariamente con el del impacto, principio que justifica estimar la frecuencia de inundación directamente sobre los impactos y que fundamenta la filosofía metodológica de la herramienta desarrollada.</w:t>
            </w:r>
          </w:p>
          <w:p w14:paraId="6BCFADCF"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La línea se ha extendido y validado posteriormente en contextos diversos: la aplicación a Sant Llorenç des </w:t>
            </w:r>
            <w:proofErr w:type="spellStart"/>
            <w:r w:rsidRPr="00E953B0">
              <w:rPr>
                <w:rFonts w:ascii="Calibri" w:eastAsia="Calibri" w:hAnsi="Calibri" w:cs="Calibri"/>
                <w:sz w:val="22"/>
                <w:szCs w:val="22"/>
              </w:rPr>
              <w:t>Cardassar</w:t>
            </w:r>
            <w:proofErr w:type="spellEnd"/>
            <w:r w:rsidRPr="00E953B0">
              <w:rPr>
                <w:rFonts w:ascii="Calibri" w:eastAsia="Calibri" w:hAnsi="Calibri" w:cs="Calibri"/>
                <w:sz w:val="22"/>
                <w:szCs w:val="22"/>
              </w:rPr>
              <w:t xml:space="preserve"> (Mallorca, 2019), primera formulación del </w:t>
            </w:r>
            <w:proofErr w:type="spellStart"/>
            <w:r w:rsidRPr="00E953B0">
              <w:rPr>
                <w:rFonts w:ascii="Calibri" w:eastAsia="Calibri" w:hAnsi="Calibri" w:cs="Calibri"/>
                <w:sz w:val="22"/>
                <w:szCs w:val="22"/>
              </w:rPr>
              <w:t>downscaling</w:t>
            </w:r>
            <w:proofErr w:type="spellEnd"/>
            <w:r w:rsidRPr="00E953B0">
              <w:rPr>
                <w:rFonts w:ascii="Calibri" w:eastAsia="Calibri" w:hAnsi="Calibri" w:cs="Calibri"/>
                <w:sz w:val="22"/>
                <w:szCs w:val="22"/>
              </w:rPr>
              <w:t xml:space="preserve"> híbrido desde lluvia con selección de escenarios representativos (</w:t>
            </w:r>
            <w:proofErr w:type="spellStart"/>
            <w:r w:rsidRPr="00E953B0">
              <w:rPr>
                <w:rFonts w:ascii="Calibri" w:eastAsia="Calibri" w:hAnsi="Calibri" w:cs="Calibri"/>
                <w:sz w:val="22"/>
                <w:szCs w:val="22"/>
              </w:rPr>
              <w:t>MaxDiss</w:t>
            </w:r>
            <w:proofErr w:type="spellEnd"/>
            <w:r w:rsidRPr="00E953B0">
              <w:rPr>
                <w:rFonts w:ascii="Calibri" w:eastAsia="Calibri" w:hAnsi="Calibri" w:cs="Calibri"/>
                <w:sz w:val="22"/>
                <w:szCs w:val="22"/>
              </w:rPr>
              <w:t xml:space="preserve">) y reconstrucción estadística de impactos (k-NN); los estudios de impacto del cambio climático en sistemas hidroeléctricos andinos para el Banco Interamericano de Desarrollo (2019–2020); el desarrollo de NEOPRENE, librería Python de generación estocástica espacial de precipitación publicada en </w:t>
            </w:r>
            <w:proofErr w:type="spellStart"/>
            <w:r w:rsidRPr="00E953B0">
              <w:rPr>
                <w:rFonts w:ascii="Calibri" w:eastAsia="Calibri" w:hAnsi="Calibri" w:cs="Calibri"/>
                <w:sz w:val="22"/>
                <w:szCs w:val="22"/>
              </w:rPr>
              <w:t>Geoscientific</w:t>
            </w:r>
            <w:proofErr w:type="spellEnd"/>
            <w:r w:rsidRPr="00E953B0">
              <w:rPr>
                <w:rFonts w:ascii="Calibri" w:eastAsia="Calibri" w:hAnsi="Calibri" w:cs="Calibri"/>
                <w:sz w:val="22"/>
                <w:szCs w:val="22"/>
              </w:rPr>
              <w:t xml:space="preserve"> Model </w:t>
            </w:r>
            <w:proofErr w:type="spellStart"/>
            <w:r w:rsidRPr="00E953B0">
              <w:rPr>
                <w:rFonts w:ascii="Calibri" w:eastAsia="Calibri" w:hAnsi="Calibri" w:cs="Calibri"/>
                <w:sz w:val="22"/>
                <w:szCs w:val="22"/>
              </w:rPr>
              <w:t>Development</w:t>
            </w:r>
            <w:proofErr w:type="spellEnd"/>
            <w:r w:rsidRPr="00E953B0">
              <w:rPr>
                <w:rFonts w:ascii="Calibri" w:eastAsia="Calibri" w:hAnsi="Calibri" w:cs="Calibri"/>
                <w:sz w:val="22"/>
                <w:szCs w:val="22"/>
              </w:rPr>
              <w:t xml:space="preserve"> (2023); y la aplicación al sistema de túneles de la Calle 30 de Madrid, desarrollada en colaboración con Ferrovial y publicada en la revista Ingeniería del Agua (Navas et al., 2024; DOI 10.4995/ia.2024.22293) como una de las publicaciones de la tesis, que consolidó la cadena urbana completa de precipitación </w:t>
            </w:r>
            <w:proofErr w:type="spellStart"/>
            <w:r w:rsidRPr="00E953B0">
              <w:rPr>
                <w:rFonts w:ascii="Calibri" w:eastAsia="Calibri" w:hAnsi="Calibri" w:cs="Calibri"/>
                <w:sz w:val="22"/>
                <w:szCs w:val="22"/>
              </w:rPr>
              <w:t>multisitio</w:t>
            </w:r>
            <w:proofErr w:type="spellEnd"/>
            <w:r w:rsidRPr="00E953B0">
              <w:rPr>
                <w:rFonts w:ascii="Calibri" w:eastAsia="Calibri" w:hAnsi="Calibri" w:cs="Calibri"/>
                <w:sz w:val="22"/>
                <w:szCs w:val="22"/>
              </w:rPr>
              <w:t>, modelado hidrológico, simulación hidráulica y reconstrucción masiva de impactos sobre una infraestructura crítica.</w:t>
            </w:r>
          </w:p>
          <w:p w14:paraId="194BDF01" w14:textId="7FCD0A4D" w:rsidR="005B7714" w:rsidRPr="00E953B0" w:rsidRDefault="002D0635">
            <w:pPr>
              <w:spacing w:before="120" w:after="40"/>
              <w:jc w:val="center"/>
            </w:pPr>
            <w:r>
              <w:rPr>
                <w:noProof/>
              </w:rPr>
              <w:lastRenderedPageBreak/>
              <w:drawing>
                <wp:inline distT="0" distB="0" distL="0" distR="0" wp14:anchorId="77CF2B45">
                  <wp:extent cx="5125720" cy="3430905"/>
                  <wp:effectExtent l="0" t="0" r="0" b="0"/>
                  <wp:docPr id="1" name="Figura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ura1"/>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25720" cy="3430905"/>
                          </a:xfrm>
                          <a:prstGeom prst="rect">
                            <a:avLst/>
                          </a:prstGeom>
                          <a:noFill/>
                          <a:ln>
                            <a:noFill/>
                          </a:ln>
                        </pic:spPr>
                      </pic:pic>
                    </a:graphicData>
                  </a:graphic>
                </wp:inline>
              </w:drawing>
            </w:r>
          </w:p>
          <w:p w14:paraId="0EB6E622" w14:textId="77777777" w:rsidR="005B7714" w:rsidRPr="00E953B0" w:rsidRDefault="00000000">
            <w:pPr>
              <w:spacing w:after="120"/>
              <w:jc w:val="center"/>
            </w:pPr>
            <w:r w:rsidRPr="00E953B0">
              <w:rPr>
                <w:rFonts w:ascii="Calibri" w:eastAsia="Calibri" w:hAnsi="Calibri" w:cs="Calibri"/>
                <w:i/>
                <w:sz w:val="20"/>
                <w:szCs w:val="20"/>
              </w:rPr>
              <w:t>Figura 1. Esquema metodológico del análisis estocástico de frecuencia de inundación del sistema de túneles de la Calle 30 de Madrid. Fuente: Navas et al. (2024), Ingeniería del Agua, 28(4), 263–279; DOI 10.4995/ia.2024.22293.</w:t>
            </w:r>
          </w:p>
          <w:p w14:paraId="19A765BE"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Trabajos recientes completan estos antecedentes: </w:t>
            </w:r>
            <w:proofErr w:type="spellStart"/>
            <w:r w:rsidRPr="00E953B0">
              <w:rPr>
                <w:rFonts w:ascii="Calibri" w:eastAsia="Calibri" w:hAnsi="Calibri" w:cs="Calibri"/>
                <w:sz w:val="22"/>
                <w:szCs w:val="22"/>
              </w:rPr>
              <w:t>SIMPCCe</w:t>
            </w:r>
            <w:proofErr w:type="spellEnd"/>
            <w:r w:rsidRPr="00E953B0">
              <w:rPr>
                <w:rFonts w:ascii="Calibri" w:eastAsia="Calibri" w:hAnsi="Calibri" w:cs="Calibri"/>
                <w:sz w:val="22"/>
                <w:szCs w:val="22"/>
              </w:rPr>
              <w:t>, herramienta para el análisis de aportaciones a embalses bajo cambio climático elaborada en el marco de la guía metodológica de Fundación Canal con la colaboración de Canal de Isabel II, cuya dimensión de transferencia fue reconocida con el Premio al Talento Joven M.R. Llamas del Observatorio del Agua de la Fundación Botín; el análisis de la DANA de Valencia de octubre de 2024, que compara métodos de ajuste de extremos (máxima verosimilitud, L-momentos e inferencia bayesiana) en contextos de urgencia post-evento; la estimación de niveles de diseño en el Lago Tanganica bajo cambio climático; y el análisis de sensibilidad de la rugosidad con 995 realizaciones Monte Carlo sobre el Besaya, que evidenció que la incertidumbre estructural del modelo hidráulico puede superar a la variabilidad paramétrica, conclusión solo accesible mediante ejecución masiva automatizada.</w:t>
            </w:r>
          </w:p>
          <w:p w14:paraId="45F6F720" w14:textId="1FF10C85" w:rsidR="005B7714" w:rsidRPr="00E953B0" w:rsidRDefault="002D0635">
            <w:pPr>
              <w:spacing w:before="120" w:after="40"/>
              <w:jc w:val="center"/>
            </w:pPr>
            <w:r>
              <w:rPr>
                <w:noProof/>
              </w:rPr>
              <w:lastRenderedPageBreak/>
              <w:drawing>
                <wp:inline distT="0" distB="0" distL="0" distR="0" wp14:anchorId="677506A3">
                  <wp:extent cx="5117465" cy="5075555"/>
                  <wp:effectExtent l="0" t="0" r="0" b="0"/>
                  <wp:docPr id="2" name="Figura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ura2"/>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17465" cy="5075555"/>
                          </a:xfrm>
                          <a:prstGeom prst="rect">
                            <a:avLst/>
                          </a:prstGeom>
                          <a:noFill/>
                          <a:ln>
                            <a:noFill/>
                          </a:ln>
                        </pic:spPr>
                      </pic:pic>
                    </a:graphicData>
                  </a:graphic>
                </wp:inline>
              </w:drawing>
            </w:r>
          </w:p>
          <w:p w14:paraId="2E735CF2" w14:textId="0E73391F" w:rsidR="005B7714" w:rsidRPr="00E953B0" w:rsidRDefault="00000000">
            <w:pPr>
              <w:spacing w:after="120"/>
              <w:jc w:val="center"/>
            </w:pPr>
            <w:r w:rsidRPr="00E953B0">
              <w:rPr>
                <w:rFonts w:ascii="Calibri" w:eastAsia="Calibri" w:hAnsi="Calibri" w:cs="Calibri"/>
                <w:i/>
                <w:sz w:val="20"/>
                <w:szCs w:val="20"/>
              </w:rPr>
              <w:t>Figura 2. Bifurcación hidráulica identificada mediante el ensemble de 995 realizaciones de rugosidad en el río Besaya: el rebase de un umbral topográfico de 60,1 m activa una llanura secundaria de 7,4 ha y separa dos regímenes de área inundada. Fuente: Navas et al. (202</w:t>
            </w:r>
            <w:r w:rsidR="00E953B0">
              <w:rPr>
                <w:rFonts w:ascii="Calibri" w:eastAsia="Calibri" w:hAnsi="Calibri" w:cs="Calibri"/>
                <w:i/>
                <w:sz w:val="20"/>
                <w:szCs w:val="20"/>
              </w:rPr>
              <w:t>6</w:t>
            </w:r>
            <w:r w:rsidRPr="00E953B0">
              <w:rPr>
                <w:rFonts w:ascii="Calibri" w:eastAsia="Calibri" w:hAnsi="Calibri" w:cs="Calibri"/>
                <w:i/>
                <w:sz w:val="20"/>
                <w:szCs w:val="20"/>
              </w:rPr>
              <w:t xml:space="preserve">), artículo enviado a </w:t>
            </w:r>
            <w:proofErr w:type="spellStart"/>
            <w:r w:rsidRPr="00E953B0">
              <w:rPr>
                <w:rFonts w:ascii="Calibri" w:eastAsia="Calibri" w:hAnsi="Calibri" w:cs="Calibri"/>
                <w:i/>
                <w:sz w:val="20"/>
                <w:szCs w:val="20"/>
              </w:rPr>
              <w:t>Environmental</w:t>
            </w:r>
            <w:proofErr w:type="spellEnd"/>
            <w:r w:rsidRPr="00E953B0">
              <w:rPr>
                <w:rFonts w:ascii="Calibri" w:eastAsia="Calibri" w:hAnsi="Calibri" w:cs="Calibri"/>
                <w:i/>
                <w:sz w:val="20"/>
                <w:szCs w:val="20"/>
              </w:rPr>
              <w:t xml:space="preserve"> </w:t>
            </w:r>
            <w:proofErr w:type="spellStart"/>
            <w:r w:rsidRPr="00E953B0">
              <w:rPr>
                <w:rFonts w:ascii="Calibri" w:eastAsia="Calibri" w:hAnsi="Calibri" w:cs="Calibri"/>
                <w:i/>
                <w:sz w:val="20"/>
                <w:szCs w:val="20"/>
              </w:rPr>
              <w:t>Modelling</w:t>
            </w:r>
            <w:proofErr w:type="spellEnd"/>
            <w:r w:rsidRPr="00E953B0">
              <w:rPr>
                <w:rFonts w:ascii="Calibri" w:eastAsia="Calibri" w:hAnsi="Calibri" w:cs="Calibri"/>
                <w:i/>
                <w:sz w:val="20"/>
                <w:szCs w:val="20"/>
              </w:rPr>
              <w:t xml:space="preserve"> &amp; Software.</w:t>
            </w:r>
          </w:p>
          <w:p w14:paraId="1AC16CFC"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De esta trayectoria emerge el diagnóstico que motiva el proyecto: las metodologías probabilísticas avanzadas existen, están publicadas y validadas, pero su adopción operativa en proyectos reales de ingeniería sigue siendo limitada. La barrera principal no es científica sino operativa: la fragmentación entre fuentes de datos, métodos estadísticos y modelos físicos impide integrarlos en flujos de trabajo reproducibles y transferibles. Cada estudio exige reconstruir cadenas de cálculo, adaptar formatos y repetir configuraciones de forma manual y escasamente documentada, lo que compromete la trazabilidad y encarece la aplicación sistemática de estos enfoques.</w:t>
            </w:r>
          </w:p>
          <w:p w14:paraId="097EB473" w14:textId="77777777" w:rsidR="005B7714" w:rsidRDefault="00000000">
            <w:pPr>
              <w:jc w:val="both"/>
              <w:rPr>
                <w:rFonts w:ascii="Calibri" w:eastAsia="Calibri" w:hAnsi="Calibri" w:cs="Calibri"/>
                <w:sz w:val="22"/>
                <w:szCs w:val="22"/>
              </w:rPr>
            </w:pPr>
            <w:r w:rsidRPr="00E953B0">
              <w:rPr>
                <w:rFonts w:ascii="Calibri" w:eastAsia="Calibri" w:hAnsi="Calibri" w:cs="Calibri"/>
                <w:sz w:val="22"/>
                <w:szCs w:val="22"/>
              </w:rPr>
              <w:t>El panorama de herramientas disponibles confirma este diagnóstico. Existen librerías científicas maduras para cada componente aislado (análisis de extremos, cópulas, descarga de reanálisis o ejecución de modelos concretos), pero ninguna integra la cadena completa desde el dato bruto hasta el mapa de período de retorno basado en impacto, con trazabilidad de fuentes, gestión de incertidumbre y adaptadores para los motores de simulación de uso profesional (HEC-HMS, HEC-RAS, SWAT, SFINCS). Los flujos existentes en la práctica profesional dependen de scripts ad hoc no publicados, difícilmente auditables y ligados a las personas que los desarrollaron. Esa carencia define la oportunidad industrial del proyecto.</w:t>
            </w:r>
          </w:p>
          <w:p w14:paraId="73C260F3" w14:textId="77777777" w:rsidR="00E953B0" w:rsidRDefault="00E953B0">
            <w:pPr>
              <w:jc w:val="both"/>
              <w:rPr>
                <w:rFonts w:ascii="Calibri" w:eastAsia="Calibri" w:hAnsi="Calibri" w:cs="Calibri"/>
                <w:sz w:val="22"/>
                <w:szCs w:val="22"/>
              </w:rPr>
            </w:pPr>
          </w:p>
          <w:p w14:paraId="564662B0" w14:textId="77777777" w:rsidR="00E953B0" w:rsidRPr="00E953B0" w:rsidRDefault="00E953B0">
            <w:pPr>
              <w:jc w:val="both"/>
              <w:rPr>
                <w:rFonts w:ascii="Calibri" w:hAnsi="Calibri" w:cs="Calibri"/>
                <w:sz w:val="22"/>
                <w:szCs w:val="22"/>
              </w:rPr>
            </w:pPr>
          </w:p>
          <w:p w14:paraId="5CDD5C65" w14:textId="77777777" w:rsidR="005B7714" w:rsidRPr="00E953B0" w:rsidRDefault="00000000">
            <w:pPr>
              <w:jc w:val="both"/>
              <w:rPr>
                <w:rFonts w:ascii="Calibri" w:hAnsi="Calibri" w:cs="Calibri"/>
              </w:rPr>
            </w:pPr>
            <w:r w:rsidRPr="00E953B0">
              <w:rPr>
                <w:rFonts w:ascii="Calibri" w:hAnsi="Calibri" w:cs="Calibri"/>
                <w:b/>
                <w:sz w:val="26"/>
                <w:szCs w:val="26"/>
              </w:rPr>
              <w:lastRenderedPageBreak/>
              <w:t xml:space="preserve">1.2.- FINALIDAD: </w:t>
            </w:r>
            <w:r w:rsidRPr="00E953B0">
              <w:rPr>
                <w:rFonts w:ascii="Calibri" w:eastAsia="Calibri" w:hAnsi="Calibri" w:cs="Calibri"/>
                <w:sz w:val="22"/>
                <w:szCs w:val="22"/>
                <w:lang w:eastAsia="en-US"/>
              </w:rPr>
              <w:t xml:space="preserve">La finalidad del proyecto fue desarrollar y validar un modelo automático de inundación estocástica entendido como arquitectura reproducible de cálculo, materializado en </w:t>
            </w:r>
            <w:proofErr w:type="spellStart"/>
            <w:r w:rsidRPr="00E953B0">
              <w:rPr>
                <w:rFonts w:ascii="Calibri" w:eastAsia="Calibri" w:hAnsi="Calibri" w:cs="Calibri"/>
                <w:sz w:val="22"/>
                <w:szCs w:val="22"/>
                <w:lang w:eastAsia="en-US"/>
              </w:rPr>
              <w:t>pyhydra</w:t>
            </w:r>
            <w:proofErr w:type="spellEnd"/>
            <w:r w:rsidRPr="00E953B0">
              <w:rPr>
                <w:rFonts w:ascii="Calibri" w:eastAsia="Calibri" w:hAnsi="Calibri" w:cs="Calibri"/>
                <w:sz w:val="22"/>
                <w:szCs w:val="22"/>
                <w:lang w:eastAsia="en-US"/>
              </w:rPr>
              <w:t>, librería Python modular que constituye el núcleo metodológico del desarrollo, y en HYDRA, la plataforma de integración que agrupa la interfaz web, los notebooks, el entorno Docker y los servicios auxiliares de ejecución. En conjunto, ambos organizan el flujo completo del análisis probabilístico del riesgo de inundación, desde la adquisición automática de datos y la generación estocástica de escenarios hasta la ejecución masiva de modelos hidrológicos e hidráulicos y la obtención de mapas de período de retorno basados en impacto.</w:t>
            </w:r>
          </w:p>
          <w:p w14:paraId="332E6682"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La pregunta de investigación que articula el proyecto es si resulta posible automatizar de forma reproducible la cadena completa del análisis probabilístico del riesgo de inundación bajo incertidumbre hidrológica y climática, integrando metodologías avanzadas previamente desarrolladas en un marco operativo transferible a proyectos reales de ingeniería. Esta pregunta se descompone en dos elementos: si las metodologías existentes (generación estocástica de eventos, análisis multivariante de extremos, corrección de sesgo climático, </w:t>
            </w:r>
            <w:proofErr w:type="spellStart"/>
            <w:r w:rsidRPr="00E953B0">
              <w:rPr>
                <w:rFonts w:ascii="Calibri" w:eastAsia="Calibri" w:hAnsi="Calibri" w:cs="Calibri"/>
                <w:sz w:val="22"/>
                <w:szCs w:val="22"/>
              </w:rPr>
              <w:t>downscaling</w:t>
            </w:r>
            <w:proofErr w:type="spellEnd"/>
            <w:r w:rsidRPr="00E953B0">
              <w:rPr>
                <w:rFonts w:ascii="Calibri" w:eastAsia="Calibri" w:hAnsi="Calibri" w:cs="Calibri"/>
                <w:sz w:val="22"/>
                <w:szCs w:val="22"/>
              </w:rPr>
              <w:t xml:space="preserve"> híbrido y automatización de modelos físicos) pueden integrarse en una arquitectura común sin sacrificar su solidez individual, y si esa integración puede articularse de forma suficientemente modular y documentada para transferirse a nuevos casos, equipos o territorios sin reconstruir toda la cadena.</w:t>
            </w:r>
          </w:p>
          <w:p w14:paraId="161F5E93"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La hipótesis central es que la principal barrera para la adopción operativa de las metodologías avanzadas de análisis del riesgo de inundación no reside en la ausencia de conocimiento científico, sino en la dificultad para integrarlas en flujos de trabajo reproducibles. Esta hipótesis se articula en tres enunciados: (i) la automatización del flujo completo, desde la adquisición de datos y la generación de eventos estocásticos hasta la ejecución de modelos hidrológicos e hidráulicos, mejora la eficiencia, la reproducibilidad y la aplicabilidad práctica del análisis del riesgo; (</w:t>
            </w:r>
            <w:proofErr w:type="spellStart"/>
            <w:r w:rsidRPr="00E953B0">
              <w:rPr>
                <w:rFonts w:ascii="Calibri" w:eastAsia="Calibri" w:hAnsi="Calibri" w:cs="Calibri"/>
                <w:sz w:val="22"/>
                <w:szCs w:val="22"/>
              </w:rPr>
              <w:t>ii</w:t>
            </w:r>
            <w:proofErr w:type="spellEnd"/>
            <w:r w:rsidRPr="00E953B0">
              <w:rPr>
                <w:rFonts w:ascii="Calibri" w:eastAsia="Calibri" w:hAnsi="Calibri" w:cs="Calibri"/>
                <w:sz w:val="22"/>
                <w:szCs w:val="22"/>
              </w:rPr>
              <w:t xml:space="preserve">) la integración de análisis estocástico, procesamiento climático y simulación </w:t>
            </w:r>
            <w:proofErr w:type="spellStart"/>
            <w:r w:rsidRPr="00E953B0">
              <w:rPr>
                <w:rFonts w:ascii="Calibri" w:eastAsia="Calibri" w:hAnsi="Calibri" w:cs="Calibri"/>
                <w:sz w:val="22"/>
                <w:szCs w:val="22"/>
              </w:rPr>
              <w:t>hidrofísica</w:t>
            </w:r>
            <w:proofErr w:type="spellEnd"/>
            <w:r w:rsidRPr="00E953B0">
              <w:rPr>
                <w:rFonts w:ascii="Calibri" w:eastAsia="Calibri" w:hAnsi="Calibri" w:cs="Calibri"/>
                <w:sz w:val="22"/>
                <w:szCs w:val="22"/>
              </w:rPr>
              <w:t xml:space="preserve"> en una librería modular reduce barreras técnicas y facilita la incorporación sistemática del cambio climático y de la incertidumbre; y (</w:t>
            </w:r>
            <w:proofErr w:type="spellStart"/>
            <w:r w:rsidRPr="00E953B0">
              <w:rPr>
                <w:rFonts w:ascii="Calibri" w:eastAsia="Calibri" w:hAnsi="Calibri" w:cs="Calibri"/>
                <w:sz w:val="22"/>
                <w:szCs w:val="22"/>
              </w:rPr>
              <w:t>iii</w:t>
            </w:r>
            <w:proofErr w:type="spellEnd"/>
            <w:r w:rsidRPr="00E953B0">
              <w:rPr>
                <w:rFonts w:ascii="Calibri" w:eastAsia="Calibri" w:hAnsi="Calibri" w:cs="Calibri"/>
                <w:sz w:val="22"/>
                <w:szCs w:val="22"/>
              </w:rPr>
              <w:t>) la integración coordinada de metodologías avanzadas dentro de un flujo reproducible permite representar la incertidumbre hidrológica y climática de forma más consistente que los enfoques convencionales basados en escenarios únicos de diseño.</w:t>
            </w:r>
          </w:p>
          <w:p w14:paraId="4C7BDC9B"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El objetivo general fue desarrollar y validar </w:t>
            </w:r>
            <w:proofErr w:type="spellStart"/>
            <w:r w:rsidRPr="00E953B0">
              <w:rPr>
                <w:rFonts w:ascii="Calibri" w:eastAsia="Calibri" w:hAnsi="Calibri" w:cs="Calibri"/>
                <w:sz w:val="22"/>
                <w:szCs w:val="22"/>
              </w:rPr>
              <w:t>pyhydra</w:t>
            </w:r>
            <w:proofErr w:type="spellEnd"/>
            <w:r w:rsidRPr="00E953B0">
              <w:rPr>
                <w:rFonts w:ascii="Calibri" w:eastAsia="Calibri" w:hAnsi="Calibri" w:cs="Calibri"/>
                <w:sz w:val="22"/>
                <w:szCs w:val="22"/>
              </w:rPr>
              <w:t xml:space="preserve"> como núcleo modular para operacionalizar el análisis probabilístico de inundaciones bajo incertidumbre climática e hidrológica, y demostrar su transferencia mediante la plataforma HYDRA. La novedad del desarrollo no reside en proponer un modelo hidrológico o hidráulico nuevo ni técnicas estadísticas originales aisladas, sino en la integración, la automatización y la documentación reproducible de un flujo completo que conecta fuentes de datos globales, metodologías estadísticas avanzadas, generadores estocásticos y motores físicos de simulación.</w:t>
            </w:r>
          </w:p>
          <w:p w14:paraId="46CB10C8"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Los objetivos específicos fueron: (1) integrar datos y modelos de cambio climático en flujos estocásticos de evaluación de inundaciones; (2) implementar y conectar herramientas para la generación estocástica de eventos de precipitación y caudal; (3) automatizar la configuración, ejecución y </w:t>
            </w:r>
            <w:proofErr w:type="spellStart"/>
            <w:r w:rsidRPr="00E953B0">
              <w:rPr>
                <w:rFonts w:ascii="Calibri" w:eastAsia="Calibri" w:hAnsi="Calibri" w:cs="Calibri"/>
                <w:sz w:val="22"/>
                <w:szCs w:val="22"/>
              </w:rPr>
              <w:t>postprocesado</w:t>
            </w:r>
            <w:proofErr w:type="spellEnd"/>
            <w:r w:rsidRPr="00E953B0">
              <w:rPr>
                <w:rFonts w:ascii="Calibri" w:eastAsia="Calibri" w:hAnsi="Calibri" w:cs="Calibri"/>
                <w:sz w:val="22"/>
                <w:szCs w:val="22"/>
              </w:rPr>
              <w:t xml:space="preserve"> de modelos hidrológicos e hidráulicos; y (4) consolidar, documentar y validar el núcleo </w:t>
            </w:r>
            <w:proofErr w:type="spellStart"/>
            <w:r w:rsidRPr="00E953B0">
              <w:rPr>
                <w:rFonts w:ascii="Calibri" w:eastAsia="Calibri" w:hAnsi="Calibri" w:cs="Calibri"/>
                <w:sz w:val="22"/>
                <w:szCs w:val="22"/>
              </w:rPr>
              <w:t>pyhydra</w:t>
            </w:r>
            <w:proofErr w:type="spellEnd"/>
            <w:r w:rsidRPr="00E953B0">
              <w:rPr>
                <w:rFonts w:ascii="Calibri" w:eastAsia="Calibri" w:hAnsi="Calibri" w:cs="Calibri"/>
                <w:sz w:val="22"/>
                <w:szCs w:val="22"/>
              </w:rPr>
              <w:t xml:space="preserve"> y su despliegue en HYDRA mediante casos de estudio reproducibles.</w:t>
            </w:r>
          </w:p>
          <w:p w14:paraId="774FA6C3" w14:textId="6C068ED4" w:rsidR="005B7714" w:rsidRPr="00E953B0" w:rsidRDefault="002D0635">
            <w:pPr>
              <w:spacing w:before="120" w:after="40"/>
              <w:jc w:val="center"/>
            </w:pPr>
            <w:r>
              <w:rPr>
                <w:noProof/>
              </w:rPr>
              <w:lastRenderedPageBreak/>
              <w:drawing>
                <wp:inline distT="0" distB="0" distL="0" distR="0" wp14:anchorId="38442C4E">
                  <wp:extent cx="5394325" cy="2743200"/>
                  <wp:effectExtent l="0" t="0" r="0" b="0"/>
                  <wp:docPr id="3" name="Figura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ura3"/>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4325" cy="2743200"/>
                          </a:xfrm>
                          <a:prstGeom prst="rect">
                            <a:avLst/>
                          </a:prstGeom>
                          <a:noFill/>
                          <a:ln>
                            <a:noFill/>
                          </a:ln>
                        </pic:spPr>
                      </pic:pic>
                    </a:graphicData>
                  </a:graphic>
                </wp:inline>
              </w:drawing>
            </w:r>
          </w:p>
          <w:p w14:paraId="45BD8C70" w14:textId="77777777" w:rsidR="005B7714" w:rsidRPr="00E953B0" w:rsidRDefault="00000000">
            <w:pPr>
              <w:spacing w:after="120"/>
              <w:jc w:val="center"/>
            </w:pPr>
            <w:r w:rsidRPr="00E953B0">
              <w:rPr>
                <w:rFonts w:ascii="Calibri" w:eastAsia="Calibri" w:hAnsi="Calibri" w:cs="Calibri"/>
                <w:i/>
                <w:sz w:val="20"/>
                <w:szCs w:val="20"/>
              </w:rPr>
              <w:t xml:space="preserve">Figura 3. Arquitectura de tres bloques de </w:t>
            </w:r>
            <w:proofErr w:type="spellStart"/>
            <w:r w:rsidRPr="00E953B0">
              <w:rPr>
                <w:rFonts w:ascii="Calibri" w:eastAsia="Calibri" w:hAnsi="Calibri" w:cs="Calibri"/>
                <w:i/>
                <w:sz w:val="20"/>
                <w:szCs w:val="20"/>
              </w:rPr>
              <w:t>pyhydra</w:t>
            </w:r>
            <w:proofErr w:type="spellEnd"/>
            <w:r w:rsidRPr="00E953B0">
              <w:rPr>
                <w:rFonts w:ascii="Calibri" w:eastAsia="Calibri" w:hAnsi="Calibri" w:cs="Calibri"/>
                <w:i/>
                <w:sz w:val="20"/>
                <w:szCs w:val="20"/>
              </w:rPr>
              <w:t xml:space="preserve"> dentro de la plataforma HYDRA y flujo de información entre módulos: fuentes de datos, núcleo climático-estadístico, modelización hidrológica e hidráulica y productos de impacto. Fuente: memoria de tesis (Figura 3.1), elaboración propia.</w:t>
            </w:r>
          </w:p>
          <w:p w14:paraId="13C1796F"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Las metodologías que el proyecto operacionaliza incluyen la generación estocástica de precipitación mediante NEOPRENE (procesos de Neyman-Scott puntuales y </w:t>
            </w:r>
            <w:proofErr w:type="spellStart"/>
            <w:r w:rsidRPr="00E953B0">
              <w:rPr>
                <w:rFonts w:ascii="Calibri" w:eastAsia="Calibri" w:hAnsi="Calibri" w:cs="Calibri"/>
                <w:sz w:val="22"/>
                <w:szCs w:val="22"/>
              </w:rPr>
              <w:t>multisitio</w:t>
            </w:r>
            <w:proofErr w:type="spellEnd"/>
            <w:r w:rsidRPr="00E953B0">
              <w:rPr>
                <w:rFonts w:ascii="Calibri" w:eastAsia="Calibri" w:hAnsi="Calibri" w:cs="Calibri"/>
                <w:sz w:val="22"/>
                <w:szCs w:val="22"/>
              </w:rPr>
              <w:t xml:space="preserve">), la generación general de series mediante </w:t>
            </w:r>
            <w:proofErr w:type="spellStart"/>
            <w:r w:rsidRPr="00E953B0">
              <w:rPr>
                <w:rFonts w:ascii="Calibri" w:eastAsia="Calibri" w:hAnsi="Calibri" w:cs="Calibri"/>
                <w:sz w:val="22"/>
                <w:szCs w:val="22"/>
              </w:rPr>
              <w:t>CoSMoS</w:t>
            </w:r>
            <w:proofErr w:type="spellEnd"/>
            <w:r w:rsidRPr="00E953B0">
              <w:rPr>
                <w:rFonts w:ascii="Calibri" w:eastAsia="Calibri" w:hAnsi="Calibri" w:cs="Calibri"/>
                <w:sz w:val="22"/>
                <w:szCs w:val="22"/>
              </w:rPr>
              <w:t xml:space="preserve">, el análisis multivariante de extremos con cópulas y métodos bayesianos, la corrección de sesgo de proyecciones climáticas CMIP6, el </w:t>
            </w:r>
            <w:proofErr w:type="spellStart"/>
            <w:r w:rsidRPr="00E953B0">
              <w:rPr>
                <w:rFonts w:ascii="Calibri" w:eastAsia="Calibri" w:hAnsi="Calibri" w:cs="Calibri"/>
                <w:sz w:val="22"/>
                <w:szCs w:val="22"/>
              </w:rPr>
              <w:t>downscaling</w:t>
            </w:r>
            <w:proofErr w:type="spellEnd"/>
            <w:r w:rsidRPr="00E953B0">
              <w:rPr>
                <w:rFonts w:ascii="Calibri" w:eastAsia="Calibri" w:hAnsi="Calibri" w:cs="Calibri"/>
                <w:sz w:val="22"/>
                <w:szCs w:val="22"/>
              </w:rPr>
              <w:t xml:space="preserve"> híbrido basado en </w:t>
            </w:r>
            <w:proofErr w:type="spellStart"/>
            <w:r w:rsidRPr="00E953B0">
              <w:rPr>
                <w:rFonts w:ascii="Calibri" w:eastAsia="Calibri" w:hAnsi="Calibri" w:cs="Calibri"/>
                <w:sz w:val="22"/>
                <w:szCs w:val="22"/>
              </w:rPr>
              <w:t>MaxDiss</w:t>
            </w:r>
            <w:proofErr w:type="spellEnd"/>
            <w:r w:rsidRPr="00E953B0">
              <w:rPr>
                <w:rFonts w:ascii="Calibri" w:eastAsia="Calibri" w:hAnsi="Calibri" w:cs="Calibri"/>
                <w:sz w:val="22"/>
                <w:szCs w:val="22"/>
              </w:rPr>
              <w:t xml:space="preserve"> y k-NN, y la automatización de los modelos externos HEC-HMS, SWAT, SFINCS y HEC-RAS.</w:t>
            </w:r>
          </w:p>
          <w:p w14:paraId="005C5B83"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El resultado obtenido es un desarrollo experimental completo y funcional: una librería Python instalable, auditable y extensible (</w:t>
            </w:r>
            <w:proofErr w:type="spellStart"/>
            <w:r w:rsidRPr="00E953B0">
              <w:rPr>
                <w:rFonts w:ascii="Calibri" w:eastAsia="Calibri" w:hAnsi="Calibri" w:cs="Calibri"/>
                <w:sz w:val="22"/>
                <w:szCs w:val="22"/>
              </w:rPr>
              <w:t>pyhydra</w:t>
            </w:r>
            <w:proofErr w:type="spellEnd"/>
            <w:r w:rsidRPr="00E953B0">
              <w:rPr>
                <w:rFonts w:ascii="Calibri" w:eastAsia="Calibri" w:hAnsi="Calibri" w:cs="Calibri"/>
                <w:sz w:val="22"/>
                <w:szCs w:val="22"/>
              </w:rPr>
              <w:t>) y una plataforma de integración (HYDRA) con interfaz web, notebooks reproducibles y entorno Docker, capaces de producir mapas de período de retorno basados en impacto hidráulico con cuantificación explícita de la incertidumbre. Este carácter de producto técnico, y no de mero prototipo de investigación, es el que confiere al proyecto su naturaleza de investigación industrial y desarrollo experimental.</w:t>
            </w:r>
          </w:p>
          <w:p w14:paraId="722F6F4D"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Los dos entregables del proyecto cuentan ya con versiones publicadas, versionadas y citables mediante identificador digital permanente: la librería </w:t>
            </w:r>
            <w:proofErr w:type="spellStart"/>
            <w:r w:rsidRPr="00E953B0">
              <w:rPr>
                <w:rFonts w:ascii="Calibri" w:eastAsia="Calibri" w:hAnsi="Calibri" w:cs="Calibri"/>
                <w:sz w:val="22"/>
                <w:szCs w:val="22"/>
              </w:rPr>
              <w:t>pyhydra</w:t>
            </w:r>
            <w:proofErr w:type="spellEnd"/>
            <w:r w:rsidRPr="00E953B0">
              <w:rPr>
                <w:rFonts w:ascii="Calibri" w:eastAsia="Calibri" w:hAnsi="Calibri" w:cs="Calibri"/>
                <w:sz w:val="22"/>
                <w:szCs w:val="22"/>
              </w:rPr>
              <w:t xml:space="preserve"> v0.1.0, depositada en </w:t>
            </w:r>
            <w:proofErr w:type="spellStart"/>
            <w:r w:rsidRPr="00E953B0">
              <w:rPr>
                <w:rFonts w:ascii="Calibri" w:eastAsia="Calibri" w:hAnsi="Calibri" w:cs="Calibri"/>
                <w:sz w:val="22"/>
                <w:szCs w:val="22"/>
              </w:rPr>
              <w:t>Zenodo</w:t>
            </w:r>
            <w:proofErr w:type="spellEnd"/>
            <w:r w:rsidRPr="00E953B0">
              <w:rPr>
                <w:rFonts w:ascii="Calibri" w:eastAsia="Calibri" w:hAnsi="Calibri" w:cs="Calibri"/>
                <w:sz w:val="22"/>
                <w:szCs w:val="22"/>
              </w:rPr>
              <w:t xml:space="preserve"> con DOI </w:t>
            </w:r>
            <w:hyperlink r:id="rId9" w:tooltip="https://doi.org/10.5281/zenodo.20932555" w:history="1">
              <w:r w:rsidR="005B7714" w:rsidRPr="00E953B0">
                <w:rPr>
                  <w:rFonts w:ascii="Calibri" w:eastAsia="Calibri" w:hAnsi="Calibri" w:cs="Calibri"/>
                  <w:color w:val="0563C1"/>
                  <w:sz w:val="22"/>
                  <w:szCs w:val="22"/>
                  <w:u w:val="single"/>
                </w:rPr>
                <w:t>10.5281/zenodo.20932555</w:t>
              </w:r>
            </w:hyperlink>
            <w:r w:rsidRPr="00E953B0">
              <w:rPr>
                <w:rFonts w:ascii="Calibri" w:eastAsia="Calibri" w:hAnsi="Calibri" w:cs="Calibri"/>
                <w:sz w:val="22"/>
                <w:szCs w:val="22"/>
              </w:rPr>
              <w:t xml:space="preserve">, y la plataforma HYDRA v0.1.0 (interfaz web, notebooks y entorno de despliegue), depositada en </w:t>
            </w:r>
            <w:proofErr w:type="spellStart"/>
            <w:r w:rsidRPr="00E953B0">
              <w:rPr>
                <w:rFonts w:ascii="Calibri" w:eastAsia="Calibri" w:hAnsi="Calibri" w:cs="Calibri"/>
                <w:sz w:val="22"/>
                <w:szCs w:val="22"/>
              </w:rPr>
              <w:t>Zenodo</w:t>
            </w:r>
            <w:proofErr w:type="spellEnd"/>
            <w:r w:rsidRPr="00E953B0">
              <w:rPr>
                <w:rFonts w:ascii="Calibri" w:eastAsia="Calibri" w:hAnsi="Calibri" w:cs="Calibri"/>
                <w:sz w:val="22"/>
                <w:szCs w:val="22"/>
              </w:rPr>
              <w:t xml:space="preserve"> con DOI </w:t>
            </w:r>
            <w:hyperlink r:id="rId10" w:tooltip="https://doi.org/10.5281/zenodo.21138151" w:history="1">
              <w:r w:rsidR="005B7714" w:rsidRPr="00E953B0">
                <w:rPr>
                  <w:rFonts w:ascii="Calibri" w:eastAsia="Calibri" w:hAnsi="Calibri" w:cs="Calibri"/>
                  <w:color w:val="0563C1"/>
                  <w:sz w:val="22"/>
                  <w:szCs w:val="22"/>
                  <w:u w:val="single"/>
                </w:rPr>
                <w:t>10.5281/zenodo.21138151</w:t>
              </w:r>
            </w:hyperlink>
            <w:r w:rsidRPr="00E953B0">
              <w:rPr>
                <w:rFonts w:ascii="Calibri" w:eastAsia="Calibri" w:hAnsi="Calibri" w:cs="Calibri"/>
                <w:sz w:val="22"/>
                <w:szCs w:val="22"/>
              </w:rPr>
              <w:t xml:space="preserve">. La publicación de versiones estables con DOI garantiza la </w:t>
            </w:r>
            <w:proofErr w:type="spellStart"/>
            <w:r w:rsidRPr="00E953B0">
              <w:rPr>
                <w:rFonts w:ascii="Calibri" w:eastAsia="Calibri" w:hAnsi="Calibri" w:cs="Calibri"/>
                <w:sz w:val="22"/>
                <w:szCs w:val="22"/>
              </w:rPr>
              <w:t>citabilidad</w:t>
            </w:r>
            <w:proofErr w:type="spellEnd"/>
            <w:r w:rsidRPr="00E953B0">
              <w:rPr>
                <w:rFonts w:ascii="Calibri" w:eastAsia="Calibri" w:hAnsi="Calibri" w:cs="Calibri"/>
                <w:sz w:val="22"/>
                <w:szCs w:val="22"/>
              </w:rPr>
              <w:t xml:space="preserve"> académica del software, la correspondencia verificable entre la memoria de tesis y el código que produce sus resultados, y la conservación a largo plazo de los entregables con independencia de la infraestructura del instituto.</w:t>
            </w:r>
          </w:p>
          <w:p w14:paraId="20CDDE74" w14:textId="77777777" w:rsidR="005B7714" w:rsidRPr="00E953B0" w:rsidRDefault="00000000">
            <w:pPr>
              <w:jc w:val="both"/>
              <w:rPr>
                <w:rFonts w:ascii="Calibri" w:hAnsi="Calibri" w:cs="Calibri"/>
              </w:rPr>
            </w:pPr>
            <w:r w:rsidRPr="00E953B0">
              <w:rPr>
                <w:rFonts w:ascii="Calibri" w:hAnsi="Calibri" w:cs="Calibri"/>
                <w:b/>
                <w:sz w:val="26"/>
                <w:szCs w:val="26"/>
              </w:rPr>
              <w:t xml:space="preserve">1.3.- MARCO INDUSTRIAL: </w:t>
            </w:r>
            <w:r w:rsidRPr="00E953B0">
              <w:rPr>
                <w:rFonts w:ascii="Calibri" w:eastAsia="Calibri" w:hAnsi="Calibri" w:cs="Calibri"/>
                <w:sz w:val="22"/>
                <w:szCs w:val="22"/>
                <w:lang w:eastAsia="en-US"/>
              </w:rPr>
              <w:t xml:space="preserve">El proyecto se desarrolla íntegramente en el seno de </w:t>
            </w:r>
            <w:proofErr w:type="spellStart"/>
            <w:r w:rsidRPr="00E953B0">
              <w:rPr>
                <w:rFonts w:ascii="Calibri" w:eastAsia="Calibri" w:hAnsi="Calibri" w:cs="Calibri"/>
                <w:sz w:val="22"/>
                <w:szCs w:val="22"/>
                <w:lang w:eastAsia="en-US"/>
              </w:rPr>
              <w:t>IHCantabria</w:t>
            </w:r>
            <w:proofErr w:type="spellEnd"/>
            <w:r w:rsidRPr="00E953B0">
              <w:rPr>
                <w:rFonts w:ascii="Calibri" w:eastAsia="Calibri" w:hAnsi="Calibri" w:cs="Calibri"/>
                <w:sz w:val="22"/>
                <w:szCs w:val="22"/>
                <w:lang w:eastAsia="en-US"/>
              </w:rPr>
              <w:t xml:space="preserve"> (Instituto de Hidráulica Ambiental de la Universidad de Cantabria), centro mixto de investigación aplicada dedicado al estudio del ciclo integral del agua y reconocido internacionalmente por su actividad de investigación, desarrollo, innovación y transferencia en ingeniería hidráulica, costera y de los recursos hídricos. El doctorando desarrolla su actividad investigadora en el grupo de Clima, Energía e Infraestructuras Marinas del instituto, participando de forma continuada en proyectos reales de consultoría e investigación aplicada que constituyen el contexto industrial directo del proyecto de tesis.</w:t>
            </w:r>
          </w:p>
          <w:p w14:paraId="14DBC536"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La actividad de </w:t>
            </w:r>
            <w:proofErr w:type="spellStart"/>
            <w:r w:rsidRPr="00E953B0">
              <w:rPr>
                <w:rFonts w:ascii="Calibri" w:eastAsia="Calibri" w:hAnsi="Calibri" w:cs="Calibri"/>
                <w:sz w:val="22"/>
                <w:szCs w:val="22"/>
              </w:rPr>
              <w:t>IHCantabria</w:t>
            </w:r>
            <w:proofErr w:type="spellEnd"/>
            <w:r w:rsidRPr="00E953B0">
              <w:rPr>
                <w:rFonts w:ascii="Calibri" w:eastAsia="Calibri" w:hAnsi="Calibri" w:cs="Calibri"/>
                <w:sz w:val="22"/>
                <w:szCs w:val="22"/>
              </w:rPr>
              <w:t xml:space="preserve"> se caracteriza por el ciclo completo investigación–transferencia: los resultados científicos se materializan en herramientas, guías metodológicas y estudios aplicados para administraciones públicas, organismos internacionales y empresas. El proyecto de tesis se inserta en ese ciclo y responde a una necesidad industrial concreta del instituto y del sector: reducir el coste y el plazo de los estudios probabilísticos de inundación, garantizar la trazabilidad y auditabilidad de los resultados, y hacer </w:t>
            </w:r>
            <w:r w:rsidRPr="00E953B0">
              <w:rPr>
                <w:rFonts w:ascii="Calibri" w:eastAsia="Calibri" w:hAnsi="Calibri" w:cs="Calibri"/>
                <w:sz w:val="22"/>
                <w:szCs w:val="22"/>
              </w:rPr>
              <w:lastRenderedPageBreak/>
              <w:t>transferibles a equipos técnicos no especializados unas metodologías que hoy requieren conocimiento experto muy específico.</w:t>
            </w:r>
          </w:p>
          <w:p w14:paraId="4E295D84"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El marco industrial se concreta en los proyectos reales en los que se apoya el desarrollo y la validación de la herramienta, entre otros: el estudio estocástico de frecuencia de inundación del sistema de túneles de la Calle 30 de Madrid, desarrollado en colaboración con Ferrovial y publicado en la revista Ingeniería del Agua (Navas et al., 2024; DOI 10.4995/ia.2024.22293), sobre resiliencia de infraestructuras críticas de transporte; el Atlas de Riesgo Climático de Panamá, elaborado para el Ministerio de Ambiente de Panamá con financiación del Banco Interamericano de Desarrollo, que requirió corrección de sesgo climático masiva y ejecución sistemática de modelos hidráulicos a escala de país; la guía metodológica para la estimación de aportaciones a embalses bajo cambio climático elaborada para Fundación Canal con la colaboración de Canal de Isabel II, origen de la herramienta </w:t>
            </w:r>
            <w:proofErr w:type="spellStart"/>
            <w:r w:rsidRPr="00E953B0">
              <w:rPr>
                <w:rFonts w:ascii="Calibri" w:eastAsia="Calibri" w:hAnsi="Calibri" w:cs="Calibri"/>
                <w:sz w:val="22"/>
                <w:szCs w:val="22"/>
              </w:rPr>
              <w:t>SIMPCCe</w:t>
            </w:r>
            <w:proofErr w:type="spellEnd"/>
            <w:r w:rsidRPr="00E953B0">
              <w:rPr>
                <w:rFonts w:ascii="Calibri" w:eastAsia="Calibri" w:hAnsi="Calibri" w:cs="Calibri"/>
                <w:sz w:val="22"/>
                <w:szCs w:val="22"/>
              </w:rPr>
              <w:t xml:space="preserve">; y los estudios de niveles de diseño portuario en el Lago Tanganica (rediseño del puerto de </w:t>
            </w:r>
            <w:proofErr w:type="spellStart"/>
            <w:r w:rsidRPr="00E953B0">
              <w:rPr>
                <w:rFonts w:ascii="Calibri" w:eastAsia="Calibri" w:hAnsi="Calibri" w:cs="Calibri"/>
                <w:sz w:val="22"/>
                <w:szCs w:val="22"/>
              </w:rPr>
              <w:t>Kalundu</w:t>
            </w:r>
            <w:proofErr w:type="spellEnd"/>
            <w:r w:rsidRPr="00E953B0">
              <w:rPr>
                <w:rFonts w:ascii="Calibri" w:eastAsia="Calibri" w:hAnsi="Calibri" w:cs="Calibri"/>
                <w:sz w:val="22"/>
                <w:szCs w:val="22"/>
              </w:rPr>
              <w:t>, Burundi).</w:t>
            </w:r>
          </w:p>
          <w:p w14:paraId="23F573EF" w14:textId="516D9DEF" w:rsidR="005B7714" w:rsidRPr="00E953B0" w:rsidRDefault="002D0635">
            <w:pPr>
              <w:spacing w:before="120" w:after="40"/>
              <w:jc w:val="center"/>
            </w:pPr>
            <w:r>
              <w:rPr>
                <w:noProof/>
              </w:rPr>
              <w:drawing>
                <wp:inline distT="0" distB="0" distL="0" distR="0" wp14:anchorId="36C2CCDD">
                  <wp:extent cx="5117465" cy="4840605"/>
                  <wp:effectExtent l="0" t="0" r="0" b="0"/>
                  <wp:docPr id="4" name="Figura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ura4"/>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7465" cy="4840605"/>
                          </a:xfrm>
                          <a:prstGeom prst="rect">
                            <a:avLst/>
                          </a:prstGeom>
                          <a:noFill/>
                          <a:ln>
                            <a:noFill/>
                          </a:ln>
                        </pic:spPr>
                      </pic:pic>
                    </a:graphicData>
                  </a:graphic>
                </wp:inline>
              </w:drawing>
            </w:r>
          </w:p>
          <w:p w14:paraId="1A6D6FA5" w14:textId="77777777" w:rsidR="005B7714" w:rsidRPr="00E953B0" w:rsidRDefault="00000000">
            <w:pPr>
              <w:spacing w:after="120"/>
              <w:jc w:val="center"/>
            </w:pPr>
            <w:r w:rsidRPr="00E953B0">
              <w:rPr>
                <w:rFonts w:ascii="Calibri" w:eastAsia="Calibri" w:hAnsi="Calibri" w:cs="Calibri"/>
                <w:i/>
                <w:sz w:val="20"/>
                <w:szCs w:val="20"/>
              </w:rPr>
              <w:t xml:space="preserve">Figura 4. Productos operativos de </w:t>
            </w:r>
            <w:proofErr w:type="spellStart"/>
            <w:r w:rsidRPr="00E953B0">
              <w:rPr>
                <w:rFonts w:ascii="Calibri" w:eastAsia="Calibri" w:hAnsi="Calibri" w:cs="Calibri"/>
                <w:i/>
                <w:sz w:val="20"/>
                <w:szCs w:val="20"/>
              </w:rPr>
              <w:t>SIMPCCe</w:t>
            </w:r>
            <w:proofErr w:type="spellEnd"/>
            <w:r w:rsidRPr="00E953B0">
              <w:rPr>
                <w:rFonts w:ascii="Calibri" w:eastAsia="Calibri" w:hAnsi="Calibri" w:cs="Calibri"/>
                <w:i/>
                <w:sz w:val="20"/>
                <w:szCs w:val="20"/>
              </w:rPr>
              <w:t xml:space="preserve">: interfaz de entrenamiento y validación de la red neuronal para la estimación de aportaciones a embalses. Fuente: Navas y del </w:t>
            </w:r>
            <w:proofErr w:type="spellStart"/>
            <w:r w:rsidRPr="00E953B0">
              <w:rPr>
                <w:rFonts w:ascii="Calibri" w:eastAsia="Calibri" w:hAnsi="Calibri" w:cs="Calibri"/>
                <w:i/>
                <w:sz w:val="20"/>
                <w:szCs w:val="20"/>
              </w:rPr>
              <w:t>Jesus</w:t>
            </w:r>
            <w:proofErr w:type="spellEnd"/>
            <w:r w:rsidRPr="00E953B0">
              <w:rPr>
                <w:rFonts w:ascii="Calibri" w:eastAsia="Calibri" w:hAnsi="Calibri" w:cs="Calibri"/>
                <w:i/>
                <w:sz w:val="20"/>
                <w:szCs w:val="20"/>
              </w:rPr>
              <w:t xml:space="preserve"> (2025), Ingeniería del Agua, 29(2), 132–148; DOI 10.4995/ia.2025.23217.</w:t>
            </w:r>
          </w:p>
          <w:p w14:paraId="7360BBEB"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El entregable del proyecto tiene naturaleza de producto industrial: </w:t>
            </w:r>
            <w:proofErr w:type="spellStart"/>
            <w:r w:rsidRPr="00E953B0">
              <w:rPr>
                <w:rFonts w:ascii="Calibri" w:eastAsia="Calibri" w:hAnsi="Calibri" w:cs="Calibri"/>
                <w:sz w:val="22"/>
                <w:szCs w:val="22"/>
              </w:rPr>
              <w:t>pyhydra</w:t>
            </w:r>
            <w:proofErr w:type="spellEnd"/>
            <w:r w:rsidRPr="00E953B0">
              <w:rPr>
                <w:rFonts w:ascii="Calibri" w:eastAsia="Calibri" w:hAnsi="Calibri" w:cs="Calibri"/>
                <w:sz w:val="22"/>
                <w:szCs w:val="22"/>
              </w:rPr>
              <w:t xml:space="preserve"> se distribuye como paquete Python modular con interfaces de datos estandarizadas, y HYDRA agrupa la interfaz web, los notebooks generales y de casos piloto, la API y el entorno Docker, que incluye la librería con todas sus dependencias instaladas y arranca un entorno de trabajo con los ejemplos directamente ejecutables. Esta capa elimina las dependencias de entorno que han sido históricamente la mayor barrera para la transferencia de he</w:t>
            </w:r>
            <w:r w:rsidRPr="00E953B0">
              <w:rPr>
                <w:rFonts w:ascii="Calibri" w:eastAsia="Calibri" w:hAnsi="Calibri" w:cs="Calibri"/>
                <w:sz w:val="22"/>
                <w:szCs w:val="22"/>
              </w:rPr>
              <w:lastRenderedPageBreak/>
              <w:t>rramientas de investigación a equipos profesionales, y permite que la metodología se instale, se ejecute, se audite y se amplíe fuera del equipo que la desarrolló.</w:t>
            </w:r>
          </w:p>
          <w:p w14:paraId="6116224D" w14:textId="5E82D952" w:rsidR="005B7714" w:rsidRPr="00E953B0" w:rsidRDefault="002D0635">
            <w:pPr>
              <w:spacing w:before="120" w:after="40"/>
              <w:jc w:val="center"/>
            </w:pPr>
            <w:r>
              <w:rPr>
                <w:noProof/>
              </w:rPr>
              <w:drawing>
                <wp:inline distT="0" distB="0" distL="0" distR="0" wp14:anchorId="72B5A190" wp14:editId="3AD5295D">
                  <wp:extent cx="5301615" cy="2986405"/>
                  <wp:effectExtent l="0" t="0" r="0" b="0"/>
                  <wp:docPr id="5" name="Figura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ura5"/>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01615" cy="2986405"/>
                          </a:xfrm>
                          <a:prstGeom prst="rect">
                            <a:avLst/>
                          </a:prstGeom>
                          <a:noFill/>
                          <a:ln>
                            <a:noFill/>
                          </a:ln>
                        </pic:spPr>
                      </pic:pic>
                    </a:graphicData>
                  </a:graphic>
                </wp:inline>
              </w:drawing>
            </w:r>
          </w:p>
          <w:p w14:paraId="292ECE73" w14:textId="77777777" w:rsidR="005B7714" w:rsidRPr="00E953B0" w:rsidRDefault="00000000">
            <w:pPr>
              <w:spacing w:after="120"/>
              <w:jc w:val="center"/>
            </w:pPr>
            <w:r w:rsidRPr="00E953B0">
              <w:rPr>
                <w:rFonts w:ascii="Calibri" w:eastAsia="Calibri" w:hAnsi="Calibri" w:cs="Calibri"/>
                <w:i/>
                <w:sz w:val="20"/>
                <w:szCs w:val="20"/>
              </w:rPr>
              <w:t xml:space="preserve">Figura 5. Pantalla principal de la web de HYDRA: punto de entrada a los módulos, notebooks, herramientas, casos piloto e instalación, que traduce el núcleo </w:t>
            </w:r>
            <w:proofErr w:type="spellStart"/>
            <w:r w:rsidRPr="00E953B0">
              <w:rPr>
                <w:rFonts w:ascii="Calibri" w:eastAsia="Calibri" w:hAnsi="Calibri" w:cs="Calibri"/>
                <w:i/>
                <w:sz w:val="20"/>
                <w:szCs w:val="20"/>
              </w:rPr>
              <w:t>pyhydra</w:t>
            </w:r>
            <w:proofErr w:type="spellEnd"/>
            <w:r w:rsidRPr="00E953B0">
              <w:rPr>
                <w:rFonts w:ascii="Calibri" w:eastAsia="Calibri" w:hAnsi="Calibri" w:cs="Calibri"/>
                <w:i/>
                <w:sz w:val="20"/>
                <w:szCs w:val="20"/>
              </w:rPr>
              <w:t xml:space="preserve"> a una experiencia navegable para usuarios técnicos.</w:t>
            </w:r>
          </w:p>
          <w:p w14:paraId="03B2C987" w14:textId="77777777" w:rsidR="005B7714" w:rsidRPr="00E953B0" w:rsidRDefault="00000000">
            <w:pPr>
              <w:jc w:val="both"/>
              <w:rPr>
                <w:rFonts w:ascii="Calibri" w:eastAsia="Calibri" w:hAnsi="Calibri" w:cs="Calibri"/>
                <w:sz w:val="22"/>
                <w:szCs w:val="22"/>
              </w:rPr>
            </w:pPr>
            <w:r w:rsidRPr="00E953B0">
              <w:rPr>
                <w:rFonts w:ascii="Calibri" w:eastAsia="Calibri" w:hAnsi="Calibri" w:cs="Calibri"/>
                <w:sz w:val="22"/>
                <w:szCs w:val="22"/>
              </w:rPr>
              <w:t>Para la consultoría especializada en hidrología, hidráulica y clima, el proyecto reduce el coste marginal de los estudios probabilísticos de inundación y cambio climático: la reutilización de módulos validados evita reconstruir cadenas de cálculo ad hoc en cada encargo, acorta plazos de entrega y permite ofrecer análisis de incertidumbre que hoy solo están al alcance de equipos muy especializados. Para el sector en su conjunto, la herramienta facilita la incorporación sistemática de la incertidumbre hidrológica y climática en la planificación territorial, el diseño de infraestructuras y la gestión del riesgo, en línea con las exigencias normativas y con la creciente demanda de análisis climáticos rigurosos por parte de administraciones, aseguradoras y empresas de infraestructuras.</w:t>
            </w:r>
          </w:p>
          <w:p w14:paraId="7CE9F8E9"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La sostenibilidad del producto más allá del período de tesis forma parte del planteamiento industrial: publicación de versiones estables con DOI en </w:t>
            </w:r>
            <w:proofErr w:type="spellStart"/>
            <w:r w:rsidRPr="00E953B0">
              <w:rPr>
                <w:rFonts w:ascii="Calibri" w:eastAsia="Calibri" w:hAnsi="Calibri" w:cs="Calibri"/>
                <w:sz w:val="22"/>
                <w:szCs w:val="22"/>
              </w:rPr>
              <w:t>Zenodo</w:t>
            </w:r>
            <w:proofErr w:type="spellEnd"/>
            <w:r w:rsidRPr="00E953B0">
              <w:rPr>
                <w:rFonts w:ascii="Calibri" w:eastAsia="Calibri" w:hAnsi="Calibri" w:cs="Calibri"/>
                <w:sz w:val="22"/>
                <w:szCs w:val="22"/>
              </w:rPr>
              <w:t xml:space="preserve"> y distribución en </w:t>
            </w:r>
            <w:proofErr w:type="spellStart"/>
            <w:r w:rsidRPr="00E953B0">
              <w:rPr>
                <w:rFonts w:ascii="Calibri" w:eastAsia="Calibri" w:hAnsi="Calibri" w:cs="Calibri"/>
                <w:sz w:val="22"/>
                <w:szCs w:val="22"/>
              </w:rPr>
              <w:t>PyPI</w:t>
            </w:r>
            <w:proofErr w:type="spellEnd"/>
            <w:r w:rsidRPr="00E953B0">
              <w:rPr>
                <w:rFonts w:ascii="Calibri" w:eastAsia="Calibri" w:hAnsi="Calibri" w:cs="Calibri"/>
                <w:sz w:val="22"/>
                <w:szCs w:val="22"/>
              </w:rPr>
              <w:t xml:space="preserve">, apertura progresiva del código bajo licencia MIT, suite de </w:t>
            </w:r>
            <w:proofErr w:type="spellStart"/>
            <w:r w:rsidRPr="00E953B0">
              <w:rPr>
                <w:rFonts w:ascii="Calibri" w:eastAsia="Calibri" w:hAnsi="Calibri" w:cs="Calibri"/>
                <w:sz w:val="22"/>
                <w:szCs w:val="22"/>
              </w:rPr>
              <w:t>tests</w:t>
            </w:r>
            <w:proofErr w:type="spellEnd"/>
            <w:r w:rsidRPr="00E953B0">
              <w:rPr>
                <w:rFonts w:ascii="Calibri" w:eastAsia="Calibri" w:hAnsi="Calibri" w:cs="Calibri"/>
                <w:sz w:val="22"/>
                <w:szCs w:val="22"/>
              </w:rPr>
              <w:t xml:space="preserve"> automáticos, materiales de formación con casos guiados y documentación operativa mantenida junto al código. El objetivo de sostenibilidad consiste en consolidar la herramienta como una base fiable para los proyectos de riesgo de inundación de la comunidad técnica y profesional que la adopte.</w:t>
            </w:r>
          </w:p>
          <w:p w14:paraId="36FEFDAD" w14:textId="77777777" w:rsidR="005B7714" w:rsidRPr="00E953B0" w:rsidRDefault="00000000">
            <w:pPr>
              <w:spacing w:before="240" w:after="120"/>
              <w:rPr>
                <w:rFonts w:ascii="Calibri" w:hAnsi="Calibri" w:cs="Calibri"/>
                <w:b/>
                <w:sz w:val="26"/>
                <w:szCs w:val="26"/>
              </w:rPr>
            </w:pPr>
            <w:r w:rsidRPr="00E953B0">
              <w:rPr>
                <w:rFonts w:ascii="Calibri" w:hAnsi="Calibri" w:cs="Calibri"/>
                <w:b/>
                <w:sz w:val="26"/>
                <w:szCs w:val="26"/>
              </w:rPr>
              <w:t xml:space="preserve">1.4.- REFERENCIAS BIBLIOGRÁFICAS: </w:t>
            </w:r>
          </w:p>
          <w:p w14:paraId="6F56B96D" w14:textId="77777777" w:rsidR="005B7714" w:rsidRPr="00E953B0" w:rsidRDefault="00000000">
            <w:pPr>
              <w:spacing w:after="120"/>
              <w:ind w:left="567" w:hanging="567"/>
              <w:jc w:val="both"/>
              <w:rPr>
                <w:rFonts w:ascii="Calibri" w:hAnsi="Calibri" w:cs="Calibri"/>
                <w:sz w:val="22"/>
                <w:szCs w:val="22"/>
              </w:rPr>
            </w:pPr>
            <w:r w:rsidRPr="00E953B0">
              <w:rPr>
                <w:rFonts w:ascii="Calibri" w:eastAsia="Calibri" w:hAnsi="Calibri" w:cs="Calibri"/>
                <w:sz w:val="22"/>
                <w:szCs w:val="22"/>
              </w:rPr>
              <w:t xml:space="preserve">del </w:t>
            </w:r>
            <w:proofErr w:type="spellStart"/>
            <w:r w:rsidRPr="00E953B0">
              <w:rPr>
                <w:rFonts w:ascii="Calibri" w:eastAsia="Calibri" w:hAnsi="Calibri" w:cs="Calibri"/>
                <w:sz w:val="22"/>
                <w:szCs w:val="22"/>
              </w:rPr>
              <w:t>Jesus</w:t>
            </w:r>
            <w:proofErr w:type="spellEnd"/>
            <w:r w:rsidRPr="00E953B0">
              <w:rPr>
                <w:rFonts w:ascii="Calibri" w:eastAsia="Calibri" w:hAnsi="Calibri" w:cs="Calibri"/>
                <w:sz w:val="22"/>
                <w:szCs w:val="22"/>
              </w:rPr>
              <w:t xml:space="preserve">, M., Paz, J., Navas, S., Turienzo, E., Díez-Sierra, J. y Peña, N. (2020). Efectos del cambio climático en el recurso hídrico de los países andinos. </w:t>
            </w:r>
            <w:r w:rsidRPr="00E953B0">
              <w:rPr>
                <w:rFonts w:ascii="Calibri" w:eastAsia="Calibri" w:hAnsi="Calibri" w:cs="Calibri"/>
                <w:i/>
                <w:sz w:val="22"/>
                <w:szCs w:val="22"/>
              </w:rPr>
              <w:t>Ingeniería del Agua</w:t>
            </w:r>
            <w:r w:rsidRPr="00E953B0">
              <w:rPr>
                <w:rFonts w:ascii="Calibri" w:eastAsia="Calibri" w:hAnsi="Calibri" w:cs="Calibri"/>
                <w:sz w:val="22"/>
                <w:szCs w:val="22"/>
              </w:rPr>
              <w:t>, 24(4), 219–233. DOI 10.4995/ia.2020.12135.</w:t>
            </w:r>
          </w:p>
          <w:p w14:paraId="6D1473CB" w14:textId="77777777" w:rsidR="005B7714" w:rsidRPr="00E953B0" w:rsidRDefault="00000000">
            <w:pPr>
              <w:spacing w:after="120"/>
              <w:ind w:left="567" w:hanging="567"/>
              <w:jc w:val="both"/>
              <w:rPr>
                <w:rFonts w:ascii="Calibri" w:hAnsi="Calibri" w:cs="Calibri"/>
                <w:sz w:val="22"/>
                <w:szCs w:val="22"/>
              </w:rPr>
            </w:pPr>
            <w:r w:rsidRPr="00E953B0">
              <w:rPr>
                <w:rFonts w:ascii="Calibri" w:eastAsia="Calibri" w:hAnsi="Calibri" w:cs="Calibri"/>
                <w:sz w:val="22"/>
                <w:szCs w:val="22"/>
              </w:rPr>
              <w:t xml:space="preserve">del </w:t>
            </w:r>
            <w:proofErr w:type="spellStart"/>
            <w:r w:rsidRPr="00E953B0">
              <w:rPr>
                <w:rFonts w:ascii="Calibri" w:eastAsia="Calibri" w:hAnsi="Calibri" w:cs="Calibri"/>
                <w:sz w:val="22"/>
                <w:szCs w:val="22"/>
              </w:rPr>
              <w:t>Jesus</w:t>
            </w:r>
            <w:proofErr w:type="spellEnd"/>
            <w:r w:rsidRPr="00E953B0">
              <w:rPr>
                <w:rFonts w:ascii="Calibri" w:eastAsia="Calibri" w:hAnsi="Calibri" w:cs="Calibri"/>
                <w:sz w:val="22"/>
                <w:szCs w:val="22"/>
              </w:rPr>
              <w:t xml:space="preserve">, M., Navas, S. y Urrea, D. (2025). Comparación de métodos de ajuste para la distribución de precipitaciones extremas: análisis del evento de octubre de 2024 en Valencia. </w:t>
            </w:r>
            <w:r w:rsidRPr="00E953B0">
              <w:rPr>
                <w:rFonts w:ascii="Calibri" w:eastAsia="Calibri" w:hAnsi="Calibri" w:cs="Calibri"/>
                <w:i/>
                <w:sz w:val="22"/>
                <w:szCs w:val="22"/>
              </w:rPr>
              <w:t>Ingeniería del Agua</w:t>
            </w:r>
            <w:r w:rsidRPr="00E953B0">
              <w:rPr>
                <w:rFonts w:ascii="Calibri" w:eastAsia="Calibri" w:hAnsi="Calibri" w:cs="Calibri"/>
                <w:sz w:val="22"/>
                <w:szCs w:val="22"/>
              </w:rPr>
              <w:t xml:space="preserve"> (enviado).</w:t>
            </w:r>
          </w:p>
          <w:p w14:paraId="44AB33D9" w14:textId="77777777" w:rsidR="005B7714" w:rsidRPr="00E953B0" w:rsidRDefault="00000000">
            <w:pPr>
              <w:spacing w:after="120"/>
              <w:ind w:left="567" w:hanging="567"/>
              <w:jc w:val="both"/>
              <w:rPr>
                <w:rFonts w:ascii="Calibri" w:hAnsi="Calibri" w:cs="Calibri"/>
                <w:sz w:val="22"/>
                <w:szCs w:val="22"/>
              </w:rPr>
            </w:pPr>
            <w:r w:rsidRPr="00E953B0">
              <w:rPr>
                <w:rFonts w:ascii="Calibri" w:eastAsia="Calibri" w:hAnsi="Calibri" w:cs="Calibri"/>
                <w:sz w:val="22"/>
                <w:szCs w:val="22"/>
              </w:rPr>
              <w:t xml:space="preserve">Díez-Sierra, J., Navas, S. y del </w:t>
            </w:r>
            <w:proofErr w:type="spellStart"/>
            <w:r w:rsidRPr="00E953B0">
              <w:rPr>
                <w:rFonts w:ascii="Calibri" w:eastAsia="Calibri" w:hAnsi="Calibri" w:cs="Calibri"/>
                <w:sz w:val="22"/>
                <w:szCs w:val="22"/>
              </w:rPr>
              <w:t>Jesus</w:t>
            </w:r>
            <w:proofErr w:type="spellEnd"/>
            <w:r w:rsidRPr="00E953B0">
              <w:rPr>
                <w:rFonts w:ascii="Calibri" w:eastAsia="Calibri" w:hAnsi="Calibri" w:cs="Calibri"/>
                <w:sz w:val="22"/>
                <w:szCs w:val="22"/>
              </w:rPr>
              <w:t xml:space="preserve">, M. (2023). NEOPRENE v1.0.1: A Python </w:t>
            </w:r>
            <w:proofErr w:type="spellStart"/>
            <w:r w:rsidRPr="00E953B0">
              <w:rPr>
                <w:rFonts w:ascii="Calibri" w:eastAsia="Calibri" w:hAnsi="Calibri" w:cs="Calibri"/>
                <w:sz w:val="22"/>
                <w:szCs w:val="22"/>
              </w:rPr>
              <w:t>library</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for</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generating</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spatial</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rainfall</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based</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on</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the</w:t>
            </w:r>
            <w:proofErr w:type="spellEnd"/>
            <w:r w:rsidRPr="00E953B0">
              <w:rPr>
                <w:rFonts w:ascii="Calibri" w:eastAsia="Calibri" w:hAnsi="Calibri" w:cs="Calibri"/>
                <w:sz w:val="22"/>
                <w:szCs w:val="22"/>
              </w:rPr>
              <w:t xml:space="preserve"> Neyman-Scott </w:t>
            </w:r>
            <w:proofErr w:type="spellStart"/>
            <w:r w:rsidRPr="00E953B0">
              <w:rPr>
                <w:rFonts w:ascii="Calibri" w:eastAsia="Calibri" w:hAnsi="Calibri" w:cs="Calibri"/>
                <w:sz w:val="22"/>
                <w:szCs w:val="22"/>
              </w:rPr>
              <w:t>process</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i/>
                <w:sz w:val="22"/>
                <w:szCs w:val="22"/>
              </w:rPr>
              <w:t>Geoscientific</w:t>
            </w:r>
            <w:proofErr w:type="spellEnd"/>
            <w:r w:rsidRPr="00E953B0">
              <w:rPr>
                <w:rFonts w:ascii="Calibri" w:eastAsia="Calibri" w:hAnsi="Calibri" w:cs="Calibri"/>
                <w:i/>
                <w:sz w:val="22"/>
                <w:szCs w:val="22"/>
              </w:rPr>
              <w:t xml:space="preserve"> Model </w:t>
            </w:r>
            <w:proofErr w:type="spellStart"/>
            <w:r w:rsidRPr="00E953B0">
              <w:rPr>
                <w:rFonts w:ascii="Calibri" w:eastAsia="Calibri" w:hAnsi="Calibri" w:cs="Calibri"/>
                <w:i/>
                <w:sz w:val="22"/>
                <w:szCs w:val="22"/>
              </w:rPr>
              <w:t>Development</w:t>
            </w:r>
            <w:proofErr w:type="spellEnd"/>
            <w:r w:rsidRPr="00E953B0">
              <w:rPr>
                <w:rFonts w:ascii="Calibri" w:eastAsia="Calibri" w:hAnsi="Calibri" w:cs="Calibri"/>
                <w:sz w:val="22"/>
                <w:szCs w:val="22"/>
              </w:rPr>
              <w:t>, 16, 5035–5048. DOI 10.5194/gmd-16-5035-2023.</w:t>
            </w:r>
          </w:p>
          <w:p w14:paraId="76F0E478" w14:textId="77777777" w:rsidR="005B7714" w:rsidRPr="00E953B0" w:rsidRDefault="00000000">
            <w:pPr>
              <w:spacing w:after="120"/>
              <w:ind w:left="567" w:hanging="567"/>
              <w:jc w:val="both"/>
              <w:rPr>
                <w:rFonts w:ascii="Calibri" w:hAnsi="Calibri" w:cs="Calibri"/>
                <w:sz w:val="22"/>
                <w:szCs w:val="22"/>
              </w:rPr>
            </w:pPr>
            <w:r w:rsidRPr="00E953B0">
              <w:rPr>
                <w:rFonts w:ascii="Calibri" w:eastAsia="Calibri" w:hAnsi="Calibri" w:cs="Calibri"/>
                <w:sz w:val="22"/>
                <w:szCs w:val="22"/>
              </w:rPr>
              <w:lastRenderedPageBreak/>
              <w:t xml:space="preserve">Fundación Canal (2022). </w:t>
            </w:r>
            <w:r w:rsidRPr="00E953B0">
              <w:rPr>
                <w:rFonts w:ascii="Calibri" w:eastAsia="Calibri" w:hAnsi="Calibri" w:cs="Calibri"/>
                <w:i/>
                <w:sz w:val="22"/>
                <w:szCs w:val="22"/>
              </w:rPr>
              <w:t>Guía metodológica para la estimación de aportaciones mínimas a embalses en el contexto de cambio climático</w:t>
            </w:r>
            <w:r w:rsidRPr="00E953B0">
              <w:rPr>
                <w:rFonts w:ascii="Calibri" w:eastAsia="Calibri" w:hAnsi="Calibri" w:cs="Calibri"/>
                <w:sz w:val="22"/>
                <w:szCs w:val="22"/>
              </w:rPr>
              <w:t>. Fundación Canal, Madrid.</w:t>
            </w:r>
          </w:p>
          <w:p w14:paraId="1279CB3B" w14:textId="77777777" w:rsidR="005B7714" w:rsidRPr="00E953B0" w:rsidRDefault="00000000">
            <w:pPr>
              <w:spacing w:after="120"/>
              <w:ind w:left="567" w:hanging="567"/>
              <w:jc w:val="both"/>
              <w:rPr>
                <w:rFonts w:ascii="Calibri" w:hAnsi="Calibri" w:cs="Calibri"/>
                <w:sz w:val="22"/>
                <w:szCs w:val="22"/>
              </w:rPr>
            </w:pPr>
            <w:r w:rsidRPr="00E953B0">
              <w:rPr>
                <w:rFonts w:ascii="Calibri" w:eastAsia="Calibri" w:hAnsi="Calibri" w:cs="Calibri"/>
                <w:sz w:val="22"/>
                <w:szCs w:val="22"/>
              </w:rPr>
              <w:t xml:space="preserve">IH Cantabria (2023). </w:t>
            </w:r>
            <w:r w:rsidRPr="00E953B0">
              <w:rPr>
                <w:rFonts w:ascii="Calibri" w:eastAsia="Calibri" w:hAnsi="Calibri" w:cs="Calibri"/>
                <w:i/>
                <w:sz w:val="22"/>
                <w:szCs w:val="22"/>
              </w:rPr>
              <w:t>Atlas Interactivo de Riesgo Climático de la República de Panamá</w:t>
            </w:r>
            <w:r w:rsidRPr="00E953B0">
              <w:rPr>
                <w:rFonts w:ascii="Calibri" w:eastAsia="Calibri" w:hAnsi="Calibri" w:cs="Calibri"/>
                <w:sz w:val="22"/>
                <w:szCs w:val="22"/>
              </w:rPr>
              <w:t>. Proyecto del Ministerio de Ambiente de Panamá – Banco Interamericano de Desarrollo. https://atlasderiesgoclimatico.miambiente.gob.pa/atlas</w:t>
            </w:r>
          </w:p>
          <w:p w14:paraId="65763EAB" w14:textId="77777777" w:rsidR="005B7714" w:rsidRPr="00E953B0" w:rsidRDefault="00000000">
            <w:pPr>
              <w:spacing w:after="120"/>
              <w:ind w:left="567" w:hanging="567"/>
              <w:jc w:val="both"/>
              <w:rPr>
                <w:rFonts w:ascii="Calibri" w:hAnsi="Calibri" w:cs="Calibri"/>
                <w:sz w:val="22"/>
                <w:szCs w:val="22"/>
              </w:rPr>
            </w:pPr>
            <w:r w:rsidRPr="00E953B0">
              <w:rPr>
                <w:rFonts w:ascii="Calibri" w:eastAsia="Calibri" w:hAnsi="Calibri" w:cs="Calibri"/>
                <w:sz w:val="22"/>
                <w:szCs w:val="22"/>
              </w:rPr>
              <w:t xml:space="preserve">Ministerio de Medio Ambiente y Medio Rural y Marino (2011). </w:t>
            </w:r>
            <w:r w:rsidRPr="00E953B0">
              <w:rPr>
                <w:rFonts w:ascii="Calibri" w:eastAsia="Calibri" w:hAnsi="Calibri" w:cs="Calibri"/>
                <w:i/>
                <w:sz w:val="22"/>
                <w:szCs w:val="22"/>
              </w:rPr>
              <w:t>Guía metodológica para el desarrollo del Sistema Nacional de Cartografía de Zonas Inundables</w:t>
            </w:r>
            <w:r w:rsidRPr="00E953B0">
              <w:rPr>
                <w:rFonts w:ascii="Calibri" w:eastAsia="Calibri" w:hAnsi="Calibri" w:cs="Calibri"/>
                <w:sz w:val="22"/>
                <w:szCs w:val="22"/>
              </w:rPr>
              <w:t>. Madrid.</w:t>
            </w:r>
          </w:p>
          <w:p w14:paraId="044F14B8" w14:textId="77777777" w:rsidR="005B7714" w:rsidRPr="00E953B0" w:rsidRDefault="00000000">
            <w:pPr>
              <w:spacing w:after="120"/>
              <w:ind w:left="567" w:hanging="567"/>
              <w:jc w:val="both"/>
              <w:rPr>
                <w:rFonts w:ascii="Calibri" w:hAnsi="Calibri" w:cs="Calibri"/>
                <w:sz w:val="22"/>
                <w:szCs w:val="22"/>
              </w:rPr>
            </w:pPr>
            <w:r w:rsidRPr="00E953B0">
              <w:rPr>
                <w:rFonts w:ascii="Calibri" w:eastAsia="Calibri" w:hAnsi="Calibri" w:cs="Calibri"/>
                <w:sz w:val="22"/>
                <w:szCs w:val="22"/>
              </w:rPr>
              <w:t xml:space="preserve">Navas, S., del </w:t>
            </w:r>
            <w:proofErr w:type="spellStart"/>
            <w:r w:rsidRPr="00E953B0">
              <w:rPr>
                <w:rFonts w:ascii="Calibri" w:eastAsia="Calibri" w:hAnsi="Calibri" w:cs="Calibri"/>
                <w:sz w:val="22"/>
                <w:szCs w:val="22"/>
              </w:rPr>
              <w:t>Jesus</w:t>
            </w:r>
            <w:proofErr w:type="spellEnd"/>
            <w:r w:rsidRPr="00E953B0">
              <w:rPr>
                <w:rFonts w:ascii="Calibri" w:eastAsia="Calibri" w:hAnsi="Calibri" w:cs="Calibri"/>
                <w:sz w:val="22"/>
                <w:szCs w:val="22"/>
              </w:rPr>
              <w:t xml:space="preserve">, M. y Sánchez, J. M. (2018). Evaluación y análisis del riesgo de inundación del río Besaya a su paso por Los Corrales de Buelna, Cantabria. </w:t>
            </w:r>
            <w:r w:rsidRPr="00E953B0">
              <w:rPr>
                <w:rFonts w:ascii="Calibri" w:eastAsia="Calibri" w:hAnsi="Calibri" w:cs="Calibri"/>
                <w:i/>
                <w:sz w:val="22"/>
                <w:szCs w:val="22"/>
              </w:rPr>
              <w:t>Revista de Obras Públicas</w:t>
            </w:r>
            <w:r w:rsidRPr="00E953B0">
              <w:rPr>
                <w:rFonts w:ascii="Calibri" w:eastAsia="Calibri" w:hAnsi="Calibri" w:cs="Calibri"/>
                <w:sz w:val="22"/>
                <w:szCs w:val="22"/>
              </w:rPr>
              <w:t>, 3598, 61–72.</w:t>
            </w:r>
          </w:p>
          <w:p w14:paraId="68DA8E37" w14:textId="77777777" w:rsidR="005B7714" w:rsidRPr="00E953B0" w:rsidRDefault="00000000">
            <w:pPr>
              <w:spacing w:after="120"/>
              <w:ind w:left="567" w:hanging="567"/>
              <w:jc w:val="both"/>
              <w:rPr>
                <w:rFonts w:ascii="Calibri" w:hAnsi="Calibri" w:cs="Calibri"/>
                <w:sz w:val="22"/>
                <w:szCs w:val="22"/>
              </w:rPr>
            </w:pPr>
            <w:r w:rsidRPr="00E953B0">
              <w:rPr>
                <w:rFonts w:ascii="Calibri" w:eastAsia="Calibri" w:hAnsi="Calibri" w:cs="Calibri"/>
                <w:sz w:val="22"/>
                <w:szCs w:val="22"/>
              </w:rPr>
              <w:t xml:space="preserve">Navas, S. y del </w:t>
            </w:r>
            <w:proofErr w:type="spellStart"/>
            <w:r w:rsidRPr="00E953B0">
              <w:rPr>
                <w:rFonts w:ascii="Calibri" w:eastAsia="Calibri" w:hAnsi="Calibri" w:cs="Calibri"/>
                <w:sz w:val="22"/>
                <w:szCs w:val="22"/>
              </w:rPr>
              <w:t>Jesus</w:t>
            </w:r>
            <w:proofErr w:type="spellEnd"/>
            <w:r w:rsidRPr="00E953B0">
              <w:rPr>
                <w:rFonts w:ascii="Calibri" w:eastAsia="Calibri" w:hAnsi="Calibri" w:cs="Calibri"/>
                <w:sz w:val="22"/>
                <w:szCs w:val="22"/>
              </w:rPr>
              <w:t xml:space="preserve">, M. (2019). Evaluación de una metodología para estudios de inundación basada en técnicas estadísticas avanzadas: aplicación en Sant Llorenç des </w:t>
            </w:r>
            <w:proofErr w:type="spellStart"/>
            <w:r w:rsidRPr="00E953B0">
              <w:rPr>
                <w:rFonts w:ascii="Calibri" w:eastAsia="Calibri" w:hAnsi="Calibri" w:cs="Calibri"/>
                <w:sz w:val="22"/>
                <w:szCs w:val="22"/>
              </w:rPr>
              <w:t>Cardassar</w:t>
            </w:r>
            <w:proofErr w:type="spellEnd"/>
            <w:r w:rsidRPr="00E953B0">
              <w:rPr>
                <w:rFonts w:ascii="Calibri" w:eastAsia="Calibri" w:hAnsi="Calibri" w:cs="Calibri"/>
                <w:sz w:val="22"/>
                <w:szCs w:val="22"/>
              </w:rPr>
              <w:t>, Mallorca.</w:t>
            </w:r>
          </w:p>
          <w:p w14:paraId="238EB6BD" w14:textId="77777777" w:rsidR="005B7714" w:rsidRPr="00E953B0" w:rsidRDefault="00000000">
            <w:pPr>
              <w:spacing w:after="120"/>
              <w:ind w:left="567" w:hanging="567"/>
              <w:jc w:val="both"/>
              <w:rPr>
                <w:rFonts w:ascii="Calibri" w:hAnsi="Calibri" w:cs="Calibri"/>
                <w:sz w:val="22"/>
                <w:szCs w:val="22"/>
              </w:rPr>
            </w:pPr>
            <w:r w:rsidRPr="00E953B0">
              <w:rPr>
                <w:rFonts w:ascii="Calibri" w:eastAsia="Calibri" w:hAnsi="Calibri" w:cs="Calibri"/>
                <w:sz w:val="22"/>
                <w:szCs w:val="22"/>
              </w:rPr>
              <w:t xml:space="preserve">Navas, S., del </w:t>
            </w:r>
            <w:proofErr w:type="spellStart"/>
            <w:r w:rsidRPr="00E953B0">
              <w:rPr>
                <w:rFonts w:ascii="Calibri" w:eastAsia="Calibri" w:hAnsi="Calibri" w:cs="Calibri"/>
                <w:sz w:val="22"/>
                <w:szCs w:val="22"/>
              </w:rPr>
              <w:t>Jesus</w:t>
            </w:r>
            <w:proofErr w:type="spellEnd"/>
            <w:r w:rsidRPr="00E953B0">
              <w:rPr>
                <w:rFonts w:ascii="Calibri" w:eastAsia="Calibri" w:hAnsi="Calibri" w:cs="Calibri"/>
                <w:sz w:val="22"/>
                <w:szCs w:val="22"/>
              </w:rPr>
              <w:t xml:space="preserve">, M., Martín, J. y Sánchez, P. (2024). </w:t>
            </w:r>
            <w:proofErr w:type="spellStart"/>
            <w:r w:rsidRPr="00E953B0">
              <w:rPr>
                <w:rFonts w:ascii="Calibri" w:eastAsia="Calibri" w:hAnsi="Calibri" w:cs="Calibri"/>
                <w:sz w:val="22"/>
                <w:szCs w:val="22"/>
              </w:rPr>
              <w:t>Application</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of</w:t>
            </w:r>
            <w:proofErr w:type="spellEnd"/>
            <w:r w:rsidRPr="00E953B0">
              <w:rPr>
                <w:rFonts w:ascii="Calibri" w:eastAsia="Calibri" w:hAnsi="Calibri" w:cs="Calibri"/>
                <w:sz w:val="22"/>
                <w:szCs w:val="22"/>
              </w:rPr>
              <w:t xml:space="preserve"> a new </w:t>
            </w:r>
            <w:proofErr w:type="spellStart"/>
            <w:r w:rsidRPr="00E953B0">
              <w:rPr>
                <w:rFonts w:ascii="Calibri" w:eastAsia="Calibri" w:hAnsi="Calibri" w:cs="Calibri"/>
                <w:sz w:val="22"/>
                <w:szCs w:val="22"/>
              </w:rPr>
              <w:t>methodology</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to</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improve</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the</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estimation</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of</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flood</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frequencies</w:t>
            </w:r>
            <w:proofErr w:type="spellEnd"/>
            <w:r w:rsidRPr="00E953B0">
              <w:rPr>
                <w:rFonts w:ascii="Calibri" w:eastAsia="Calibri" w:hAnsi="Calibri" w:cs="Calibri"/>
                <w:sz w:val="22"/>
                <w:szCs w:val="22"/>
              </w:rPr>
              <w:t xml:space="preserve"> in Calle 30, Madrid. </w:t>
            </w:r>
            <w:r w:rsidRPr="00E953B0">
              <w:rPr>
                <w:rFonts w:ascii="Calibri" w:eastAsia="Calibri" w:hAnsi="Calibri" w:cs="Calibri"/>
                <w:i/>
                <w:sz w:val="22"/>
                <w:szCs w:val="22"/>
              </w:rPr>
              <w:t>Ingeniería del Agua</w:t>
            </w:r>
            <w:r w:rsidRPr="00E953B0">
              <w:rPr>
                <w:rFonts w:ascii="Calibri" w:eastAsia="Calibri" w:hAnsi="Calibri" w:cs="Calibri"/>
                <w:sz w:val="22"/>
                <w:szCs w:val="22"/>
              </w:rPr>
              <w:t>, 28(4), 263–279. DOI 10.4995/ia.2024.22293.</w:t>
            </w:r>
          </w:p>
          <w:p w14:paraId="35053392" w14:textId="77777777" w:rsidR="005B7714" w:rsidRPr="00E953B0" w:rsidRDefault="00000000">
            <w:pPr>
              <w:spacing w:after="120"/>
              <w:ind w:left="567" w:hanging="567"/>
              <w:jc w:val="both"/>
              <w:rPr>
                <w:rFonts w:ascii="Calibri" w:hAnsi="Calibri" w:cs="Calibri"/>
                <w:sz w:val="22"/>
                <w:szCs w:val="22"/>
              </w:rPr>
            </w:pPr>
            <w:r w:rsidRPr="00E953B0">
              <w:rPr>
                <w:rFonts w:ascii="Calibri" w:eastAsia="Calibri" w:hAnsi="Calibri" w:cs="Calibri"/>
                <w:sz w:val="22"/>
                <w:szCs w:val="22"/>
              </w:rPr>
              <w:t xml:space="preserve">Navas, S. y del </w:t>
            </w:r>
            <w:proofErr w:type="spellStart"/>
            <w:r w:rsidRPr="00E953B0">
              <w:rPr>
                <w:rFonts w:ascii="Calibri" w:eastAsia="Calibri" w:hAnsi="Calibri" w:cs="Calibri"/>
                <w:sz w:val="22"/>
                <w:szCs w:val="22"/>
              </w:rPr>
              <w:t>Jesus</w:t>
            </w:r>
            <w:proofErr w:type="spellEnd"/>
            <w:r w:rsidRPr="00E953B0">
              <w:rPr>
                <w:rFonts w:ascii="Calibri" w:eastAsia="Calibri" w:hAnsi="Calibri" w:cs="Calibri"/>
                <w:sz w:val="22"/>
                <w:szCs w:val="22"/>
              </w:rPr>
              <w:t xml:space="preserve">, M. (2025). </w:t>
            </w:r>
            <w:proofErr w:type="spellStart"/>
            <w:r w:rsidRPr="00E953B0">
              <w:rPr>
                <w:rFonts w:ascii="Calibri" w:eastAsia="Calibri" w:hAnsi="Calibri" w:cs="Calibri"/>
                <w:sz w:val="22"/>
                <w:szCs w:val="22"/>
              </w:rPr>
              <w:t>SIMPCCe</w:t>
            </w:r>
            <w:proofErr w:type="spellEnd"/>
            <w:r w:rsidRPr="00E953B0">
              <w:rPr>
                <w:rFonts w:ascii="Calibri" w:eastAsia="Calibri" w:hAnsi="Calibri" w:cs="Calibri"/>
                <w:sz w:val="22"/>
                <w:szCs w:val="22"/>
              </w:rPr>
              <w:t xml:space="preserve">: A </w:t>
            </w:r>
            <w:proofErr w:type="spellStart"/>
            <w:r w:rsidRPr="00E953B0">
              <w:rPr>
                <w:rFonts w:ascii="Calibri" w:eastAsia="Calibri" w:hAnsi="Calibri" w:cs="Calibri"/>
                <w:sz w:val="22"/>
                <w:szCs w:val="22"/>
              </w:rPr>
              <w:t>tool</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for</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the</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analysis</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of</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reservoir</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inflows</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under</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climate</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change</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scenarios</w:t>
            </w:r>
            <w:proofErr w:type="spellEnd"/>
            <w:r w:rsidRPr="00E953B0">
              <w:rPr>
                <w:rFonts w:ascii="Calibri" w:eastAsia="Calibri" w:hAnsi="Calibri" w:cs="Calibri"/>
                <w:sz w:val="22"/>
                <w:szCs w:val="22"/>
              </w:rPr>
              <w:t xml:space="preserve">. </w:t>
            </w:r>
            <w:r w:rsidRPr="00E953B0">
              <w:rPr>
                <w:rFonts w:ascii="Calibri" w:eastAsia="Calibri" w:hAnsi="Calibri" w:cs="Calibri"/>
                <w:i/>
                <w:sz w:val="22"/>
                <w:szCs w:val="22"/>
              </w:rPr>
              <w:t>Ingeniería del Agua</w:t>
            </w:r>
            <w:r w:rsidRPr="00E953B0">
              <w:rPr>
                <w:rFonts w:ascii="Calibri" w:eastAsia="Calibri" w:hAnsi="Calibri" w:cs="Calibri"/>
                <w:sz w:val="22"/>
                <w:szCs w:val="22"/>
              </w:rPr>
              <w:t>, 29(2), 132–148. DOI 10.4995/ia.2025.23217.</w:t>
            </w:r>
          </w:p>
          <w:p w14:paraId="239849BF" w14:textId="77777777" w:rsidR="005B7714" w:rsidRPr="00E953B0" w:rsidRDefault="00000000">
            <w:pPr>
              <w:spacing w:after="120"/>
              <w:ind w:left="567" w:hanging="567"/>
              <w:jc w:val="both"/>
              <w:rPr>
                <w:rFonts w:ascii="Calibri" w:hAnsi="Calibri" w:cs="Calibri"/>
                <w:sz w:val="22"/>
                <w:szCs w:val="22"/>
              </w:rPr>
            </w:pPr>
            <w:r w:rsidRPr="00E953B0">
              <w:rPr>
                <w:rFonts w:ascii="Calibri" w:eastAsia="Calibri" w:hAnsi="Calibri" w:cs="Calibri"/>
                <w:sz w:val="22"/>
                <w:szCs w:val="22"/>
              </w:rPr>
              <w:t xml:space="preserve">Navas, S., Galán, Á. y del </w:t>
            </w:r>
            <w:proofErr w:type="spellStart"/>
            <w:r w:rsidRPr="00E953B0">
              <w:rPr>
                <w:rFonts w:ascii="Calibri" w:eastAsia="Calibri" w:hAnsi="Calibri" w:cs="Calibri"/>
                <w:sz w:val="22"/>
                <w:szCs w:val="22"/>
              </w:rPr>
              <w:t>Jesus</w:t>
            </w:r>
            <w:proofErr w:type="spellEnd"/>
            <w:r w:rsidRPr="00E953B0">
              <w:rPr>
                <w:rFonts w:ascii="Calibri" w:eastAsia="Calibri" w:hAnsi="Calibri" w:cs="Calibri"/>
                <w:sz w:val="22"/>
                <w:szCs w:val="22"/>
              </w:rPr>
              <w:t xml:space="preserve">, M. (2026). From </w:t>
            </w:r>
            <w:proofErr w:type="spellStart"/>
            <w:r w:rsidRPr="00E953B0">
              <w:rPr>
                <w:rFonts w:ascii="Calibri" w:eastAsia="Calibri" w:hAnsi="Calibri" w:cs="Calibri"/>
                <w:sz w:val="22"/>
                <w:szCs w:val="22"/>
              </w:rPr>
              <w:t>roughness</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uncertainty</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to</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model-structure</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effects</w:t>
            </w:r>
            <w:proofErr w:type="spellEnd"/>
            <w:r w:rsidRPr="00E953B0">
              <w:rPr>
                <w:rFonts w:ascii="Calibri" w:eastAsia="Calibri" w:hAnsi="Calibri" w:cs="Calibri"/>
                <w:sz w:val="22"/>
                <w:szCs w:val="22"/>
              </w:rPr>
              <w:t xml:space="preserve"> in 2D </w:t>
            </w:r>
            <w:proofErr w:type="spellStart"/>
            <w:r w:rsidRPr="00E953B0">
              <w:rPr>
                <w:rFonts w:ascii="Calibri" w:eastAsia="Calibri" w:hAnsi="Calibri" w:cs="Calibri"/>
                <w:sz w:val="22"/>
                <w:szCs w:val="22"/>
              </w:rPr>
              <w:t>flood</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inundation</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models</w:t>
            </w:r>
            <w:proofErr w:type="spellEnd"/>
            <w:r w:rsidRPr="00E953B0">
              <w:rPr>
                <w:rFonts w:ascii="Calibri" w:eastAsia="Calibri" w:hAnsi="Calibri" w:cs="Calibri"/>
                <w:sz w:val="22"/>
                <w:szCs w:val="22"/>
              </w:rPr>
              <w:t xml:space="preserve">: a Monte Carlo </w:t>
            </w:r>
            <w:proofErr w:type="spellStart"/>
            <w:r w:rsidRPr="00E953B0">
              <w:rPr>
                <w:rFonts w:ascii="Calibri" w:eastAsia="Calibri" w:hAnsi="Calibri" w:cs="Calibri"/>
                <w:sz w:val="22"/>
                <w:szCs w:val="22"/>
              </w:rPr>
              <w:t>comparison</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of</w:t>
            </w:r>
            <w:proofErr w:type="spellEnd"/>
            <w:r w:rsidRPr="00E953B0">
              <w:rPr>
                <w:rFonts w:ascii="Calibri" w:eastAsia="Calibri" w:hAnsi="Calibri" w:cs="Calibri"/>
                <w:sz w:val="22"/>
                <w:szCs w:val="22"/>
              </w:rPr>
              <w:t xml:space="preserve"> SFINCS and HEC-RAS. </w:t>
            </w:r>
            <w:proofErr w:type="spellStart"/>
            <w:r w:rsidRPr="00E953B0">
              <w:rPr>
                <w:rFonts w:ascii="Calibri" w:eastAsia="Calibri" w:hAnsi="Calibri" w:cs="Calibri"/>
                <w:i/>
                <w:sz w:val="22"/>
                <w:szCs w:val="22"/>
              </w:rPr>
              <w:t>Environmental</w:t>
            </w:r>
            <w:proofErr w:type="spellEnd"/>
            <w:r w:rsidRPr="00E953B0">
              <w:rPr>
                <w:rFonts w:ascii="Calibri" w:eastAsia="Calibri" w:hAnsi="Calibri" w:cs="Calibri"/>
                <w:i/>
                <w:sz w:val="22"/>
                <w:szCs w:val="22"/>
              </w:rPr>
              <w:t xml:space="preserve"> </w:t>
            </w:r>
            <w:proofErr w:type="spellStart"/>
            <w:r w:rsidRPr="00E953B0">
              <w:rPr>
                <w:rFonts w:ascii="Calibri" w:eastAsia="Calibri" w:hAnsi="Calibri" w:cs="Calibri"/>
                <w:i/>
                <w:sz w:val="22"/>
                <w:szCs w:val="22"/>
              </w:rPr>
              <w:t>Modelling</w:t>
            </w:r>
            <w:proofErr w:type="spellEnd"/>
            <w:r w:rsidRPr="00E953B0">
              <w:rPr>
                <w:rFonts w:ascii="Calibri" w:eastAsia="Calibri" w:hAnsi="Calibri" w:cs="Calibri"/>
                <w:i/>
                <w:sz w:val="22"/>
                <w:szCs w:val="22"/>
              </w:rPr>
              <w:t xml:space="preserve"> &amp; Software</w:t>
            </w:r>
            <w:r w:rsidRPr="00E953B0">
              <w:rPr>
                <w:rFonts w:ascii="Calibri" w:eastAsia="Calibri" w:hAnsi="Calibri" w:cs="Calibri"/>
                <w:sz w:val="22"/>
                <w:szCs w:val="22"/>
              </w:rPr>
              <w:t xml:space="preserve"> (enviado).</w:t>
            </w:r>
          </w:p>
          <w:p w14:paraId="2451F8D5" w14:textId="77777777" w:rsidR="005B7714" w:rsidRPr="00E953B0" w:rsidRDefault="00000000">
            <w:pPr>
              <w:spacing w:after="120"/>
              <w:ind w:left="567" w:hanging="567"/>
              <w:jc w:val="both"/>
              <w:rPr>
                <w:rFonts w:ascii="Calibri" w:hAnsi="Calibri" w:cs="Calibri"/>
                <w:sz w:val="22"/>
                <w:szCs w:val="22"/>
              </w:rPr>
            </w:pPr>
            <w:r w:rsidRPr="00E953B0">
              <w:rPr>
                <w:rFonts w:ascii="Calibri" w:eastAsia="Calibri" w:hAnsi="Calibri" w:cs="Calibri"/>
                <w:sz w:val="22"/>
                <w:szCs w:val="22"/>
              </w:rPr>
              <w:t xml:space="preserve">Navas, S., del </w:t>
            </w:r>
            <w:proofErr w:type="spellStart"/>
            <w:r w:rsidRPr="00E953B0">
              <w:rPr>
                <w:rFonts w:ascii="Calibri" w:eastAsia="Calibri" w:hAnsi="Calibri" w:cs="Calibri"/>
                <w:sz w:val="22"/>
                <w:szCs w:val="22"/>
              </w:rPr>
              <w:t>Jesus</w:t>
            </w:r>
            <w:proofErr w:type="spellEnd"/>
            <w:r w:rsidRPr="00E953B0">
              <w:rPr>
                <w:rFonts w:ascii="Calibri" w:eastAsia="Calibri" w:hAnsi="Calibri" w:cs="Calibri"/>
                <w:sz w:val="22"/>
                <w:szCs w:val="22"/>
              </w:rPr>
              <w:t xml:space="preserve">, M., Tomás, A. y Martín, V. (2025). Metodología innovadora para modelar el impacto del cambio climático en el Lago Tanganica con datos globales y regionales. </w:t>
            </w:r>
            <w:r w:rsidRPr="00E953B0">
              <w:rPr>
                <w:rFonts w:ascii="Calibri" w:eastAsia="Calibri" w:hAnsi="Calibri" w:cs="Calibri"/>
                <w:i/>
                <w:sz w:val="22"/>
                <w:szCs w:val="22"/>
              </w:rPr>
              <w:t>Ingeniería del Agua</w:t>
            </w:r>
            <w:r w:rsidRPr="00E953B0">
              <w:rPr>
                <w:rFonts w:ascii="Calibri" w:eastAsia="Calibri" w:hAnsi="Calibri" w:cs="Calibri"/>
                <w:sz w:val="22"/>
                <w:szCs w:val="22"/>
              </w:rPr>
              <w:t xml:space="preserve"> (enviado).</w:t>
            </w:r>
          </w:p>
          <w:p w14:paraId="77C3D20D" w14:textId="77777777" w:rsidR="005B7714" w:rsidRPr="00E953B0" w:rsidRDefault="00000000">
            <w:pPr>
              <w:spacing w:after="120"/>
              <w:ind w:left="567" w:hanging="567"/>
              <w:jc w:val="both"/>
              <w:rPr>
                <w:rFonts w:ascii="Calibri" w:hAnsi="Calibri" w:cs="Calibri"/>
                <w:sz w:val="22"/>
                <w:szCs w:val="22"/>
              </w:rPr>
            </w:pPr>
            <w:r w:rsidRPr="00E953B0">
              <w:rPr>
                <w:rFonts w:ascii="Calibri" w:eastAsia="Calibri" w:hAnsi="Calibri" w:cs="Calibri"/>
                <w:sz w:val="22"/>
                <w:szCs w:val="22"/>
              </w:rPr>
              <w:t xml:space="preserve">Navas, S. (2026). </w:t>
            </w:r>
            <w:proofErr w:type="spellStart"/>
            <w:r w:rsidRPr="00E953B0">
              <w:rPr>
                <w:rFonts w:ascii="Calibri" w:eastAsia="Calibri" w:hAnsi="Calibri" w:cs="Calibri"/>
                <w:i/>
                <w:sz w:val="22"/>
                <w:szCs w:val="22"/>
              </w:rPr>
              <w:t>pyhydra</w:t>
            </w:r>
            <w:proofErr w:type="spellEnd"/>
            <w:r w:rsidRPr="00E953B0">
              <w:rPr>
                <w:rFonts w:ascii="Calibri" w:eastAsia="Calibri" w:hAnsi="Calibri" w:cs="Calibri"/>
                <w:i/>
                <w:sz w:val="22"/>
                <w:szCs w:val="22"/>
              </w:rPr>
              <w:t xml:space="preserve">: a modular Python </w:t>
            </w:r>
            <w:proofErr w:type="spellStart"/>
            <w:r w:rsidRPr="00E953B0">
              <w:rPr>
                <w:rFonts w:ascii="Calibri" w:eastAsia="Calibri" w:hAnsi="Calibri" w:cs="Calibri"/>
                <w:i/>
                <w:sz w:val="22"/>
                <w:szCs w:val="22"/>
              </w:rPr>
              <w:t>library</w:t>
            </w:r>
            <w:proofErr w:type="spellEnd"/>
            <w:r w:rsidRPr="00E953B0">
              <w:rPr>
                <w:rFonts w:ascii="Calibri" w:eastAsia="Calibri" w:hAnsi="Calibri" w:cs="Calibri"/>
                <w:i/>
                <w:sz w:val="22"/>
                <w:szCs w:val="22"/>
              </w:rPr>
              <w:t xml:space="preserve"> </w:t>
            </w:r>
            <w:proofErr w:type="spellStart"/>
            <w:r w:rsidRPr="00E953B0">
              <w:rPr>
                <w:rFonts w:ascii="Calibri" w:eastAsia="Calibri" w:hAnsi="Calibri" w:cs="Calibri"/>
                <w:i/>
                <w:sz w:val="22"/>
                <w:szCs w:val="22"/>
              </w:rPr>
              <w:t>for</w:t>
            </w:r>
            <w:proofErr w:type="spellEnd"/>
            <w:r w:rsidRPr="00E953B0">
              <w:rPr>
                <w:rFonts w:ascii="Calibri" w:eastAsia="Calibri" w:hAnsi="Calibri" w:cs="Calibri"/>
                <w:i/>
                <w:sz w:val="22"/>
                <w:szCs w:val="22"/>
              </w:rPr>
              <w:t xml:space="preserve"> </w:t>
            </w:r>
            <w:proofErr w:type="spellStart"/>
            <w:r w:rsidRPr="00E953B0">
              <w:rPr>
                <w:rFonts w:ascii="Calibri" w:eastAsia="Calibri" w:hAnsi="Calibri" w:cs="Calibri"/>
                <w:i/>
                <w:sz w:val="22"/>
                <w:szCs w:val="22"/>
              </w:rPr>
              <w:t>hydrological</w:t>
            </w:r>
            <w:proofErr w:type="spellEnd"/>
            <w:r w:rsidRPr="00E953B0">
              <w:rPr>
                <w:rFonts w:ascii="Calibri" w:eastAsia="Calibri" w:hAnsi="Calibri" w:cs="Calibri"/>
                <w:i/>
                <w:sz w:val="22"/>
                <w:szCs w:val="22"/>
              </w:rPr>
              <w:t xml:space="preserve"> and </w:t>
            </w:r>
            <w:proofErr w:type="spellStart"/>
            <w:r w:rsidRPr="00E953B0">
              <w:rPr>
                <w:rFonts w:ascii="Calibri" w:eastAsia="Calibri" w:hAnsi="Calibri" w:cs="Calibri"/>
                <w:i/>
                <w:sz w:val="22"/>
                <w:szCs w:val="22"/>
              </w:rPr>
              <w:t>climate</w:t>
            </w:r>
            <w:proofErr w:type="spellEnd"/>
            <w:r w:rsidRPr="00E953B0">
              <w:rPr>
                <w:rFonts w:ascii="Calibri" w:eastAsia="Calibri" w:hAnsi="Calibri" w:cs="Calibri"/>
                <w:i/>
                <w:sz w:val="22"/>
                <w:szCs w:val="22"/>
              </w:rPr>
              <w:t xml:space="preserve"> </w:t>
            </w:r>
            <w:proofErr w:type="spellStart"/>
            <w:r w:rsidRPr="00E953B0">
              <w:rPr>
                <w:rFonts w:ascii="Calibri" w:eastAsia="Calibri" w:hAnsi="Calibri" w:cs="Calibri"/>
                <w:i/>
                <w:sz w:val="22"/>
                <w:szCs w:val="22"/>
              </w:rPr>
              <w:t>analysis</w:t>
            </w:r>
            <w:proofErr w:type="spellEnd"/>
            <w:r w:rsidRPr="00E953B0">
              <w:rPr>
                <w:rFonts w:ascii="Calibri" w:eastAsia="Calibri" w:hAnsi="Calibri" w:cs="Calibri"/>
                <w:sz w:val="22"/>
                <w:szCs w:val="22"/>
              </w:rPr>
              <w:t xml:space="preserve"> (v0.1.0). </w:t>
            </w:r>
            <w:proofErr w:type="spellStart"/>
            <w:r w:rsidRPr="00E953B0">
              <w:rPr>
                <w:rFonts w:ascii="Calibri" w:eastAsia="Calibri" w:hAnsi="Calibri" w:cs="Calibri"/>
                <w:sz w:val="22"/>
                <w:szCs w:val="22"/>
              </w:rPr>
              <w:t>Zenodo</w:t>
            </w:r>
            <w:proofErr w:type="spellEnd"/>
            <w:r w:rsidRPr="00E953B0">
              <w:rPr>
                <w:rFonts w:ascii="Calibri" w:eastAsia="Calibri" w:hAnsi="Calibri" w:cs="Calibri"/>
                <w:sz w:val="22"/>
                <w:szCs w:val="22"/>
              </w:rPr>
              <w:t>. DOI 10.5281/zenodo.20932555.</w:t>
            </w:r>
          </w:p>
          <w:p w14:paraId="2E5E3249" w14:textId="77777777" w:rsidR="005B7714" w:rsidRPr="00E953B0" w:rsidRDefault="00000000">
            <w:pPr>
              <w:spacing w:after="120"/>
              <w:ind w:left="567" w:hanging="567"/>
              <w:jc w:val="both"/>
              <w:rPr>
                <w:rFonts w:ascii="Calibri" w:hAnsi="Calibri" w:cs="Calibri"/>
                <w:sz w:val="22"/>
                <w:szCs w:val="22"/>
              </w:rPr>
            </w:pPr>
            <w:r w:rsidRPr="00E953B0">
              <w:rPr>
                <w:rFonts w:ascii="Calibri" w:eastAsia="Calibri" w:hAnsi="Calibri" w:cs="Calibri"/>
                <w:sz w:val="22"/>
                <w:szCs w:val="22"/>
              </w:rPr>
              <w:t xml:space="preserve">Navas, S. (2026). </w:t>
            </w:r>
            <w:r w:rsidRPr="00E953B0">
              <w:rPr>
                <w:rFonts w:ascii="Calibri" w:eastAsia="Calibri" w:hAnsi="Calibri" w:cs="Calibri"/>
                <w:i/>
                <w:sz w:val="22"/>
                <w:szCs w:val="22"/>
              </w:rPr>
              <w:t xml:space="preserve">HYDRA: web </w:t>
            </w:r>
            <w:proofErr w:type="spellStart"/>
            <w:r w:rsidRPr="00E953B0">
              <w:rPr>
                <w:rFonts w:ascii="Calibri" w:eastAsia="Calibri" w:hAnsi="Calibri" w:cs="Calibri"/>
                <w:i/>
                <w:sz w:val="22"/>
                <w:szCs w:val="22"/>
              </w:rPr>
              <w:t>platform</w:t>
            </w:r>
            <w:proofErr w:type="spellEnd"/>
            <w:r w:rsidRPr="00E953B0">
              <w:rPr>
                <w:rFonts w:ascii="Calibri" w:eastAsia="Calibri" w:hAnsi="Calibri" w:cs="Calibri"/>
                <w:i/>
                <w:sz w:val="22"/>
                <w:szCs w:val="22"/>
              </w:rPr>
              <w:t xml:space="preserve">, notebooks and </w:t>
            </w:r>
            <w:proofErr w:type="spellStart"/>
            <w:r w:rsidRPr="00E953B0">
              <w:rPr>
                <w:rFonts w:ascii="Calibri" w:eastAsia="Calibri" w:hAnsi="Calibri" w:cs="Calibri"/>
                <w:i/>
                <w:sz w:val="22"/>
                <w:szCs w:val="22"/>
              </w:rPr>
              <w:t>deployment</w:t>
            </w:r>
            <w:proofErr w:type="spellEnd"/>
            <w:r w:rsidRPr="00E953B0">
              <w:rPr>
                <w:rFonts w:ascii="Calibri" w:eastAsia="Calibri" w:hAnsi="Calibri" w:cs="Calibri"/>
                <w:i/>
                <w:sz w:val="22"/>
                <w:szCs w:val="22"/>
              </w:rPr>
              <w:t xml:space="preserve"> </w:t>
            </w:r>
            <w:proofErr w:type="spellStart"/>
            <w:r w:rsidRPr="00E953B0">
              <w:rPr>
                <w:rFonts w:ascii="Calibri" w:eastAsia="Calibri" w:hAnsi="Calibri" w:cs="Calibri"/>
                <w:i/>
                <w:sz w:val="22"/>
                <w:szCs w:val="22"/>
              </w:rPr>
              <w:t>environment</w:t>
            </w:r>
            <w:proofErr w:type="spellEnd"/>
            <w:r w:rsidRPr="00E953B0">
              <w:rPr>
                <w:rFonts w:ascii="Calibri" w:eastAsia="Calibri" w:hAnsi="Calibri" w:cs="Calibri"/>
                <w:i/>
                <w:sz w:val="22"/>
                <w:szCs w:val="22"/>
              </w:rPr>
              <w:t xml:space="preserve"> </w:t>
            </w:r>
            <w:proofErr w:type="spellStart"/>
            <w:r w:rsidRPr="00E953B0">
              <w:rPr>
                <w:rFonts w:ascii="Calibri" w:eastAsia="Calibri" w:hAnsi="Calibri" w:cs="Calibri"/>
                <w:i/>
                <w:sz w:val="22"/>
                <w:szCs w:val="22"/>
              </w:rPr>
              <w:t>for</w:t>
            </w:r>
            <w:proofErr w:type="spellEnd"/>
            <w:r w:rsidRPr="00E953B0">
              <w:rPr>
                <w:rFonts w:ascii="Calibri" w:eastAsia="Calibri" w:hAnsi="Calibri" w:cs="Calibri"/>
                <w:i/>
                <w:sz w:val="22"/>
                <w:szCs w:val="22"/>
              </w:rPr>
              <w:t xml:space="preserve"> </w:t>
            </w:r>
            <w:proofErr w:type="spellStart"/>
            <w:r w:rsidRPr="00E953B0">
              <w:rPr>
                <w:rFonts w:ascii="Calibri" w:eastAsia="Calibri" w:hAnsi="Calibri" w:cs="Calibri"/>
                <w:i/>
                <w:sz w:val="22"/>
                <w:szCs w:val="22"/>
              </w:rPr>
              <w:t>pyhydra</w:t>
            </w:r>
            <w:proofErr w:type="spellEnd"/>
            <w:r w:rsidRPr="00E953B0">
              <w:rPr>
                <w:rFonts w:ascii="Calibri" w:eastAsia="Calibri" w:hAnsi="Calibri" w:cs="Calibri"/>
                <w:sz w:val="22"/>
                <w:szCs w:val="22"/>
              </w:rPr>
              <w:t xml:space="preserve"> (v0.1.0). </w:t>
            </w:r>
            <w:proofErr w:type="spellStart"/>
            <w:r w:rsidRPr="00E953B0">
              <w:rPr>
                <w:rFonts w:ascii="Calibri" w:eastAsia="Calibri" w:hAnsi="Calibri" w:cs="Calibri"/>
                <w:sz w:val="22"/>
                <w:szCs w:val="22"/>
              </w:rPr>
              <w:t>Zenodo</w:t>
            </w:r>
            <w:proofErr w:type="spellEnd"/>
            <w:r w:rsidRPr="00E953B0">
              <w:rPr>
                <w:rFonts w:ascii="Calibri" w:eastAsia="Calibri" w:hAnsi="Calibri" w:cs="Calibri"/>
                <w:sz w:val="22"/>
                <w:szCs w:val="22"/>
              </w:rPr>
              <w:t>. DOI 10.5281/zenodo.21138151.</w:t>
            </w:r>
          </w:p>
          <w:p w14:paraId="6EBBF435" w14:textId="77777777" w:rsidR="005B7714" w:rsidRPr="00E953B0" w:rsidRDefault="00000000">
            <w:pPr>
              <w:spacing w:after="120"/>
              <w:ind w:left="567" w:hanging="567"/>
              <w:jc w:val="both"/>
              <w:rPr>
                <w:rFonts w:ascii="Calibri" w:hAnsi="Calibri" w:cs="Calibri"/>
                <w:sz w:val="22"/>
                <w:szCs w:val="22"/>
              </w:rPr>
            </w:pPr>
            <w:r w:rsidRPr="00E953B0">
              <w:rPr>
                <w:rFonts w:ascii="Calibri" w:eastAsia="Calibri" w:hAnsi="Calibri" w:cs="Calibri"/>
                <w:sz w:val="22"/>
                <w:szCs w:val="22"/>
              </w:rPr>
              <w:t xml:space="preserve">Paz, J., del </w:t>
            </w:r>
            <w:proofErr w:type="spellStart"/>
            <w:r w:rsidRPr="00E953B0">
              <w:rPr>
                <w:rFonts w:ascii="Calibri" w:eastAsia="Calibri" w:hAnsi="Calibri" w:cs="Calibri"/>
                <w:sz w:val="22"/>
                <w:szCs w:val="22"/>
              </w:rPr>
              <w:t>Jesus</w:t>
            </w:r>
            <w:proofErr w:type="spellEnd"/>
            <w:r w:rsidRPr="00E953B0">
              <w:rPr>
                <w:rFonts w:ascii="Calibri" w:eastAsia="Calibri" w:hAnsi="Calibri" w:cs="Calibri"/>
                <w:sz w:val="22"/>
                <w:szCs w:val="22"/>
              </w:rPr>
              <w:t xml:space="preserve">, M., Kelman, R., Navas, S., Okamura, L. y Feliu, E. (2019). </w:t>
            </w:r>
            <w:r w:rsidRPr="00E953B0">
              <w:rPr>
                <w:rFonts w:ascii="Calibri" w:eastAsia="Calibri" w:hAnsi="Calibri" w:cs="Calibri"/>
                <w:i/>
                <w:sz w:val="22"/>
                <w:szCs w:val="22"/>
              </w:rPr>
              <w:t>Vulnerabilidad al cambio climático y medidas de adaptación de los sistemas hidroeléctricos en los países andinos</w:t>
            </w:r>
            <w:r w:rsidRPr="00E953B0">
              <w:rPr>
                <w:rFonts w:ascii="Calibri" w:eastAsia="Calibri" w:hAnsi="Calibri" w:cs="Calibri"/>
                <w:sz w:val="22"/>
                <w:szCs w:val="22"/>
              </w:rPr>
              <w:t>. Banco Interamericano de Desarrollo. DOI 10.18235/0001984.</w:t>
            </w:r>
          </w:p>
          <w:p w14:paraId="3B947F5A" w14:textId="77777777" w:rsidR="005B7714" w:rsidRPr="00E953B0" w:rsidRDefault="00000000">
            <w:pPr>
              <w:spacing w:after="120"/>
              <w:ind w:left="567" w:hanging="567"/>
              <w:jc w:val="both"/>
              <w:rPr>
                <w:rFonts w:ascii="Calibri" w:hAnsi="Calibri" w:cs="Calibri"/>
                <w:sz w:val="22"/>
                <w:szCs w:val="22"/>
              </w:rPr>
            </w:pPr>
            <w:r w:rsidRPr="00E953B0">
              <w:rPr>
                <w:rFonts w:ascii="Calibri" w:eastAsia="Calibri" w:hAnsi="Calibri" w:cs="Calibri"/>
                <w:sz w:val="22"/>
                <w:szCs w:val="22"/>
              </w:rPr>
              <w:t xml:space="preserve">Unión Europea (2007). Directiva 2007/60/CE del Parlamento Europeo y del Consejo, de 23 de octubre de 2007, relativa a la evaluación y gestión de los riesgos de inundación. </w:t>
            </w:r>
            <w:r w:rsidRPr="00E953B0">
              <w:rPr>
                <w:rFonts w:ascii="Calibri" w:eastAsia="Calibri" w:hAnsi="Calibri" w:cs="Calibri"/>
                <w:i/>
                <w:sz w:val="22"/>
                <w:szCs w:val="22"/>
              </w:rPr>
              <w:t>Diario Oficial de la Unión Europea</w:t>
            </w:r>
            <w:r w:rsidRPr="00E953B0">
              <w:rPr>
                <w:rFonts w:ascii="Calibri" w:eastAsia="Calibri" w:hAnsi="Calibri" w:cs="Calibri"/>
                <w:sz w:val="22"/>
                <w:szCs w:val="22"/>
              </w:rPr>
              <w:t>, L 288.</w:t>
            </w:r>
          </w:p>
          <w:p w14:paraId="4AE68154" w14:textId="77777777" w:rsidR="005B7714" w:rsidRPr="00E953B0" w:rsidRDefault="005B7714">
            <w:pPr>
              <w:jc w:val="both"/>
              <w:rPr>
                <w:rFonts w:ascii="Calibri" w:hAnsi="Calibri" w:cs="Calibri"/>
              </w:rPr>
            </w:pPr>
          </w:p>
        </w:tc>
      </w:tr>
    </w:tbl>
    <w:p w14:paraId="73562311" w14:textId="77777777" w:rsidR="005B7714" w:rsidRPr="00E953B0" w:rsidRDefault="005B7714">
      <w:pPr>
        <w:rPr>
          <w:rFonts w:ascii="Calibri" w:hAnsi="Calibri" w:cs="Calibri"/>
        </w:rPr>
      </w:pPr>
    </w:p>
    <w:tbl>
      <w:tblPr>
        <w:tblW w:w="9606" w:type="dxa"/>
        <w:tblLayout w:type="fixed"/>
        <w:tblLook w:val="04A0" w:firstRow="1" w:lastRow="0" w:firstColumn="1" w:lastColumn="0" w:noHBand="0" w:noVBand="1"/>
      </w:tblPr>
      <w:tblGrid>
        <w:gridCol w:w="9606"/>
      </w:tblGrid>
      <w:tr w:rsidR="005B7714" w:rsidRPr="00E953B0" w14:paraId="005B24ED" w14:textId="77777777">
        <w:tc>
          <w:tcPr>
            <w:tcW w:w="9606" w:type="dxa"/>
            <w:tcBorders>
              <w:top w:val="single" w:sz="4" w:space="0" w:color="000000"/>
              <w:left w:val="single" w:sz="4" w:space="0" w:color="000000"/>
              <w:bottom w:val="single" w:sz="4" w:space="0" w:color="000000"/>
              <w:right w:val="single" w:sz="4" w:space="0" w:color="000000"/>
            </w:tcBorders>
            <w:shd w:val="clear" w:color="auto" w:fill="F2F2F2"/>
          </w:tcPr>
          <w:p w14:paraId="4A8C385D" w14:textId="77777777" w:rsidR="005B7714" w:rsidRPr="00E953B0" w:rsidRDefault="00000000">
            <w:r w:rsidRPr="00E953B0">
              <w:rPr>
                <w:rFonts w:ascii="Calibri" w:hAnsi="Calibri" w:cs="Calibri"/>
                <w:b/>
                <w:sz w:val="28"/>
                <w:szCs w:val="22"/>
              </w:rPr>
              <w:t>2.- RELACIÓN CON LA TESIS DOCTORAL.</w:t>
            </w:r>
          </w:p>
        </w:tc>
      </w:tr>
      <w:tr w:rsidR="005B7714" w:rsidRPr="00E953B0" w14:paraId="7B0CE29E" w14:textId="77777777">
        <w:tc>
          <w:tcPr>
            <w:tcW w:w="9606" w:type="dxa"/>
            <w:tcBorders>
              <w:top w:val="single" w:sz="4" w:space="0" w:color="000000"/>
              <w:left w:val="single" w:sz="4" w:space="0" w:color="000000"/>
              <w:bottom w:val="single" w:sz="4" w:space="0" w:color="000000"/>
              <w:right w:val="single" w:sz="4" w:space="0" w:color="000000"/>
            </w:tcBorders>
            <w:shd w:val="clear" w:color="auto" w:fill="FFFFFF"/>
          </w:tcPr>
          <w:p w14:paraId="0FAF46B1" w14:textId="77777777" w:rsidR="005B7714" w:rsidRPr="00E953B0" w:rsidRDefault="00000000">
            <w:pPr>
              <w:jc w:val="both"/>
              <w:rPr>
                <w:rFonts w:ascii="Calibri" w:hAnsi="Calibri" w:cs="Calibri"/>
              </w:rPr>
            </w:pPr>
            <w:r w:rsidRPr="00E953B0">
              <w:rPr>
                <w:rFonts w:ascii="Calibri" w:eastAsia="Calibri" w:hAnsi="Calibri" w:cs="Calibri"/>
                <w:sz w:val="22"/>
                <w:szCs w:val="22"/>
                <w:lang w:eastAsia="en-US"/>
              </w:rPr>
              <w:t>El proyecto de investigación industrial descrito en los apartados anteriores constituye el núcleo íntegro de la tesis doctoral titulada “Desarrollo de un modelo automático de inundación estocástica”, desarrollada en el Programa de Doctorado en Ingeniería de Costas, Hidrobiología y Gestión de Sistemas Acuáticos (IH2O) de la Universidad de Cantabria, dentro de la línea de investigación de clima, energía e infraestructuras marinas. No existe, por tanto, una relación parcial o tangencial entre proyecto industrial y tesis: los objetivos, la metodología, los desarrollos y los casos de validación del proyecto son exactamente los de la tesis doctoral, y la memoria de tesis documenta de forma académica y técnica los resultados del proyecto.</w:t>
            </w:r>
          </w:p>
          <w:p w14:paraId="5237BB08"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lastRenderedPageBreak/>
              <w:t xml:space="preserve">La correspondencia entre proyecto y tesis es completa en objetivos y en resultados. El objetivo general de la tesis (desarrollar y validar </w:t>
            </w:r>
            <w:proofErr w:type="spellStart"/>
            <w:r w:rsidRPr="00E953B0">
              <w:rPr>
                <w:rFonts w:ascii="Calibri" w:eastAsia="Calibri" w:hAnsi="Calibri" w:cs="Calibri"/>
                <w:sz w:val="22"/>
                <w:szCs w:val="22"/>
              </w:rPr>
              <w:t>pyhydra</w:t>
            </w:r>
            <w:proofErr w:type="spellEnd"/>
            <w:r w:rsidRPr="00E953B0">
              <w:rPr>
                <w:rFonts w:ascii="Calibri" w:eastAsia="Calibri" w:hAnsi="Calibri" w:cs="Calibri"/>
                <w:sz w:val="22"/>
                <w:szCs w:val="22"/>
              </w:rPr>
              <w:t xml:space="preserve"> como núcleo modular para operacionalizar el análisis probabilístico de inundaciones bajo incertidumbre climática e hidrológica, y demostrar su transferencia mediante la plataforma HYDRA) es el objetivo del proyecto industrial. Los cuatro objetivos específicos del proyecto (integración de datos y modelos de cambio climático, generación estocástica de eventos, automatización de modelos hidrológicos e hidráulicos, y consolidación y validación del conjunto mediante casos reproducibles) estructuran directamente los capítulos metodológicos y técnicos de la memoria de tesis.</w:t>
            </w:r>
          </w:p>
          <w:p w14:paraId="3F0F0DBA"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La contribución doctoral original de la tesis es la concepción, implementación, validación y documentación de </w:t>
            </w:r>
            <w:proofErr w:type="spellStart"/>
            <w:r w:rsidRPr="00E953B0">
              <w:rPr>
                <w:rFonts w:ascii="Calibri" w:eastAsia="Calibri" w:hAnsi="Calibri" w:cs="Calibri"/>
                <w:sz w:val="22"/>
                <w:szCs w:val="22"/>
              </w:rPr>
              <w:t>pyhydra</w:t>
            </w:r>
            <w:proofErr w:type="spellEnd"/>
            <w:r w:rsidRPr="00E953B0">
              <w:rPr>
                <w:rFonts w:ascii="Calibri" w:eastAsia="Calibri" w:hAnsi="Calibri" w:cs="Calibri"/>
                <w:sz w:val="22"/>
                <w:szCs w:val="22"/>
              </w:rPr>
              <w:t xml:space="preserve"> como núcleo metodológico reutilizable y de HYDRA como plataforma de integración industrial. La memoria distingue explícitamente tres niveles: las metodologías incorporadas, con base científica preexistente (NEOPRENE, </w:t>
            </w:r>
            <w:proofErr w:type="spellStart"/>
            <w:r w:rsidRPr="00E953B0">
              <w:rPr>
                <w:rFonts w:ascii="Calibri" w:eastAsia="Calibri" w:hAnsi="Calibri" w:cs="Calibri"/>
                <w:sz w:val="22"/>
                <w:szCs w:val="22"/>
              </w:rPr>
              <w:t>CoSMoS</w:t>
            </w:r>
            <w:proofErr w:type="spellEnd"/>
            <w:r w:rsidRPr="00E953B0">
              <w:rPr>
                <w:rFonts w:ascii="Calibri" w:eastAsia="Calibri" w:hAnsi="Calibri" w:cs="Calibri"/>
                <w:sz w:val="22"/>
                <w:szCs w:val="22"/>
              </w:rPr>
              <w:t xml:space="preserve">, distribuciones GEV/GPD con L-momentos e inferencia bayesiana, cópulas, proyecciones CMIP6, corrección de sesgo, </w:t>
            </w:r>
            <w:proofErr w:type="spellStart"/>
            <w:r w:rsidRPr="00E953B0">
              <w:rPr>
                <w:rFonts w:ascii="Calibri" w:eastAsia="Calibri" w:hAnsi="Calibri" w:cs="Calibri"/>
                <w:sz w:val="22"/>
                <w:szCs w:val="22"/>
              </w:rPr>
              <w:t>downscaling</w:t>
            </w:r>
            <w:proofErr w:type="spellEnd"/>
            <w:r w:rsidRPr="00E953B0">
              <w:rPr>
                <w:rFonts w:ascii="Calibri" w:eastAsia="Calibri" w:hAnsi="Calibri" w:cs="Calibri"/>
                <w:sz w:val="22"/>
                <w:szCs w:val="22"/>
              </w:rPr>
              <w:t xml:space="preserve"> híbrido y motores de simulación externos); los desarrollos implementados en el marco de la tesis (implementación Python modular de los bloques de datos, clima y modelización, adaptadores de automatización para HEC-HMS, SWAT, SFINCS y HEC-RAS, y flujos automatizados documentados en notebooks reproducibles); y la contribución original, que reside en la integración extremo a extremo, la reproducibilidad sistemática y la transferibilidad operativa demostrada de la arquitectura. Esta distinción es característica de una tesis que opta a la mención de Doctorado Industrial, donde la novedad se sustancia en la integración y la transferencia y no en la creación aislada de métodos.</w:t>
            </w:r>
          </w:p>
          <w:p w14:paraId="3F8E8105"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La validación de la tesis se realiza mediante casos de estudio que cubren tres dimensiones complementarias y que proceden en su mayoría de proyectos industriales reales del instituto: inundación estocástica basada en impactos (río Besaya, Sant Llorenç des </w:t>
            </w:r>
            <w:proofErr w:type="spellStart"/>
            <w:r w:rsidRPr="00E953B0">
              <w:rPr>
                <w:rFonts w:ascii="Calibri" w:eastAsia="Calibri" w:hAnsi="Calibri" w:cs="Calibri"/>
                <w:sz w:val="22"/>
                <w:szCs w:val="22"/>
              </w:rPr>
              <w:t>Cardassar</w:t>
            </w:r>
            <w:proofErr w:type="spellEnd"/>
            <w:r w:rsidRPr="00E953B0">
              <w:rPr>
                <w:rFonts w:ascii="Calibri" w:eastAsia="Calibri" w:hAnsi="Calibri" w:cs="Calibri"/>
                <w:sz w:val="22"/>
                <w:szCs w:val="22"/>
              </w:rPr>
              <w:t xml:space="preserve"> y Calle 30 de Madrid), análisis de extremos bajo incertidumbre (DANA de Valencia de octubre de 2024) e integración de cambio climático y datos globales (comparación de metodologías bajo cambio climático, Lago Tanganica, países andinos, </w:t>
            </w:r>
            <w:proofErr w:type="spellStart"/>
            <w:r w:rsidRPr="00E953B0">
              <w:rPr>
                <w:rFonts w:ascii="Calibri" w:eastAsia="Calibri" w:hAnsi="Calibri" w:cs="Calibri"/>
                <w:sz w:val="22"/>
                <w:szCs w:val="22"/>
              </w:rPr>
              <w:t>SIMPCCe</w:t>
            </w:r>
            <w:proofErr w:type="spellEnd"/>
            <w:r w:rsidRPr="00E953B0">
              <w:rPr>
                <w:rFonts w:ascii="Calibri" w:eastAsia="Calibri" w:hAnsi="Calibri" w:cs="Calibri"/>
                <w:sz w:val="22"/>
                <w:szCs w:val="22"/>
              </w:rPr>
              <w:t xml:space="preserve"> y Atlas de Riesgo Climático de Panamá). En conjunto, estos casos ejercitan subconjuntos distintos de la librería y validan la plataforma como marco de transferencia.</w:t>
            </w:r>
          </w:p>
          <w:p w14:paraId="58F87E99" w14:textId="38D84908" w:rsidR="005B7714" w:rsidRPr="00E953B0" w:rsidRDefault="002D0635">
            <w:pPr>
              <w:spacing w:before="120" w:after="40"/>
              <w:jc w:val="center"/>
            </w:pPr>
            <w:r>
              <w:rPr>
                <w:noProof/>
              </w:rPr>
              <w:lastRenderedPageBreak/>
              <w:drawing>
                <wp:inline distT="0" distB="0" distL="0" distR="0" wp14:anchorId="28F38BD3">
                  <wp:extent cx="3472815" cy="4940935"/>
                  <wp:effectExtent l="0" t="0" r="0" b="0"/>
                  <wp:docPr id="6" name="Figura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ura6"/>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72815" cy="4940935"/>
                          </a:xfrm>
                          <a:prstGeom prst="rect">
                            <a:avLst/>
                          </a:prstGeom>
                          <a:noFill/>
                          <a:ln>
                            <a:noFill/>
                          </a:ln>
                        </pic:spPr>
                      </pic:pic>
                    </a:graphicData>
                  </a:graphic>
                </wp:inline>
              </w:drawing>
            </w:r>
          </w:p>
          <w:p w14:paraId="501D8EFE" w14:textId="77777777" w:rsidR="005B7714" w:rsidRPr="00E953B0" w:rsidRDefault="00000000">
            <w:pPr>
              <w:spacing w:after="120"/>
              <w:jc w:val="center"/>
            </w:pPr>
            <w:r w:rsidRPr="00E953B0">
              <w:rPr>
                <w:rFonts w:ascii="Calibri" w:eastAsia="Calibri" w:hAnsi="Calibri" w:cs="Calibri"/>
                <w:i/>
                <w:sz w:val="20"/>
                <w:szCs w:val="20"/>
              </w:rPr>
              <w:t>Figura 6. Diferencia espacial de calado para T = 100 años entre la metodología estocástica y la metodología habitual bajo RCP 4.5 en el horizonte 2041–2070. Fuente: memoria de tesis (Capítulo 8), caso de comparación de metodologías bajo cambio climático.</w:t>
            </w:r>
          </w:p>
          <w:p w14:paraId="19039731"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La producción científica asociada al proyecto forma parte del cuerpo de la tesis: entre otras publicaciones, el artículo fundacional del Besaya en la Revista de Obras Públicas (2018), la aplicación a Mallorca (2019), la librería NEOPRENE en </w:t>
            </w:r>
            <w:proofErr w:type="spellStart"/>
            <w:r w:rsidRPr="00E953B0">
              <w:rPr>
                <w:rFonts w:ascii="Calibri" w:eastAsia="Calibri" w:hAnsi="Calibri" w:cs="Calibri"/>
                <w:sz w:val="22"/>
                <w:szCs w:val="22"/>
              </w:rPr>
              <w:t>Geoscientific</w:t>
            </w:r>
            <w:proofErr w:type="spellEnd"/>
            <w:r w:rsidRPr="00E953B0">
              <w:rPr>
                <w:rFonts w:ascii="Calibri" w:eastAsia="Calibri" w:hAnsi="Calibri" w:cs="Calibri"/>
                <w:sz w:val="22"/>
                <w:szCs w:val="22"/>
              </w:rPr>
              <w:t xml:space="preserve"> Model </w:t>
            </w:r>
            <w:proofErr w:type="spellStart"/>
            <w:r w:rsidRPr="00E953B0">
              <w:rPr>
                <w:rFonts w:ascii="Calibri" w:eastAsia="Calibri" w:hAnsi="Calibri" w:cs="Calibri"/>
                <w:sz w:val="22"/>
                <w:szCs w:val="22"/>
              </w:rPr>
              <w:t>Development</w:t>
            </w:r>
            <w:proofErr w:type="spellEnd"/>
            <w:r w:rsidRPr="00E953B0">
              <w:rPr>
                <w:rFonts w:ascii="Calibri" w:eastAsia="Calibri" w:hAnsi="Calibri" w:cs="Calibri"/>
                <w:sz w:val="22"/>
                <w:szCs w:val="22"/>
              </w:rPr>
              <w:t xml:space="preserve"> (2023), el estudio de la Calle 30 (2024), la herramienta </w:t>
            </w:r>
            <w:proofErr w:type="spellStart"/>
            <w:r w:rsidRPr="00E953B0">
              <w:rPr>
                <w:rFonts w:ascii="Calibri" w:eastAsia="Calibri" w:hAnsi="Calibri" w:cs="Calibri"/>
                <w:sz w:val="22"/>
                <w:szCs w:val="22"/>
              </w:rPr>
              <w:t>SIMPCCe</w:t>
            </w:r>
            <w:proofErr w:type="spellEnd"/>
            <w:r w:rsidRPr="00E953B0">
              <w:rPr>
                <w:rFonts w:ascii="Calibri" w:eastAsia="Calibri" w:hAnsi="Calibri" w:cs="Calibri"/>
                <w:sz w:val="22"/>
                <w:szCs w:val="22"/>
              </w:rPr>
              <w:t xml:space="preserve"> (2025), los análisis del evento de Valencia de 2024 y del Lago Tanganica enviados a Ingeniería del Agua, y el análisis de incertidumbre de rugosidad enviado a </w:t>
            </w:r>
            <w:proofErr w:type="spellStart"/>
            <w:r w:rsidRPr="00E953B0">
              <w:rPr>
                <w:rFonts w:ascii="Calibri" w:eastAsia="Calibri" w:hAnsi="Calibri" w:cs="Calibri"/>
                <w:sz w:val="22"/>
                <w:szCs w:val="22"/>
              </w:rPr>
              <w:t>Environmental</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Modelling</w:t>
            </w:r>
            <w:proofErr w:type="spellEnd"/>
            <w:r w:rsidRPr="00E953B0">
              <w:rPr>
                <w:rFonts w:ascii="Calibri" w:eastAsia="Calibri" w:hAnsi="Calibri" w:cs="Calibri"/>
                <w:sz w:val="22"/>
                <w:szCs w:val="22"/>
              </w:rPr>
              <w:t xml:space="preserve"> &amp; Software. La memoria de tesis se ha redactado además como documento híbrido: justificación científica del marco probabilístico, documentación técnica de la herramienta, guía de uso para investigadores, ingenieros y gestores del riesgo, y base reproducible para futuras extensiones, de modo que el documento sea simultáneamente defendible como investigación doctoral y utilizable como documentación avanzada del producto.</w:t>
            </w:r>
          </w:p>
          <w:p w14:paraId="39CC0260"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La correspondencia entre memoria y desarrollo queda además garantizada por los repositorios citables del software: </w:t>
            </w:r>
            <w:proofErr w:type="spellStart"/>
            <w:r w:rsidRPr="00E953B0">
              <w:rPr>
                <w:rFonts w:ascii="Calibri" w:eastAsia="Calibri" w:hAnsi="Calibri" w:cs="Calibri"/>
                <w:sz w:val="22"/>
                <w:szCs w:val="22"/>
              </w:rPr>
              <w:t>pyhydra</w:t>
            </w:r>
            <w:proofErr w:type="spellEnd"/>
            <w:r w:rsidRPr="00E953B0">
              <w:rPr>
                <w:rFonts w:ascii="Calibri" w:eastAsia="Calibri" w:hAnsi="Calibri" w:cs="Calibri"/>
                <w:sz w:val="22"/>
                <w:szCs w:val="22"/>
              </w:rPr>
              <w:t xml:space="preserve"> (DOI </w:t>
            </w:r>
            <w:hyperlink r:id="rId14" w:tooltip="https://doi.org/10.5281/zenodo.20932555" w:history="1">
              <w:r w:rsidR="005B7714" w:rsidRPr="00E953B0">
                <w:rPr>
                  <w:rFonts w:ascii="Calibri" w:eastAsia="Calibri" w:hAnsi="Calibri" w:cs="Calibri"/>
                  <w:color w:val="0563C1"/>
                  <w:sz w:val="22"/>
                  <w:szCs w:val="22"/>
                  <w:u w:val="single"/>
                </w:rPr>
                <w:t>10.5281/zenodo.20932555</w:t>
              </w:r>
            </w:hyperlink>
            <w:r w:rsidRPr="00E953B0">
              <w:rPr>
                <w:rFonts w:ascii="Calibri" w:eastAsia="Calibri" w:hAnsi="Calibri" w:cs="Calibri"/>
                <w:sz w:val="22"/>
                <w:szCs w:val="22"/>
              </w:rPr>
              <w:t xml:space="preserve">) y HYDRA (DOI </w:t>
            </w:r>
            <w:hyperlink r:id="rId15" w:tooltip="https://doi.org/10.5281/zenodo.21138151" w:history="1">
              <w:r w:rsidR="005B7714" w:rsidRPr="00E953B0">
                <w:rPr>
                  <w:rFonts w:ascii="Calibri" w:eastAsia="Calibri" w:hAnsi="Calibri" w:cs="Calibri"/>
                  <w:color w:val="0563C1"/>
                  <w:sz w:val="22"/>
                  <w:szCs w:val="22"/>
                  <w:u w:val="single"/>
                </w:rPr>
                <w:t>10.5281/zenodo.21138151</w:t>
              </w:r>
            </w:hyperlink>
            <w:r w:rsidRPr="00E953B0">
              <w:rPr>
                <w:rFonts w:ascii="Calibri" w:eastAsia="Calibri" w:hAnsi="Calibri" w:cs="Calibri"/>
                <w:sz w:val="22"/>
                <w:szCs w:val="22"/>
              </w:rPr>
              <w:t xml:space="preserve">), de modo que cada resultado presentado en la tesis puede trazarse hasta la versión exacta del código, la fuente de datos y la configuración de simulación que lo produjo. La memoria se estructura en un resumen extendido en inglés (capítulo 0, English </w:t>
            </w:r>
            <w:proofErr w:type="spellStart"/>
            <w:r w:rsidRPr="00E953B0">
              <w:rPr>
                <w:rFonts w:ascii="Calibri" w:eastAsia="Calibri" w:hAnsi="Calibri" w:cs="Calibri"/>
                <w:sz w:val="22"/>
                <w:szCs w:val="22"/>
              </w:rPr>
              <w:t>Summary</w:t>
            </w:r>
            <w:proofErr w:type="spellEnd"/>
            <w:r w:rsidRPr="00E953B0">
              <w:rPr>
                <w:rFonts w:ascii="Calibri" w:eastAsia="Calibri" w:hAnsi="Calibri" w:cs="Calibri"/>
                <w:sz w:val="22"/>
                <w:szCs w:val="22"/>
              </w:rPr>
              <w:t xml:space="preserve">), capítulos académicos (introducción, estado de la técnica, conclusiones) y capítulos de documentación técnica (arquitectura, fuentes de datos, módulos climático-estadísticos, modelización y casos de estudio), con anexos prácticos que incluyen el manual de uso de </w:t>
            </w:r>
            <w:r w:rsidRPr="00E953B0">
              <w:rPr>
                <w:rFonts w:ascii="Calibri" w:eastAsia="Calibri" w:hAnsi="Calibri" w:cs="Calibri"/>
                <w:sz w:val="22"/>
                <w:szCs w:val="22"/>
              </w:rPr>
              <w:lastRenderedPageBreak/>
              <w:t>la herramienta, la referencia de API, los notebooks reproducibles y las convenciones de datos. Esta doble lectura, académica y técnica, es coherente con la mención de Doctorado Industrial solicitada.</w:t>
            </w:r>
          </w:p>
          <w:p w14:paraId="6283F2F7" w14:textId="77777777" w:rsidR="005B7714" w:rsidRPr="00E953B0" w:rsidRDefault="005B7714">
            <w:pPr>
              <w:jc w:val="both"/>
              <w:rPr>
                <w:rFonts w:ascii="Calibri" w:hAnsi="Calibri" w:cs="Calibri"/>
              </w:rPr>
            </w:pPr>
          </w:p>
        </w:tc>
      </w:tr>
    </w:tbl>
    <w:p w14:paraId="385EAF06" w14:textId="77777777" w:rsidR="005B7714" w:rsidRPr="00E953B0" w:rsidRDefault="005B7714">
      <w:pPr>
        <w:rPr>
          <w:rFonts w:ascii="Calibri" w:hAnsi="Calibri" w:cs="Calibri"/>
        </w:rPr>
      </w:pPr>
    </w:p>
    <w:tbl>
      <w:tblPr>
        <w:tblW w:w="9606" w:type="dxa"/>
        <w:tblLayout w:type="fixed"/>
        <w:tblLook w:val="04A0" w:firstRow="1" w:lastRow="0" w:firstColumn="1" w:lastColumn="0" w:noHBand="0" w:noVBand="1"/>
      </w:tblPr>
      <w:tblGrid>
        <w:gridCol w:w="9606"/>
      </w:tblGrid>
      <w:tr w:rsidR="005B7714" w:rsidRPr="00E953B0" w14:paraId="354D2A86" w14:textId="77777777">
        <w:tc>
          <w:tcPr>
            <w:tcW w:w="9606" w:type="dxa"/>
            <w:tcBorders>
              <w:top w:val="single" w:sz="4" w:space="0" w:color="000000"/>
              <w:left w:val="single" w:sz="4" w:space="0" w:color="000000"/>
              <w:bottom w:val="single" w:sz="4" w:space="0" w:color="000000"/>
              <w:right w:val="single" w:sz="4" w:space="0" w:color="000000"/>
            </w:tcBorders>
            <w:shd w:val="clear" w:color="auto" w:fill="F2F2F2"/>
          </w:tcPr>
          <w:p w14:paraId="236D5B1D" w14:textId="77777777" w:rsidR="005B7714" w:rsidRPr="00E953B0" w:rsidRDefault="00000000">
            <w:pPr>
              <w:rPr>
                <w:rFonts w:ascii="Calibri" w:hAnsi="Calibri" w:cs="Calibri"/>
                <w:b/>
                <w:sz w:val="28"/>
                <w:szCs w:val="22"/>
              </w:rPr>
            </w:pPr>
            <w:r w:rsidRPr="00E953B0">
              <w:rPr>
                <w:rFonts w:ascii="Calibri" w:hAnsi="Calibri" w:cs="Calibri"/>
                <w:b/>
                <w:sz w:val="28"/>
                <w:szCs w:val="22"/>
              </w:rPr>
              <w:t>3.- PLAN DE TRABAJO EJECUTADO, PLANIFICACIÓN Y RECURSOS</w:t>
            </w:r>
          </w:p>
        </w:tc>
      </w:tr>
      <w:tr w:rsidR="005B7714" w:rsidRPr="00E953B0" w14:paraId="18438EB9" w14:textId="77777777">
        <w:tc>
          <w:tcPr>
            <w:tcW w:w="9606" w:type="dxa"/>
            <w:tcBorders>
              <w:top w:val="single" w:sz="4" w:space="0" w:color="000000"/>
              <w:left w:val="single" w:sz="4" w:space="0" w:color="000000"/>
              <w:bottom w:val="single" w:sz="4" w:space="0" w:color="000000"/>
              <w:right w:val="single" w:sz="4" w:space="0" w:color="000000"/>
            </w:tcBorders>
            <w:shd w:val="clear" w:color="auto" w:fill="FFFFFF"/>
          </w:tcPr>
          <w:p w14:paraId="6C6518FD" w14:textId="77777777" w:rsidR="005B7714" w:rsidRPr="00E953B0" w:rsidRDefault="005B7714">
            <w:pPr>
              <w:jc w:val="both"/>
              <w:rPr>
                <w:rFonts w:ascii="Calibri" w:hAnsi="Calibri" w:cs="Calibri"/>
                <w:b/>
                <w:sz w:val="28"/>
                <w:szCs w:val="22"/>
              </w:rPr>
            </w:pPr>
          </w:p>
          <w:p w14:paraId="7D7C9898" w14:textId="77777777" w:rsidR="005B7714" w:rsidRPr="00E953B0" w:rsidRDefault="00000000">
            <w:pPr>
              <w:jc w:val="both"/>
              <w:rPr>
                <w:rFonts w:ascii="Calibri" w:hAnsi="Calibri" w:cs="Calibri"/>
              </w:rPr>
            </w:pPr>
            <w:r w:rsidRPr="00E953B0">
              <w:rPr>
                <w:rFonts w:ascii="Calibri" w:eastAsia="Calibri" w:hAnsi="Calibri" w:cs="Calibri"/>
                <w:sz w:val="22"/>
                <w:szCs w:val="22"/>
                <w:lang w:eastAsia="en-US"/>
              </w:rPr>
              <w:t>El trabajo realizado se organizó en seis fases interrelacionadas que cubrieron el período completo de realización de la tesis doctoral. Las fases se solaparon parcialmente en el tiempo, dado que el desarrollo de la herramienta y su validación en casos reales se retroalimentaron de forma continua: los proyectos industriales en los que participó el doctorando aportaron requisitos y casos de prueba, y la herramienta devolvió capacidad de cálculo a esos mismos proyectos.</w:t>
            </w:r>
          </w:p>
          <w:p w14:paraId="2FF6F4A2" w14:textId="77777777" w:rsidR="005B7714" w:rsidRPr="00E953B0" w:rsidRDefault="00000000">
            <w:pPr>
              <w:spacing w:before="200" w:after="60"/>
              <w:rPr>
                <w:rFonts w:ascii="Calibri" w:hAnsi="Calibri" w:cs="Calibri"/>
                <w:b/>
              </w:rPr>
            </w:pPr>
            <w:r w:rsidRPr="00E953B0">
              <w:rPr>
                <w:rFonts w:ascii="Calibri" w:eastAsia="Calibri" w:hAnsi="Calibri" w:cs="Calibri"/>
                <w:b/>
              </w:rPr>
              <w:t>Fase 1 (semestres 1–2). Revisión y diseño de la arquitectura</w:t>
            </w:r>
          </w:p>
          <w:p w14:paraId="3013B69B"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Revisión del estado de la técnica en generación estocástica, análisis de extremos, corrección de sesgo climático y automatización de modelos; consolidación de los antecedentes propios; y diseño de la arquitectura modular en tres bloques funcionales (fuentes de datos, análisis climático-estadístico y modelización hidrológica e hidráulica), con definición de las convenciones de datos y de las interfaces estandarizadas de la librería.</w:t>
            </w:r>
          </w:p>
          <w:p w14:paraId="7F512448" w14:textId="77777777" w:rsidR="005B7714" w:rsidRPr="00E953B0" w:rsidRDefault="00000000">
            <w:pPr>
              <w:spacing w:before="200" w:after="60"/>
              <w:rPr>
                <w:rFonts w:ascii="Calibri" w:hAnsi="Calibri" w:cs="Calibri"/>
                <w:b/>
              </w:rPr>
            </w:pPr>
            <w:r w:rsidRPr="00E953B0">
              <w:rPr>
                <w:rFonts w:ascii="Calibri" w:eastAsia="Calibri" w:hAnsi="Calibri" w:cs="Calibri"/>
                <w:b/>
              </w:rPr>
              <w:t>Fase 2 (semestres 2–4). Bloque de fuentes de datos</w:t>
            </w:r>
          </w:p>
          <w:p w14:paraId="66E9E566"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Desarrollo del bloque de fuentes de datos, con adaptadores de descarga y homogeneización automática de reanálisis (ERA5), observaciones meteorológicas (AEMET, </w:t>
            </w:r>
            <w:proofErr w:type="spellStart"/>
            <w:r w:rsidRPr="00E953B0">
              <w:rPr>
                <w:rFonts w:ascii="Calibri" w:eastAsia="Calibri" w:hAnsi="Calibri" w:cs="Calibri"/>
                <w:sz w:val="22"/>
                <w:szCs w:val="22"/>
              </w:rPr>
              <w:t>Meteostat</w:t>
            </w:r>
            <w:proofErr w:type="spellEnd"/>
            <w:r w:rsidRPr="00E953B0">
              <w:rPr>
                <w:rFonts w:ascii="Calibri" w:eastAsia="Calibri" w:hAnsi="Calibri" w:cs="Calibri"/>
                <w:sz w:val="22"/>
                <w:szCs w:val="22"/>
              </w:rPr>
              <w:t>, OGIMET), precipitación satelital (GPM, PERSIANN), caudales (</w:t>
            </w:r>
            <w:proofErr w:type="spellStart"/>
            <w:r w:rsidRPr="00E953B0">
              <w:rPr>
                <w:rFonts w:ascii="Calibri" w:eastAsia="Calibri" w:hAnsi="Calibri" w:cs="Calibri"/>
                <w:sz w:val="22"/>
                <w:szCs w:val="22"/>
              </w:rPr>
              <w:t>GloFAS</w:t>
            </w:r>
            <w:proofErr w:type="spellEnd"/>
            <w:r w:rsidRPr="00E953B0">
              <w:rPr>
                <w:rFonts w:ascii="Calibri" w:eastAsia="Calibri" w:hAnsi="Calibri" w:cs="Calibri"/>
                <w:sz w:val="22"/>
                <w:szCs w:val="22"/>
              </w:rPr>
              <w:t>, GRDC, USGS), proyecciones climáticas (CMIP6 a través de CDS/ESGF) e información territorial (modelos digitales del terreno, suelos y usos del suelo), junto con el diagnóstico de calidad y la trazabilidad de fuente integrados.</w:t>
            </w:r>
          </w:p>
          <w:p w14:paraId="36127503" w14:textId="77777777" w:rsidR="005B7714" w:rsidRPr="00E953B0" w:rsidRDefault="00000000">
            <w:pPr>
              <w:spacing w:before="200" w:after="60"/>
              <w:rPr>
                <w:rFonts w:ascii="Calibri" w:hAnsi="Calibri" w:cs="Calibri"/>
                <w:b/>
              </w:rPr>
            </w:pPr>
            <w:r w:rsidRPr="00E953B0">
              <w:rPr>
                <w:rFonts w:ascii="Calibri" w:eastAsia="Calibri" w:hAnsi="Calibri" w:cs="Calibri"/>
                <w:b/>
              </w:rPr>
              <w:t>Fase 3 (semestres 3–5). Bloque de análisis climático-estadístico</w:t>
            </w:r>
          </w:p>
          <w:p w14:paraId="7D1FD0B3"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Desarrollo del bloque de análisis climático-estadístico: análisis de extremos con distribuciones GEV y GPD (máxima verosimilitud, L-momentos e inferencia bayesiana), análisis de frecuencia regional, análisis multivariante con cópulas, integración de los generadores estocásticos NEOPRENE y </w:t>
            </w:r>
            <w:proofErr w:type="spellStart"/>
            <w:r w:rsidRPr="00E953B0">
              <w:rPr>
                <w:rFonts w:ascii="Calibri" w:eastAsia="Calibri" w:hAnsi="Calibri" w:cs="Calibri"/>
                <w:sz w:val="22"/>
                <w:szCs w:val="22"/>
              </w:rPr>
              <w:t>CoSMoS</w:t>
            </w:r>
            <w:proofErr w:type="spellEnd"/>
            <w:r w:rsidRPr="00E953B0">
              <w:rPr>
                <w:rFonts w:ascii="Calibri" w:eastAsia="Calibri" w:hAnsi="Calibri" w:cs="Calibri"/>
                <w:sz w:val="22"/>
                <w:szCs w:val="22"/>
              </w:rPr>
              <w:t xml:space="preserve">, corrección de sesgo de proyecciones CMIP6 (método delta y </w:t>
            </w:r>
            <w:proofErr w:type="spellStart"/>
            <w:r w:rsidRPr="00E953B0">
              <w:rPr>
                <w:rFonts w:ascii="Calibri" w:eastAsia="Calibri" w:hAnsi="Calibri" w:cs="Calibri"/>
                <w:sz w:val="22"/>
                <w:szCs w:val="22"/>
              </w:rPr>
              <w:t>quantile</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mapping</w:t>
            </w:r>
            <w:proofErr w:type="spellEnd"/>
            <w:r w:rsidRPr="00E953B0">
              <w:rPr>
                <w:rFonts w:ascii="Calibri" w:eastAsia="Calibri" w:hAnsi="Calibri" w:cs="Calibri"/>
                <w:sz w:val="22"/>
                <w:szCs w:val="22"/>
              </w:rPr>
              <w:t xml:space="preserve">) y </w:t>
            </w:r>
            <w:proofErr w:type="spellStart"/>
            <w:r w:rsidRPr="00E953B0">
              <w:rPr>
                <w:rFonts w:ascii="Calibri" w:eastAsia="Calibri" w:hAnsi="Calibri" w:cs="Calibri"/>
                <w:sz w:val="22"/>
                <w:szCs w:val="22"/>
              </w:rPr>
              <w:t>downscaling</w:t>
            </w:r>
            <w:proofErr w:type="spellEnd"/>
            <w:r w:rsidRPr="00E953B0">
              <w:rPr>
                <w:rFonts w:ascii="Calibri" w:eastAsia="Calibri" w:hAnsi="Calibri" w:cs="Calibri"/>
                <w:sz w:val="22"/>
                <w:szCs w:val="22"/>
              </w:rPr>
              <w:t xml:space="preserve"> híbrido con selección de escenarios representativos (</w:t>
            </w:r>
            <w:proofErr w:type="spellStart"/>
            <w:r w:rsidRPr="00E953B0">
              <w:rPr>
                <w:rFonts w:ascii="Calibri" w:eastAsia="Calibri" w:hAnsi="Calibri" w:cs="Calibri"/>
                <w:sz w:val="22"/>
                <w:szCs w:val="22"/>
              </w:rPr>
              <w:t>MaxDiss</w:t>
            </w:r>
            <w:proofErr w:type="spellEnd"/>
            <w:r w:rsidRPr="00E953B0">
              <w:rPr>
                <w:rFonts w:ascii="Calibri" w:eastAsia="Calibri" w:hAnsi="Calibri" w:cs="Calibri"/>
                <w:sz w:val="22"/>
                <w:szCs w:val="22"/>
              </w:rPr>
              <w:t>) y reconstrucción de impactos (k-NN).</w:t>
            </w:r>
          </w:p>
          <w:p w14:paraId="48965059" w14:textId="77777777" w:rsidR="005B7714" w:rsidRPr="00E953B0" w:rsidRDefault="00000000">
            <w:pPr>
              <w:spacing w:before="200" w:after="60"/>
              <w:rPr>
                <w:rFonts w:ascii="Calibri" w:hAnsi="Calibri" w:cs="Calibri"/>
                <w:b/>
              </w:rPr>
            </w:pPr>
            <w:r w:rsidRPr="00E953B0">
              <w:rPr>
                <w:rFonts w:ascii="Calibri" w:eastAsia="Calibri" w:hAnsi="Calibri" w:cs="Calibri"/>
                <w:b/>
              </w:rPr>
              <w:t>Fase 4 (semestres 4–6). Bloque de modelización</w:t>
            </w:r>
          </w:p>
          <w:p w14:paraId="499540C5"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Desarrollo del bloque de modelización, con adaptadores de automatización para HEC-HMS (lluvia-caudal, incluida calibración automática), SWAT (simulación continua), SFINCS (simulación bidimensional de ejecución masiva) y HEC-RAS 1D/2D; módulos de análisis de sensibilidad Monte Carlo; y </w:t>
            </w:r>
            <w:proofErr w:type="spellStart"/>
            <w:r w:rsidRPr="00E953B0">
              <w:rPr>
                <w:rFonts w:ascii="Calibri" w:eastAsia="Calibri" w:hAnsi="Calibri" w:cs="Calibri"/>
                <w:sz w:val="22"/>
                <w:szCs w:val="22"/>
              </w:rPr>
              <w:t>postprocesado</w:t>
            </w:r>
            <w:proofErr w:type="spellEnd"/>
            <w:r w:rsidRPr="00E953B0">
              <w:rPr>
                <w:rFonts w:ascii="Calibri" w:eastAsia="Calibri" w:hAnsi="Calibri" w:cs="Calibri"/>
                <w:sz w:val="22"/>
                <w:szCs w:val="22"/>
              </w:rPr>
              <w:t xml:space="preserve"> espacial de impactos para la obtención de mapas de período de retorno basados en impacto hidráulico.</w:t>
            </w:r>
          </w:p>
          <w:p w14:paraId="7DE2A89E" w14:textId="77777777" w:rsidR="005B7714" w:rsidRPr="00E953B0" w:rsidRDefault="00000000">
            <w:pPr>
              <w:spacing w:before="200" w:after="60"/>
              <w:rPr>
                <w:rFonts w:ascii="Calibri" w:hAnsi="Calibri" w:cs="Calibri"/>
                <w:b/>
              </w:rPr>
            </w:pPr>
            <w:r w:rsidRPr="00E953B0">
              <w:rPr>
                <w:rFonts w:ascii="Calibri" w:eastAsia="Calibri" w:hAnsi="Calibri" w:cs="Calibri"/>
                <w:b/>
              </w:rPr>
              <w:t>Fase 5 (semestres 5–7). Casos de estudio y validación</w:t>
            </w:r>
          </w:p>
          <w:p w14:paraId="7B6BBA8B"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Validación mediante casos de estudio con escalas, contextos y objetivos complementarios, en su mayoría vinculados a proyectos industriales reales: inundación estocástica basada en impactos (Besaya, Sant Llorenç des </w:t>
            </w:r>
            <w:proofErr w:type="spellStart"/>
            <w:r w:rsidRPr="00E953B0">
              <w:rPr>
                <w:rFonts w:ascii="Calibri" w:eastAsia="Calibri" w:hAnsi="Calibri" w:cs="Calibri"/>
                <w:sz w:val="22"/>
                <w:szCs w:val="22"/>
              </w:rPr>
              <w:t>Cardassar</w:t>
            </w:r>
            <w:proofErr w:type="spellEnd"/>
            <w:r w:rsidRPr="00E953B0">
              <w:rPr>
                <w:rFonts w:ascii="Calibri" w:eastAsia="Calibri" w:hAnsi="Calibri" w:cs="Calibri"/>
                <w:sz w:val="22"/>
                <w:szCs w:val="22"/>
              </w:rPr>
              <w:t xml:space="preserve">, Calle 30), análisis de extremos bajo incertidumbre (DANA de Valencia de 2024) e integración de cambio climático y datos globales (comparación de metodologías bajo cambio climático, Lago Tanganica, países andinos, </w:t>
            </w:r>
            <w:proofErr w:type="spellStart"/>
            <w:r w:rsidRPr="00E953B0">
              <w:rPr>
                <w:rFonts w:ascii="Calibri" w:eastAsia="Calibri" w:hAnsi="Calibri" w:cs="Calibri"/>
                <w:sz w:val="22"/>
                <w:szCs w:val="22"/>
              </w:rPr>
              <w:t>SIMPCCe</w:t>
            </w:r>
            <w:proofErr w:type="spellEnd"/>
            <w:r w:rsidRPr="00E953B0">
              <w:rPr>
                <w:rFonts w:ascii="Calibri" w:eastAsia="Calibri" w:hAnsi="Calibri" w:cs="Calibri"/>
                <w:sz w:val="22"/>
                <w:szCs w:val="22"/>
              </w:rPr>
              <w:t xml:space="preserve"> y Atlas de Riesgo Climático de Panamá), con verificación de las hipótesis de partida a partir de la evidencia acumulada.</w:t>
            </w:r>
          </w:p>
          <w:p w14:paraId="6EE05E27" w14:textId="77777777" w:rsidR="005B7714" w:rsidRPr="00E953B0" w:rsidRDefault="00000000">
            <w:pPr>
              <w:spacing w:before="200" w:after="60"/>
              <w:rPr>
                <w:rFonts w:ascii="Calibri" w:hAnsi="Calibri" w:cs="Calibri"/>
                <w:b/>
              </w:rPr>
            </w:pPr>
            <w:r w:rsidRPr="00E953B0">
              <w:rPr>
                <w:rFonts w:ascii="Calibri" w:eastAsia="Calibri" w:hAnsi="Calibri" w:cs="Calibri"/>
                <w:b/>
              </w:rPr>
              <w:t>Fase 6 (semestres 6–8). Plataforma, memoria y defensa</w:t>
            </w:r>
          </w:p>
          <w:p w14:paraId="30890185"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lastRenderedPageBreak/>
              <w:t xml:space="preserve">La consolidación del producto y de la memoria incluyó la plataforma HYDRA (interfaz web, notebooks generales y de casos piloto, API y entorno Docker con la librería y sus dependencias preinstaladas), la suite de </w:t>
            </w:r>
            <w:proofErr w:type="spellStart"/>
            <w:r w:rsidRPr="00E953B0">
              <w:rPr>
                <w:rFonts w:ascii="Calibri" w:eastAsia="Calibri" w:hAnsi="Calibri" w:cs="Calibri"/>
                <w:sz w:val="22"/>
                <w:szCs w:val="22"/>
              </w:rPr>
              <w:t>tests</w:t>
            </w:r>
            <w:proofErr w:type="spellEnd"/>
            <w:r w:rsidRPr="00E953B0">
              <w:rPr>
                <w:rFonts w:ascii="Calibri" w:eastAsia="Calibri" w:hAnsi="Calibri" w:cs="Calibri"/>
                <w:sz w:val="22"/>
                <w:szCs w:val="22"/>
              </w:rPr>
              <w:t xml:space="preserve"> automáticos, la documentación técnica y el manual de uso, así como la redacción de la memoria de tesis en formato híbrido académico-técnico. Permanecen pendientes la publicación de los resultados que continúan en proceso editorial y la preparación de la defensa. Las tareas de difusión científica (artículos en revistas indexadas y publicación de versiones del software con DOI) se distribuyeron a lo largo de todo el período.</w:t>
            </w:r>
          </w:p>
          <w:p w14:paraId="130C0ED4" w14:textId="77777777" w:rsidR="005B7714" w:rsidRPr="00E953B0" w:rsidRDefault="00000000">
            <w:pPr>
              <w:spacing w:before="200" w:after="60"/>
              <w:rPr>
                <w:rFonts w:ascii="Calibri" w:hAnsi="Calibri" w:cs="Calibri"/>
                <w:b/>
              </w:rPr>
            </w:pPr>
            <w:r w:rsidRPr="00E953B0">
              <w:rPr>
                <w:rFonts w:ascii="Calibri" w:eastAsia="Calibri" w:hAnsi="Calibri" w:cs="Calibri"/>
                <w:b/>
              </w:rPr>
              <w:t>Hitos y entregables</w:t>
            </w:r>
          </w:p>
          <w:p w14:paraId="50A1A7BE"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Cada fase contó con hitos y entregables verificables: H1, documento de arquitectura y convenciones de datos (fin de fase 1); H2, bloque de fuentes de datos operativo con notebooks de ejemplo (fin de fase 2); H3, bloque climático-estadístico validado frente a resultados publicados de la línea de investigación (fin de fase 3); H4, adaptadores de modelización con casos de prueba automatizados (fin de fase 4); H5, casos de estudio completos con verificación de las hipótesis de partida (fin de fase 5); y H6, publicación de versiones estables con DOI en </w:t>
            </w:r>
            <w:proofErr w:type="spellStart"/>
            <w:r w:rsidRPr="00E953B0">
              <w:rPr>
                <w:rFonts w:ascii="Calibri" w:eastAsia="Calibri" w:hAnsi="Calibri" w:cs="Calibri"/>
                <w:sz w:val="22"/>
                <w:szCs w:val="22"/>
              </w:rPr>
              <w:t>Zenodo</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pyhydra</w:t>
            </w:r>
            <w:proofErr w:type="spellEnd"/>
            <w:r w:rsidRPr="00E953B0">
              <w:rPr>
                <w:rFonts w:ascii="Calibri" w:eastAsia="Calibri" w:hAnsi="Calibri" w:cs="Calibri"/>
                <w:sz w:val="22"/>
                <w:szCs w:val="22"/>
              </w:rPr>
              <w:t xml:space="preserve"> v0.1.0, DOI 10.5281/zenodo.20932555; HYDRA v0.1.0, DOI 10.5281/zenodo.21138151), depósito de la memoria y defensa de la tesis, que constituyen los hitos finales pendientes (fin de fase 6). El seguimiento se realiza mediante los documentos de actividades y planes de investigación anuales del programa de doctorado, evaluados por la comisión académica.</w:t>
            </w:r>
          </w:p>
          <w:p w14:paraId="64ACFDDC" w14:textId="77777777" w:rsidR="005B7714" w:rsidRPr="00E953B0" w:rsidRDefault="005B7714">
            <w:pPr>
              <w:spacing w:before="120"/>
              <w:jc w:val="both"/>
            </w:pPr>
          </w:p>
          <w:tbl>
            <w:tblPr>
              <w:tblW w:w="9200" w:type="dxa"/>
              <w:jc w:val="center"/>
              <w:tblLayout w:type="fixed"/>
              <w:tblCellMar>
                <w:top w:w="30" w:type="dxa"/>
                <w:left w:w="80" w:type="dxa"/>
                <w:bottom w:w="30" w:type="dxa"/>
                <w:right w:w="80" w:type="dxa"/>
              </w:tblCellMar>
              <w:tblLook w:val="04A0" w:firstRow="1" w:lastRow="0" w:firstColumn="1" w:lastColumn="0" w:noHBand="0" w:noVBand="1"/>
            </w:tblPr>
            <w:tblGrid>
              <w:gridCol w:w="3200"/>
              <w:gridCol w:w="750"/>
              <w:gridCol w:w="750"/>
              <w:gridCol w:w="750"/>
              <w:gridCol w:w="750"/>
              <w:gridCol w:w="750"/>
              <w:gridCol w:w="750"/>
              <w:gridCol w:w="750"/>
              <w:gridCol w:w="750"/>
            </w:tblGrid>
            <w:tr w:rsidR="005B7714" w:rsidRPr="00E953B0" w14:paraId="12C8317C"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B93D8F5" w14:textId="77777777" w:rsidR="005B7714" w:rsidRPr="00E953B0" w:rsidRDefault="00000000">
                  <w:r w:rsidRPr="00E953B0">
                    <w:rPr>
                      <w:rFonts w:ascii="Calibri" w:eastAsia="Calibri" w:hAnsi="Calibri" w:cs="Calibri"/>
                      <w:b/>
                      <w:sz w:val="18"/>
                      <w:szCs w:val="18"/>
                    </w:rPr>
                    <w:t>Fase / Semestre</w:t>
                  </w:r>
                </w:p>
              </w:tc>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F70865" w14:textId="77777777" w:rsidR="005B7714" w:rsidRPr="00E953B0" w:rsidRDefault="00000000">
                  <w:pPr>
                    <w:jc w:val="center"/>
                  </w:pPr>
                  <w:r w:rsidRPr="00E953B0">
                    <w:rPr>
                      <w:rFonts w:ascii="Calibri" w:eastAsia="Calibri" w:hAnsi="Calibri" w:cs="Calibri"/>
                      <w:b/>
                      <w:sz w:val="18"/>
                      <w:szCs w:val="18"/>
                    </w:rPr>
                    <w:t>S1</w:t>
                  </w:r>
                </w:p>
              </w:tc>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D09D8EC" w14:textId="77777777" w:rsidR="005B7714" w:rsidRPr="00E953B0" w:rsidRDefault="00000000">
                  <w:pPr>
                    <w:jc w:val="center"/>
                  </w:pPr>
                  <w:r w:rsidRPr="00E953B0">
                    <w:rPr>
                      <w:rFonts w:ascii="Calibri" w:eastAsia="Calibri" w:hAnsi="Calibri" w:cs="Calibri"/>
                      <w:b/>
                      <w:sz w:val="18"/>
                      <w:szCs w:val="18"/>
                    </w:rPr>
                    <w:t>S2</w:t>
                  </w:r>
                </w:p>
              </w:tc>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D37B20" w14:textId="77777777" w:rsidR="005B7714" w:rsidRPr="00E953B0" w:rsidRDefault="00000000">
                  <w:pPr>
                    <w:jc w:val="center"/>
                  </w:pPr>
                  <w:r w:rsidRPr="00E953B0">
                    <w:rPr>
                      <w:rFonts w:ascii="Calibri" w:eastAsia="Calibri" w:hAnsi="Calibri" w:cs="Calibri"/>
                      <w:b/>
                      <w:sz w:val="18"/>
                      <w:szCs w:val="18"/>
                    </w:rPr>
                    <w:t>S3</w:t>
                  </w:r>
                </w:p>
              </w:tc>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27469A" w14:textId="77777777" w:rsidR="005B7714" w:rsidRPr="00E953B0" w:rsidRDefault="00000000">
                  <w:pPr>
                    <w:jc w:val="center"/>
                  </w:pPr>
                  <w:r w:rsidRPr="00E953B0">
                    <w:rPr>
                      <w:rFonts w:ascii="Calibri" w:eastAsia="Calibri" w:hAnsi="Calibri" w:cs="Calibri"/>
                      <w:b/>
                      <w:sz w:val="18"/>
                      <w:szCs w:val="18"/>
                    </w:rPr>
                    <w:t>S4</w:t>
                  </w:r>
                </w:p>
              </w:tc>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CC62D5" w14:textId="77777777" w:rsidR="005B7714" w:rsidRPr="00E953B0" w:rsidRDefault="00000000">
                  <w:pPr>
                    <w:jc w:val="center"/>
                  </w:pPr>
                  <w:r w:rsidRPr="00E953B0">
                    <w:rPr>
                      <w:rFonts w:ascii="Calibri" w:eastAsia="Calibri" w:hAnsi="Calibri" w:cs="Calibri"/>
                      <w:b/>
                      <w:sz w:val="18"/>
                      <w:szCs w:val="18"/>
                    </w:rPr>
                    <w:t>S5</w:t>
                  </w:r>
                </w:p>
              </w:tc>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F83389" w14:textId="77777777" w:rsidR="005B7714" w:rsidRPr="00E953B0" w:rsidRDefault="00000000">
                  <w:pPr>
                    <w:jc w:val="center"/>
                  </w:pPr>
                  <w:r w:rsidRPr="00E953B0">
                    <w:rPr>
                      <w:rFonts w:ascii="Calibri" w:eastAsia="Calibri" w:hAnsi="Calibri" w:cs="Calibri"/>
                      <w:b/>
                      <w:sz w:val="18"/>
                      <w:szCs w:val="18"/>
                    </w:rPr>
                    <w:t>S6</w:t>
                  </w:r>
                </w:p>
              </w:tc>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DDE46A" w14:textId="77777777" w:rsidR="005B7714" w:rsidRPr="00E953B0" w:rsidRDefault="00000000">
                  <w:pPr>
                    <w:jc w:val="center"/>
                  </w:pPr>
                  <w:r w:rsidRPr="00E953B0">
                    <w:rPr>
                      <w:rFonts w:ascii="Calibri" w:eastAsia="Calibri" w:hAnsi="Calibri" w:cs="Calibri"/>
                      <w:b/>
                      <w:sz w:val="18"/>
                      <w:szCs w:val="18"/>
                    </w:rPr>
                    <w:t>S7</w:t>
                  </w:r>
                </w:p>
              </w:tc>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908197" w14:textId="77777777" w:rsidR="005B7714" w:rsidRPr="00E953B0" w:rsidRDefault="00000000">
                  <w:pPr>
                    <w:jc w:val="center"/>
                  </w:pPr>
                  <w:r w:rsidRPr="00E953B0">
                    <w:rPr>
                      <w:rFonts w:ascii="Calibri" w:eastAsia="Calibri" w:hAnsi="Calibri" w:cs="Calibri"/>
                      <w:b/>
                      <w:sz w:val="18"/>
                      <w:szCs w:val="18"/>
                    </w:rPr>
                    <w:t>S8</w:t>
                  </w:r>
                </w:p>
              </w:tc>
            </w:tr>
            <w:tr w:rsidR="005B7714" w:rsidRPr="00E953B0" w14:paraId="6504A1CE" w14:textId="77777777">
              <w:trPr>
                <w:jc w:val="center"/>
              </w:trPr>
              <w:tc>
                <w:tcPr>
                  <w:tcW w:w="3200" w:type="dxa"/>
                  <w:tcBorders>
                    <w:top w:val="single" w:sz="4" w:space="0" w:color="000000"/>
                    <w:left w:val="single" w:sz="4" w:space="0" w:color="000000"/>
                    <w:bottom w:val="single" w:sz="4" w:space="0" w:color="000000"/>
                    <w:right w:val="single" w:sz="4" w:space="0" w:color="000000"/>
                  </w:tcBorders>
                  <w:vAlign w:val="center"/>
                </w:tcPr>
                <w:p w14:paraId="251F1B4B" w14:textId="77777777" w:rsidR="005B7714" w:rsidRPr="00E953B0" w:rsidRDefault="00000000">
                  <w:r w:rsidRPr="00E953B0">
                    <w:rPr>
                      <w:rFonts w:ascii="Calibri" w:eastAsia="Calibri" w:hAnsi="Calibri" w:cs="Calibri"/>
                      <w:sz w:val="18"/>
                      <w:szCs w:val="18"/>
                    </w:rPr>
                    <w:t>Fase 1. Revisión y diseño de la arquitectura</w:t>
                  </w:r>
                </w:p>
              </w:tc>
              <w:tc>
                <w:tcPr>
                  <w:tcW w:w="750"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3566DD65" w14:textId="77777777" w:rsidR="005B7714" w:rsidRPr="00E953B0" w:rsidRDefault="00000000">
                  <w:pPr>
                    <w:jc w:val="center"/>
                  </w:pPr>
                  <w:r w:rsidRPr="00E953B0">
                    <w:rPr>
                      <w:rFonts w:ascii="Calibri" w:eastAsia="Calibri" w:hAnsi="Calibri" w:cs="Calibri"/>
                      <w:sz w:val="18"/>
                      <w:szCs w:val="18"/>
                    </w:rPr>
                    <w:t>X</w:t>
                  </w:r>
                </w:p>
              </w:tc>
              <w:tc>
                <w:tcPr>
                  <w:tcW w:w="750"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46483AAA" w14:textId="77777777" w:rsidR="005B7714" w:rsidRPr="00E953B0" w:rsidRDefault="00000000">
                  <w:pPr>
                    <w:jc w:val="center"/>
                  </w:pPr>
                  <w:r w:rsidRPr="00E953B0">
                    <w:rPr>
                      <w:rFonts w:ascii="Calibri" w:eastAsia="Calibri" w:hAnsi="Calibri" w:cs="Calibri"/>
                      <w:sz w:val="18"/>
                      <w:szCs w:val="18"/>
                    </w:rPr>
                    <w:t>X</w:t>
                  </w:r>
                </w:p>
              </w:tc>
              <w:tc>
                <w:tcPr>
                  <w:tcW w:w="750" w:type="dxa"/>
                  <w:tcBorders>
                    <w:top w:val="single" w:sz="4" w:space="0" w:color="000000"/>
                    <w:left w:val="single" w:sz="4" w:space="0" w:color="000000"/>
                    <w:bottom w:val="single" w:sz="4" w:space="0" w:color="000000"/>
                    <w:right w:val="single" w:sz="4" w:space="0" w:color="000000"/>
                  </w:tcBorders>
                  <w:vAlign w:val="center"/>
                </w:tcPr>
                <w:p w14:paraId="5BFF76D4"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vAlign w:val="center"/>
                </w:tcPr>
                <w:p w14:paraId="727E9282"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vAlign w:val="center"/>
                </w:tcPr>
                <w:p w14:paraId="7CC769DA"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vAlign w:val="center"/>
                </w:tcPr>
                <w:p w14:paraId="0934CE4E"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vAlign w:val="center"/>
                </w:tcPr>
                <w:p w14:paraId="49DB2E6C"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vAlign w:val="center"/>
                </w:tcPr>
                <w:p w14:paraId="7890C5E4" w14:textId="77777777" w:rsidR="005B7714" w:rsidRPr="00E953B0" w:rsidRDefault="005B7714">
                  <w:pPr>
                    <w:jc w:val="center"/>
                  </w:pPr>
                </w:p>
              </w:tc>
            </w:tr>
            <w:tr w:rsidR="005B7714" w:rsidRPr="00E953B0" w14:paraId="20BE8856" w14:textId="77777777">
              <w:trPr>
                <w:jc w:val="center"/>
              </w:trPr>
              <w:tc>
                <w:tcPr>
                  <w:tcW w:w="3200" w:type="dxa"/>
                  <w:tcBorders>
                    <w:top w:val="single" w:sz="4" w:space="0" w:color="000000"/>
                    <w:left w:val="single" w:sz="4" w:space="0" w:color="000000"/>
                    <w:bottom w:val="single" w:sz="4" w:space="0" w:color="000000"/>
                    <w:right w:val="single" w:sz="4" w:space="0" w:color="000000"/>
                  </w:tcBorders>
                  <w:vAlign w:val="center"/>
                </w:tcPr>
                <w:p w14:paraId="7DC03DEA" w14:textId="77777777" w:rsidR="005B7714" w:rsidRPr="00E953B0" w:rsidRDefault="00000000">
                  <w:r w:rsidRPr="00E953B0">
                    <w:rPr>
                      <w:rFonts w:ascii="Calibri" w:eastAsia="Calibri" w:hAnsi="Calibri" w:cs="Calibri"/>
                      <w:sz w:val="18"/>
                      <w:szCs w:val="18"/>
                    </w:rPr>
                    <w:t>Fase 2. Bloque de fuentes de datos</w:t>
                  </w:r>
                </w:p>
              </w:tc>
              <w:tc>
                <w:tcPr>
                  <w:tcW w:w="750" w:type="dxa"/>
                  <w:tcBorders>
                    <w:top w:val="single" w:sz="4" w:space="0" w:color="000000"/>
                    <w:left w:val="single" w:sz="4" w:space="0" w:color="000000"/>
                    <w:bottom w:val="single" w:sz="4" w:space="0" w:color="000000"/>
                    <w:right w:val="single" w:sz="4" w:space="0" w:color="000000"/>
                  </w:tcBorders>
                  <w:vAlign w:val="center"/>
                </w:tcPr>
                <w:p w14:paraId="5314314B"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48B3EAAE" w14:textId="77777777" w:rsidR="005B7714" w:rsidRPr="00E953B0" w:rsidRDefault="00000000">
                  <w:pPr>
                    <w:jc w:val="center"/>
                  </w:pPr>
                  <w:r w:rsidRPr="00E953B0">
                    <w:rPr>
                      <w:rFonts w:ascii="Calibri" w:eastAsia="Calibri" w:hAnsi="Calibri" w:cs="Calibri"/>
                      <w:sz w:val="18"/>
                      <w:szCs w:val="18"/>
                    </w:rPr>
                    <w:t>X</w:t>
                  </w:r>
                </w:p>
              </w:tc>
              <w:tc>
                <w:tcPr>
                  <w:tcW w:w="750"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393EE649" w14:textId="77777777" w:rsidR="005B7714" w:rsidRPr="00E953B0" w:rsidRDefault="00000000">
                  <w:pPr>
                    <w:jc w:val="center"/>
                  </w:pPr>
                  <w:r w:rsidRPr="00E953B0">
                    <w:rPr>
                      <w:rFonts w:ascii="Calibri" w:eastAsia="Calibri" w:hAnsi="Calibri" w:cs="Calibri"/>
                      <w:sz w:val="18"/>
                      <w:szCs w:val="18"/>
                    </w:rPr>
                    <w:t>X</w:t>
                  </w:r>
                </w:p>
              </w:tc>
              <w:tc>
                <w:tcPr>
                  <w:tcW w:w="750"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3D154687" w14:textId="77777777" w:rsidR="005B7714" w:rsidRPr="00E953B0" w:rsidRDefault="00000000">
                  <w:pPr>
                    <w:jc w:val="center"/>
                  </w:pPr>
                  <w:r w:rsidRPr="00E953B0">
                    <w:rPr>
                      <w:rFonts w:ascii="Calibri" w:eastAsia="Calibri" w:hAnsi="Calibri" w:cs="Calibri"/>
                      <w:sz w:val="18"/>
                      <w:szCs w:val="18"/>
                    </w:rPr>
                    <w:t>X</w:t>
                  </w:r>
                </w:p>
              </w:tc>
              <w:tc>
                <w:tcPr>
                  <w:tcW w:w="750" w:type="dxa"/>
                  <w:tcBorders>
                    <w:top w:val="single" w:sz="4" w:space="0" w:color="000000"/>
                    <w:left w:val="single" w:sz="4" w:space="0" w:color="000000"/>
                    <w:bottom w:val="single" w:sz="4" w:space="0" w:color="000000"/>
                    <w:right w:val="single" w:sz="4" w:space="0" w:color="000000"/>
                  </w:tcBorders>
                  <w:vAlign w:val="center"/>
                </w:tcPr>
                <w:p w14:paraId="743F71DF"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vAlign w:val="center"/>
                </w:tcPr>
                <w:p w14:paraId="41006721"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vAlign w:val="center"/>
                </w:tcPr>
                <w:p w14:paraId="47814537"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vAlign w:val="center"/>
                </w:tcPr>
                <w:p w14:paraId="45491BDB" w14:textId="77777777" w:rsidR="005B7714" w:rsidRPr="00E953B0" w:rsidRDefault="005B7714">
                  <w:pPr>
                    <w:jc w:val="center"/>
                  </w:pPr>
                </w:p>
              </w:tc>
            </w:tr>
            <w:tr w:rsidR="005B7714" w:rsidRPr="00E953B0" w14:paraId="2AD0FBD1" w14:textId="77777777">
              <w:trPr>
                <w:jc w:val="center"/>
              </w:trPr>
              <w:tc>
                <w:tcPr>
                  <w:tcW w:w="3200" w:type="dxa"/>
                  <w:tcBorders>
                    <w:top w:val="single" w:sz="4" w:space="0" w:color="000000"/>
                    <w:left w:val="single" w:sz="4" w:space="0" w:color="000000"/>
                    <w:bottom w:val="single" w:sz="4" w:space="0" w:color="000000"/>
                    <w:right w:val="single" w:sz="4" w:space="0" w:color="000000"/>
                  </w:tcBorders>
                  <w:vAlign w:val="center"/>
                </w:tcPr>
                <w:p w14:paraId="488114AC" w14:textId="77777777" w:rsidR="005B7714" w:rsidRPr="00E953B0" w:rsidRDefault="00000000">
                  <w:r w:rsidRPr="00E953B0">
                    <w:rPr>
                      <w:rFonts w:ascii="Calibri" w:eastAsia="Calibri" w:hAnsi="Calibri" w:cs="Calibri"/>
                      <w:sz w:val="18"/>
                      <w:szCs w:val="18"/>
                    </w:rPr>
                    <w:t>Fase 3. Bloque climático-estadístico</w:t>
                  </w:r>
                </w:p>
              </w:tc>
              <w:tc>
                <w:tcPr>
                  <w:tcW w:w="750" w:type="dxa"/>
                  <w:tcBorders>
                    <w:top w:val="single" w:sz="4" w:space="0" w:color="000000"/>
                    <w:left w:val="single" w:sz="4" w:space="0" w:color="000000"/>
                    <w:bottom w:val="single" w:sz="4" w:space="0" w:color="000000"/>
                    <w:right w:val="single" w:sz="4" w:space="0" w:color="000000"/>
                  </w:tcBorders>
                  <w:vAlign w:val="center"/>
                </w:tcPr>
                <w:p w14:paraId="1B02E4A0"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vAlign w:val="center"/>
                </w:tcPr>
                <w:p w14:paraId="5909954E"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5FB1C09A" w14:textId="77777777" w:rsidR="005B7714" w:rsidRPr="00E953B0" w:rsidRDefault="00000000">
                  <w:pPr>
                    <w:jc w:val="center"/>
                  </w:pPr>
                  <w:r w:rsidRPr="00E953B0">
                    <w:rPr>
                      <w:rFonts w:ascii="Calibri" w:eastAsia="Calibri" w:hAnsi="Calibri" w:cs="Calibri"/>
                      <w:sz w:val="18"/>
                      <w:szCs w:val="18"/>
                    </w:rPr>
                    <w:t>X</w:t>
                  </w:r>
                </w:p>
              </w:tc>
              <w:tc>
                <w:tcPr>
                  <w:tcW w:w="750"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4136CA08" w14:textId="77777777" w:rsidR="005B7714" w:rsidRPr="00E953B0" w:rsidRDefault="00000000">
                  <w:pPr>
                    <w:jc w:val="center"/>
                  </w:pPr>
                  <w:r w:rsidRPr="00E953B0">
                    <w:rPr>
                      <w:rFonts w:ascii="Calibri" w:eastAsia="Calibri" w:hAnsi="Calibri" w:cs="Calibri"/>
                      <w:sz w:val="18"/>
                      <w:szCs w:val="18"/>
                    </w:rPr>
                    <w:t>X</w:t>
                  </w:r>
                </w:p>
              </w:tc>
              <w:tc>
                <w:tcPr>
                  <w:tcW w:w="750"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6DF178EF" w14:textId="77777777" w:rsidR="005B7714" w:rsidRPr="00E953B0" w:rsidRDefault="00000000">
                  <w:pPr>
                    <w:jc w:val="center"/>
                  </w:pPr>
                  <w:r w:rsidRPr="00E953B0">
                    <w:rPr>
                      <w:rFonts w:ascii="Calibri" w:eastAsia="Calibri" w:hAnsi="Calibri" w:cs="Calibri"/>
                      <w:sz w:val="18"/>
                      <w:szCs w:val="18"/>
                    </w:rPr>
                    <w:t>X</w:t>
                  </w:r>
                </w:p>
              </w:tc>
              <w:tc>
                <w:tcPr>
                  <w:tcW w:w="750" w:type="dxa"/>
                  <w:tcBorders>
                    <w:top w:val="single" w:sz="4" w:space="0" w:color="000000"/>
                    <w:left w:val="single" w:sz="4" w:space="0" w:color="000000"/>
                    <w:bottom w:val="single" w:sz="4" w:space="0" w:color="000000"/>
                    <w:right w:val="single" w:sz="4" w:space="0" w:color="000000"/>
                  </w:tcBorders>
                  <w:vAlign w:val="center"/>
                </w:tcPr>
                <w:p w14:paraId="63B95578"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vAlign w:val="center"/>
                </w:tcPr>
                <w:p w14:paraId="5810C4F8"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vAlign w:val="center"/>
                </w:tcPr>
                <w:p w14:paraId="166138E9" w14:textId="77777777" w:rsidR="005B7714" w:rsidRPr="00E953B0" w:rsidRDefault="005B7714">
                  <w:pPr>
                    <w:jc w:val="center"/>
                  </w:pPr>
                </w:p>
              </w:tc>
            </w:tr>
            <w:tr w:rsidR="005B7714" w:rsidRPr="00E953B0" w14:paraId="349E1705" w14:textId="77777777">
              <w:trPr>
                <w:jc w:val="center"/>
              </w:trPr>
              <w:tc>
                <w:tcPr>
                  <w:tcW w:w="3200" w:type="dxa"/>
                  <w:tcBorders>
                    <w:top w:val="single" w:sz="4" w:space="0" w:color="000000"/>
                    <w:left w:val="single" w:sz="4" w:space="0" w:color="000000"/>
                    <w:bottom w:val="single" w:sz="4" w:space="0" w:color="000000"/>
                    <w:right w:val="single" w:sz="4" w:space="0" w:color="000000"/>
                  </w:tcBorders>
                  <w:vAlign w:val="center"/>
                </w:tcPr>
                <w:p w14:paraId="2E594B1B" w14:textId="77777777" w:rsidR="005B7714" w:rsidRPr="00E953B0" w:rsidRDefault="00000000">
                  <w:r w:rsidRPr="00E953B0">
                    <w:rPr>
                      <w:rFonts w:ascii="Calibri" w:eastAsia="Calibri" w:hAnsi="Calibri" w:cs="Calibri"/>
                      <w:sz w:val="18"/>
                      <w:szCs w:val="18"/>
                    </w:rPr>
                    <w:t>Fase 4. Bloque de modelización</w:t>
                  </w:r>
                </w:p>
              </w:tc>
              <w:tc>
                <w:tcPr>
                  <w:tcW w:w="750" w:type="dxa"/>
                  <w:tcBorders>
                    <w:top w:val="single" w:sz="4" w:space="0" w:color="000000"/>
                    <w:left w:val="single" w:sz="4" w:space="0" w:color="000000"/>
                    <w:bottom w:val="single" w:sz="4" w:space="0" w:color="000000"/>
                    <w:right w:val="single" w:sz="4" w:space="0" w:color="000000"/>
                  </w:tcBorders>
                  <w:vAlign w:val="center"/>
                </w:tcPr>
                <w:p w14:paraId="32A31DE8"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vAlign w:val="center"/>
                </w:tcPr>
                <w:p w14:paraId="36BF119E"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vAlign w:val="center"/>
                </w:tcPr>
                <w:p w14:paraId="5B13A70C"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1BFC7099" w14:textId="77777777" w:rsidR="005B7714" w:rsidRPr="00E953B0" w:rsidRDefault="00000000">
                  <w:pPr>
                    <w:jc w:val="center"/>
                  </w:pPr>
                  <w:r w:rsidRPr="00E953B0">
                    <w:rPr>
                      <w:rFonts w:ascii="Calibri" w:eastAsia="Calibri" w:hAnsi="Calibri" w:cs="Calibri"/>
                      <w:sz w:val="18"/>
                      <w:szCs w:val="18"/>
                    </w:rPr>
                    <w:t>X</w:t>
                  </w:r>
                </w:p>
              </w:tc>
              <w:tc>
                <w:tcPr>
                  <w:tcW w:w="750"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3E784D03" w14:textId="77777777" w:rsidR="005B7714" w:rsidRPr="00E953B0" w:rsidRDefault="00000000">
                  <w:pPr>
                    <w:jc w:val="center"/>
                  </w:pPr>
                  <w:r w:rsidRPr="00E953B0">
                    <w:rPr>
                      <w:rFonts w:ascii="Calibri" w:eastAsia="Calibri" w:hAnsi="Calibri" w:cs="Calibri"/>
                      <w:sz w:val="18"/>
                      <w:szCs w:val="18"/>
                    </w:rPr>
                    <w:t>X</w:t>
                  </w:r>
                </w:p>
              </w:tc>
              <w:tc>
                <w:tcPr>
                  <w:tcW w:w="750"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282F451B" w14:textId="77777777" w:rsidR="005B7714" w:rsidRPr="00E953B0" w:rsidRDefault="00000000">
                  <w:pPr>
                    <w:jc w:val="center"/>
                  </w:pPr>
                  <w:r w:rsidRPr="00E953B0">
                    <w:rPr>
                      <w:rFonts w:ascii="Calibri" w:eastAsia="Calibri" w:hAnsi="Calibri" w:cs="Calibri"/>
                      <w:sz w:val="18"/>
                      <w:szCs w:val="18"/>
                    </w:rPr>
                    <w:t>X</w:t>
                  </w:r>
                </w:p>
              </w:tc>
              <w:tc>
                <w:tcPr>
                  <w:tcW w:w="750" w:type="dxa"/>
                  <w:tcBorders>
                    <w:top w:val="single" w:sz="4" w:space="0" w:color="000000"/>
                    <w:left w:val="single" w:sz="4" w:space="0" w:color="000000"/>
                    <w:bottom w:val="single" w:sz="4" w:space="0" w:color="000000"/>
                    <w:right w:val="single" w:sz="4" w:space="0" w:color="000000"/>
                  </w:tcBorders>
                  <w:vAlign w:val="center"/>
                </w:tcPr>
                <w:p w14:paraId="387AEE8E"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vAlign w:val="center"/>
                </w:tcPr>
                <w:p w14:paraId="5F1E9DF1" w14:textId="77777777" w:rsidR="005B7714" w:rsidRPr="00E953B0" w:rsidRDefault="005B7714">
                  <w:pPr>
                    <w:jc w:val="center"/>
                  </w:pPr>
                </w:p>
              </w:tc>
            </w:tr>
            <w:tr w:rsidR="005B7714" w:rsidRPr="00E953B0" w14:paraId="61C35FB5" w14:textId="77777777">
              <w:trPr>
                <w:jc w:val="center"/>
              </w:trPr>
              <w:tc>
                <w:tcPr>
                  <w:tcW w:w="3200" w:type="dxa"/>
                  <w:tcBorders>
                    <w:top w:val="single" w:sz="4" w:space="0" w:color="000000"/>
                    <w:left w:val="single" w:sz="4" w:space="0" w:color="000000"/>
                    <w:bottom w:val="single" w:sz="4" w:space="0" w:color="000000"/>
                    <w:right w:val="single" w:sz="4" w:space="0" w:color="000000"/>
                  </w:tcBorders>
                  <w:vAlign w:val="center"/>
                </w:tcPr>
                <w:p w14:paraId="2FE5E6F2" w14:textId="77777777" w:rsidR="005B7714" w:rsidRPr="00E953B0" w:rsidRDefault="00000000">
                  <w:r w:rsidRPr="00E953B0">
                    <w:rPr>
                      <w:rFonts w:ascii="Calibri" w:eastAsia="Calibri" w:hAnsi="Calibri" w:cs="Calibri"/>
                      <w:sz w:val="18"/>
                      <w:szCs w:val="18"/>
                    </w:rPr>
                    <w:t>Fase 5. Casos de estudio y validación</w:t>
                  </w:r>
                </w:p>
              </w:tc>
              <w:tc>
                <w:tcPr>
                  <w:tcW w:w="750" w:type="dxa"/>
                  <w:tcBorders>
                    <w:top w:val="single" w:sz="4" w:space="0" w:color="000000"/>
                    <w:left w:val="single" w:sz="4" w:space="0" w:color="000000"/>
                    <w:bottom w:val="single" w:sz="4" w:space="0" w:color="000000"/>
                    <w:right w:val="single" w:sz="4" w:space="0" w:color="000000"/>
                  </w:tcBorders>
                  <w:vAlign w:val="center"/>
                </w:tcPr>
                <w:p w14:paraId="21D99A5F"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vAlign w:val="center"/>
                </w:tcPr>
                <w:p w14:paraId="3403FACA"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vAlign w:val="center"/>
                </w:tcPr>
                <w:p w14:paraId="17B8EDC7"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vAlign w:val="center"/>
                </w:tcPr>
                <w:p w14:paraId="2C86AF54"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460100A8" w14:textId="77777777" w:rsidR="005B7714" w:rsidRPr="00E953B0" w:rsidRDefault="00000000">
                  <w:pPr>
                    <w:jc w:val="center"/>
                  </w:pPr>
                  <w:r w:rsidRPr="00E953B0">
                    <w:rPr>
                      <w:rFonts w:ascii="Calibri" w:eastAsia="Calibri" w:hAnsi="Calibri" w:cs="Calibri"/>
                      <w:sz w:val="18"/>
                      <w:szCs w:val="18"/>
                    </w:rPr>
                    <w:t>X</w:t>
                  </w:r>
                </w:p>
              </w:tc>
              <w:tc>
                <w:tcPr>
                  <w:tcW w:w="750"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2F831063" w14:textId="77777777" w:rsidR="005B7714" w:rsidRPr="00E953B0" w:rsidRDefault="00000000">
                  <w:pPr>
                    <w:jc w:val="center"/>
                  </w:pPr>
                  <w:r w:rsidRPr="00E953B0">
                    <w:rPr>
                      <w:rFonts w:ascii="Calibri" w:eastAsia="Calibri" w:hAnsi="Calibri" w:cs="Calibri"/>
                      <w:sz w:val="18"/>
                      <w:szCs w:val="18"/>
                    </w:rPr>
                    <w:t>X</w:t>
                  </w:r>
                </w:p>
              </w:tc>
              <w:tc>
                <w:tcPr>
                  <w:tcW w:w="750"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52187A42" w14:textId="77777777" w:rsidR="005B7714" w:rsidRPr="00E953B0" w:rsidRDefault="00000000">
                  <w:pPr>
                    <w:jc w:val="center"/>
                  </w:pPr>
                  <w:r w:rsidRPr="00E953B0">
                    <w:rPr>
                      <w:rFonts w:ascii="Calibri" w:eastAsia="Calibri" w:hAnsi="Calibri" w:cs="Calibri"/>
                      <w:sz w:val="18"/>
                      <w:szCs w:val="18"/>
                    </w:rPr>
                    <w:t>X</w:t>
                  </w:r>
                </w:p>
              </w:tc>
              <w:tc>
                <w:tcPr>
                  <w:tcW w:w="750" w:type="dxa"/>
                  <w:tcBorders>
                    <w:top w:val="single" w:sz="4" w:space="0" w:color="000000"/>
                    <w:left w:val="single" w:sz="4" w:space="0" w:color="000000"/>
                    <w:bottom w:val="single" w:sz="4" w:space="0" w:color="000000"/>
                    <w:right w:val="single" w:sz="4" w:space="0" w:color="000000"/>
                  </w:tcBorders>
                  <w:vAlign w:val="center"/>
                </w:tcPr>
                <w:p w14:paraId="10171D15" w14:textId="77777777" w:rsidR="005B7714" w:rsidRPr="00E953B0" w:rsidRDefault="005B7714">
                  <w:pPr>
                    <w:jc w:val="center"/>
                  </w:pPr>
                </w:p>
              </w:tc>
            </w:tr>
            <w:tr w:rsidR="005B7714" w:rsidRPr="00E953B0" w14:paraId="128308B8" w14:textId="77777777">
              <w:trPr>
                <w:jc w:val="center"/>
              </w:trPr>
              <w:tc>
                <w:tcPr>
                  <w:tcW w:w="3200" w:type="dxa"/>
                  <w:tcBorders>
                    <w:top w:val="single" w:sz="4" w:space="0" w:color="000000"/>
                    <w:left w:val="single" w:sz="4" w:space="0" w:color="000000"/>
                    <w:bottom w:val="single" w:sz="4" w:space="0" w:color="000000"/>
                    <w:right w:val="single" w:sz="4" w:space="0" w:color="000000"/>
                  </w:tcBorders>
                  <w:vAlign w:val="center"/>
                </w:tcPr>
                <w:p w14:paraId="1F3B7B9F" w14:textId="77777777" w:rsidR="005B7714" w:rsidRPr="00E953B0" w:rsidRDefault="00000000">
                  <w:r w:rsidRPr="00E953B0">
                    <w:rPr>
                      <w:rFonts w:ascii="Calibri" w:eastAsia="Calibri" w:hAnsi="Calibri" w:cs="Calibri"/>
                      <w:sz w:val="18"/>
                      <w:szCs w:val="18"/>
                    </w:rPr>
                    <w:t>Fase 6. Plataforma, memoria y defensa</w:t>
                  </w:r>
                </w:p>
              </w:tc>
              <w:tc>
                <w:tcPr>
                  <w:tcW w:w="750" w:type="dxa"/>
                  <w:tcBorders>
                    <w:top w:val="single" w:sz="4" w:space="0" w:color="000000"/>
                    <w:left w:val="single" w:sz="4" w:space="0" w:color="000000"/>
                    <w:bottom w:val="single" w:sz="4" w:space="0" w:color="000000"/>
                    <w:right w:val="single" w:sz="4" w:space="0" w:color="000000"/>
                  </w:tcBorders>
                  <w:vAlign w:val="center"/>
                </w:tcPr>
                <w:p w14:paraId="48024692"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vAlign w:val="center"/>
                </w:tcPr>
                <w:p w14:paraId="1A5A37A4"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vAlign w:val="center"/>
                </w:tcPr>
                <w:p w14:paraId="121557F0"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vAlign w:val="center"/>
                </w:tcPr>
                <w:p w14:paraId="57DB3EFE"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vAlign w:val="center"/>
                </w:tcPr>
                <w:p w14:paraId="110C87F1" w14:textId="77777777" w:rsidR="005B7714" w:rsidRPr="00E953B0" w:rsidRDefault="005B7714">
                  <w:pPr>
                    <w:jc w:val="center"/>
                  </w:pPr>
                </w:p>
              </w:tc>
              <w:tc>
                <w:tcPr>
                  <w:tcW w:w="750"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28C7F115" w14:textId="77777777" w:rsidR="005B7714" w:rsidRPr="00E953B0" w:rsidRDefault="00000000">
                  <w:pPr>
                    <w:jc w:val="center"/>
                  </w:pPr>
                  <w:r w:rsidRPr="00E953B0">
                    <w:rPr>
                      <w:rFonts w:ascii="Calibri" w:eastAsia="Calibri" w:hAnsi="Calibri" w:cs="Calibri"/>
                      <w:sz w:val="18"/>
                      <w:szCs w:val="18"/>
                    </w:rPr>
                    <w:t>X</w:t>
                  </w:r>
                </w:p>
              </w:tc>
              <w:tc>
                <w:tcPr>
                  <w:tcW w:w="750"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197885E0" w14:textId="77777777" w:rsidR="005B7714" w:rsidRPr="00E953B0" w:rsidRDefault="00000000">
                  <w:pPr>
                    <w:jc w:val="center"/>
                  </w:pPr>
                  <w:r w:rsidRPr="00E953B0">
                    <w:rPr>
                      <w:rFonts w:ascii="Calibri" w:eastAsia="Calibri" w:hAnsi="Calibri" w:cs="Calibri"/>
                      <w:sz w:val="18"/>
                      <w:szCs w:val="18"/>
                    </w:rPr>
                    <w:t>X</w:t>
                  </w:r>
                </w:p>
              </w:tc>
              <w:tc>
                <w:tcPr>
                  <w:tcW w:w="750"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3FB4B4A6" w14:textId="77777777" w:rsidR="005B7714" w:rsidRPr="00E953B0" w:rsidRDefault="00000000">
                  <w:pPr>
                    <w:jc w:val="center"/>
                  </w:pPr>
                  <w:r w:rsidRPr="00E953B0">
                    <w:rPr>
                      <w:rFonts w:ascii="Calibri" w:eastAsia="Calibri" w:hAnsi="Calibri" w:cs="Calibri"/>
                      <w:sz w:val="18"/>
                      <w:szCs w:val="18"/>
                    </w:rPr>
                    <w:t>X</w:t>
                  </w:r>
                </w:p>
              </w:tc>
            </w:tr>
          </w:tbl>
          <w:p w14:paraId="47F2281A" w14:textId="77777777" w:rsidR="005B7714" w:rsidRPr="00E953B0" w:rsidRDefault="00000000">
            <w:pPr>
              <w:spacing w:before="60" w:after="120"/>
              <w:jc w:val="center"/>
            </w:pPr>
            <w:r w:rsidRPr="00E953B0">
              <w:rPr>
                <w:rFonts w:ascii="Calibri" w:eastAsia="Calibri" w:hAnsi="Calibri" w:cs="Calibri"/>
                <w:i/>
                <w:sz w:val="20"/>
                <w:szCs w:val="20"/>
              </w:rPr>
              <w:t>Tabla 1. Cronograma orientativo del plan de trabajo por semestres.</w:t>
            </w:r>
          </w:p>
          <w:p w14:paraId="2FF93C32" w14:textId="77777777" w:rsidR="005B7714" w:rsidRPr="00E953B0" w:rsidRDefault="00000000">
            <w:pPr>
              <w:spacing w:before="200" w:after="60"/>
              <w:rPr>
                <w:rFonts w:ascii="Calibri" w:hAnsi="Calibri" w:cs="Calibri"/>
                <w:b/>
              </w:rPr>
            </w:pPr>
            <w:r w:rsidRPr="00E953B0">
              <w:rPr>
                <w:rFonts w:ascii="Calibri" w:eastAsia="Calibri" w:hAnsi="Calibri" w:cs="Calibri"/>
                <w:b/>
              </w:rPr>
              <w:t>Difusión de resultados</w:t>
            </w:r>
          </w:p>
          <w:p w14:paraId="07872056"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La difusión de resultados se articula mediante artículos en revistas indexadas del ámbito hidrológico-computacional (entre otras, </w:t>
            </w:r>
            <w:proofErr w:type="spellStart"/>
            <w:r w:rsidRPr="00E953B0">
              <w:rPr>
                <w:rFonts w:ascii="Calibri" w:eastAsia="Calibri" w:hAnsi="Calibri" w:cs="Calibri"/>
                <w:sz w:val="22"/>
                <w:szCs w:val="22"/>
              </w:rPr>
              <w:t>Geoscientific</w:t>
            </w:r>
            <w:proofErr w:type="spellEnd"/>
            <w:r w:rsidRPr="00E953B0">
              <w:rPr>
                <w:rFonts w:ascii="Calibri" w:eastAsia="Calibri" w:hAnsi="Calibri" w:cs="Calibri"/>
                <w:sz w:val="22"/>
                <w:szCs w:val="22"/>
              </w:rPr>
              <w:t xml:space="preserve"> Model </w:t>
            </w:r>
            <w:proofErr w:type="spellStart"/>
            <w:r w:rsidRPr="00E953B0">
              <w:rPr>
                <w:rFonts w:ascii="Calibri" w:eastAsia="Calibri" w:hAnsi="Calibri" w:cs="Calibri"/>
                <w:sz w:val="22"/>
                <w:szCs w:val="22"/>
              </w:rPr>
              <w:t>Development</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Environmental</w:t>
            </w:r>
            <w:proofErr w:type="spellEnd"/>
            <w:r w:rsidRPr="00E953B0">
              <w:rPr>
                <w:rFonts w:ascii="Calibri" w:eastAsia="Calibri" w:hAnsi="Calibri" w:cs="Calibri"/>
                <w:sz w:val="22"/>
                <w:szCs w:val="22"/>
              </w:rPr>
              <w:t xml:space="preserve"> </w:t>
            </w:r>
            <w:proofErr w:type="spellStart"/>
            <w:r w:rsidRPr="00E953B0">
              <w:rPr>
                <w:rFonts w:ascii="Calibri" w:eastAsia="Calibri" w:hAnsi="Calibri" w:cs="Calibri"/>
                <w:sz w:val="22"/>
                <w:szCs w:val="22"/>
              </w:rPr>
              <w:t>Modelling</w:t>
            </w:r>
            <w:proofErr w:type="spellEnd"/>
            <w:r w:rsidRPr="00E953B0">
              <w:rPr>
                <w:rFonts w:ascii="Calibri" w:eastAsia="Calibri" w:hAnsi="Calibri" w:cs="Calibri"/>
                <w:sz w:val="22"/>
                <w:szCs w:val="22"/>
              </w:rPr>
              <w:t xml:space="preserve"> &amp; Software e Ingeniería del Agua), siguiendo la pauta ya consolidada por las publicaciones de la línea de investigación. A ello se suma la difusión propia del software científico: </w:t>
            </w:r>
            <w:proofErr w:type="spellStart"/>
            <w:r w:rsidRPr="00E953B0">
              <w:rPr>
                <w:rFonts w:ascii="Calibri" w:eastAsia="Calibri" w:hAnsi="Calibri" w:cs="Calibri"/>
                <w:sz w:val="22"/>
                <w:szCs w:val="22"/>
              </w:rPr>
              <w:t>releases</w:t>
            </w:r>
            <w:proofErr w:type="spellEnd"/>
            <w:r w:rsidRPr="00E953B0">
              <w:rPr>
                <w:rFonts w:ascii="Calibri" w:eastAsia="Calibri" w:hAnsi="Calibri" w:cs="Calibri"/>
                <w:sz w:val="22"/>
                <w:szCs w:val="22"/>
              </w:rPr>
              <w:t xml:space="preserve"> versionadas con DOI en </w:t>
            </w:r>
            <w:proofErr w:type="spellStart"/>
            <w:r w:rsidRPr="00E953B0">
              <w:rPr>
                <w:rFonts w:ascii="Calibri" w:eastAsia="Calibri" w:hAnsi="Calibri" w:cs="Calibri"/>
                <w:sz w:val="22"/>
                <w:szCs w:val="22"/>
              </w:rPr>
              <w:t>Zenodo</w:t>
            </w:r>
            <w:proofErr w:type="spellEnd"/>
            <w:r w:rsidRPr="00E953B0">
              <w:rPr>
                <w:rFonts w:ascii="Calibri" w:eastAsia="Calibri" w:hAnsi="Calibri" w:cs="Calibri"/>
                <w:sz w:val="22"/>
                <w:szCs w:val="22"/>
              </w:rPr>
              <w:t xml:space="preserve">, distribución en </w:t>
            </w:r>
            <w:proofErr w:type="spellStart"/>
            <w:r w:rsidRPr="00E953B0">
              <w:rPr>
                <w:rFonts w:ascii="Calibri" w:eastAsia="Calibri" w:hAnsi="Calibri" w:cs="Calibri"/>
                <w:sz w:val="22"/>
                <w:szCs w:val="22"/>
              </w:rPr>
              <w:t>PyPI</w:t>
            </w:r>
            <w:proofErr w:type="spellEnd"/>
            <w:r w:rsidRPr="00E953B0">
              <w:rPr>
                <w:rFonts w:ascii="Calibri" w:eastAsia="Calibri" w:hAnsi="Calibri" w:cs="Calibri"/>
                <w:sz w:val="22"/>
                <w:szCs w:val="22"/>
              </w:rPr>
              <w:t xml:space="preserve"> y documentación pública de la plataforma.</w:t>
            </w:r>
          </w:p>
          <w:p w14:paraId="65F0325F" w14:textId="77777777" w:rsidR="005B7714" w:rsidRPr="00E953B0" w:rsidRDefault="00000000">
            <w:pPr>
              <w:spacing w:before="200" w:after="60"/>
              <w:rPr>
                <w:rFonts w:ascii="Calibri" w:hAnsi="Calibri" w:cs="Calibri"/>
                <w:b/>
              </w:rPr>
            </w:pPr>
            <w:r w:rsidRPr="00E953B0">
              <w:rPr>
                <w:rFonts w:ascii="Calibri" w:eastAsia="Calibri" w:hAnsi="Calibri" w:cs="Calibri"/>
                <w:b/>
              </w:rPr>
              <w:t>Recursos</w:t>
            </w:r>
          </w:p>
          <w:p w14:paraId="4AC94A04"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El proyecto cuenta con los recursos humanos y materiales de </w:t>
            </w:r>
            <w:proofErr w:type="spellStart"/>
            <w:r w:rsidRPr="00E953B0">
              <w:rPr>
                <w:rFonts w:ascii="Calibri" w:eastAsia="Calibri" w:hAnsi="Calibri" w:cs="Calibri"/>
                <w:sz w:val="22"/>
                <w:szCs w:val="22"/>
              </w:rPr>
              <w:t>IHCantabria</w:t>
            </w:r>
            <w:proofErr w:type="spellEnd"/>
            <w:r w:rsidRPr="00E953B0">
              <w:rPr>
                <w:rFonts w:ascii="Calibri" w:eastAsia="Calibri" w:hAnsi="Calibri" w:cs="Calibri"/>
                <w:sz w:val="22"/>
                <w:szCs w:val="22"/>
              </w:rPr>
              <w:t xml:space="preserve"> y de la Universidad de Cantabria: la dirección de la tesis y la supervisión académica del tutor; el equipo investigador del grupo de clima del instituto; la infraestructura de cálculo del instituto, incluidos servidores propios y entornos de computación en la nube para la ejecución masiva de simulaciones; las licencias y motores de simulación necesarios (HEC-HMS, HEC-RAS, SWAT, SFINCS e Iber); el acceso a las fuentes de datos globales y nacionales empleadas; y la financiación asociada a los proyectos de investigación y transferencia en los que se enmarca el desarrollo, entre ellos el estudio de la Calle 30 publicado en Ingeniería del Agua, el Atlas de Riesgo Climático de Panamá y los trabajos para Fundación Canal. La dedicación del doctorando se desarrolla como personal investigador del instituto, integrando el desarrollo de la herramienta en los proyectos citados.</w:t>
            </w:r>
          </w:p>
          <w:p w14:paraId="27295DB0" w14:textId="241D0F4A" w:rsidR="005B7714" w:rsidRPr="00E953B0" w:rsidRDefault="002D0635">
            <w:pPr>
              <w:spacing w:before="120" w:after="40"/>
              <w:jc w:val="center"/>
            </w:pPr>
            <w:r>
              <w:rPr>
                <w:noProof/>
              </w:rPr>
              <w:lastRenderedPageBreak/>
              <w:drawing>
                <wp:inline distT="0" distB="0" distL="0" distR="0" wp14:anchorId="6F7CD7BA">
                  <wp:extent cx="5394325" cy="2852420"/>
                  <wp:effectExtent l="0" t="0" r="0" b="0"/>
                  <wp:docPr id="7" name="Figura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ura7"/>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4325" cy="2852420"/>
                          </a:xfrm>
                          <a:prstGeom prst="rect">
                            <a:avLst/>
                          </a:prstGeom>
                          <a:noFill/>
                          <a:ln>
                            <a:noFill/>
                          </a:ln>
                        </pic:spPr>
                      </pic:pic>
                    </a:graphicData>
                  </a:graphic>
                </wp:inline>
              </w:drawing>
            </w:r>
          </w:p>
          <w:p w14:paraId="78FBE16E" w14:textId="77777777" w:rsidR="005B7714" w:rsidRPr="00E953B0" w:rsidRDefault="00000000">
            <w:pPr>
              <w:spacing w:after="120"/>
              <w:jc w:val="center"/>
            </w:pPr>
            <w:r w:rsidRPr="00E953B0">
              <w:rPr>
                <w:rFonts w:ascii="Calibri" w:eastAsia="Calibri" w:hAnsi="Calibri" w:cs="Calibri"/>
                <w:i/>
                <w:sz w:val="20"/>
                <w:szCs w:val="20"/>
              </w:rPr>
              <w:t>Figura 7. Infraestructura implementada para la plataforma HYDRA: construcción y despliegue de imágenes, servicios desplegados y ejecución de las sesiones de usuario sobre copias aisladas de los notebooks.</w:t>
            </w:r>
          </w:p>
          <w:p w14:paraId="72043783" w14:textId="77777777" w:rsidR="005B7714" w:rsidRPr="00E953B0" w:rsidRDefault="00000000">
            <w:pPr>
              <w:spacing w:before="200" w:after="60"/>
              <w:rPr>
                <w:rFonts w:ascii="Calibri" w:hAnsi="Calibri" w:cs="Calibri"/>
                <w:b/>
              </w:rPr>
            </w:pPr>
            <w:r w:rsidRPr="00E953B0">
              <w:rPr>
                <w:rFonts w:ascii="Calibri" w:eastAsia="Calibri" w:hAnsi="Calibri" w:cs="Calibri"/>
                <w:b/>
              </w:rPr>
              <w:t>Gestión de riesgos</w:t>
            </w:r>
          </w:p>
          <w:p w14:paraId="26D294DA" w14:textId="77777777" w:rsidR="005B7714" w:rsidRPr="00E953B0" w:rsidRDefault="00000000">
            <w:pPr>
              <w:jc w:val="both"/>
              <w:rPr>
                <w:rFonts w:ascii="Calibri" w:hAnsi="Calibri" w:cs="Calibri"/>
                <w:sz w:val="22"/>
                <w:szCs w:val="22"/>
              </w:rPr>
            </w:pPr>
            <w:r w:rsidRPr="00E953B0">
              <w:rPr>
                <w:rFonts w:ascii="Calibri" w:eastAsia="Calibri" w:hAnsi="Calibri" w:cs="Calibri"/>
                <w:sz w:val="22"/>
                <w:szCs w:val="22"/>
              </w:rPr>
              <w:t xml:space="preserve">El plan incorpora la gestión de los principales riesgos identificados. Frente a la dependencia de motores de simulación externos y de sus licencias, la arquitectura adopta adaptadores normalizados y un entorno Docker con los componentes libres, de forma que la cadena estadística sea </w:t>
            </w:r>
            <w:proofErr w:type="gramStart"/>
            <w:r w:rsidRPr="00E953B0">
              <w:rPr>
                <w:rFonts w:ascii="Calibri" w:eastAsia="Calibri" w:hAnsi="Calibri" w:cs="Calibri"/>
                <w:sz w:val="22"/>
                <w:szCs w:val="22"/>
              </w:rPr>
              <w:t>reproducible</w:t>
            </w:r>
            <w:proofErr w:type="gramEnd"/>
            <w:r w:rsidRPr="00E953B0">
              <w:rPr>
                <w:rFonts w:ascii="Calibri" w:eastAsia="Calibri" w:hAnsi="Calibri" w:cs="Calibri"/>
                <w:sz w:val="22"/>
                <w:szCs w:val="22"/>
              </w:rPr>
              <w:t xml:space="preserve"> aunque cambie el motor hidráulico. Frente al coste computacional de las campañas de simulación masiva, se emplean técnicas de selección de escenarios representativos (</w:t>
            </w:r>
            <w:proofErr w:type="spellStart"/>
            <w:r w:rsidRPr="00E953B0">
              <w:rPr>
                <w:rFonts w:ascii="Calibri" w:eastAsia="Calibri" w:hAnsi="Calibri" w:cs="Calibri"/>
                <w:sz w:val="22"/>
                <w:szCs w:val="22"/>
              </w:rPr>
              <w:t>MaxDiss</w:t>
            </w:r>
            <w:proofErr w:type="spellEnd"/>
            <w:r w:rsidRPr="00E953B0">
              <w:rPr>
                <w:rFonts w:ascii="Calibri" w:eastAsia="Calibri" w:hAnsi="Calibri" w:cs="Calibri"/>
                <w:sz w:val="22"/>
                <w:szCs w:val="22"/>
              </w:rPr>
              <w:t>), reconstrucción estadística de los no simulados (k-NN) y emulación, junto con la ejecución en la infraestructura de cálculo del instituto. Frente a la calidad heterogénea de las fuentes de datos globales, los módulos de diagnóstico y corrección de sesgo integrados permiten documentar y mitigar los errores heredados. Finalmente, la estrategia de validación mediante casos vinculados a proyectos reales garantiza que el desarrollo mantenga en todo momento su orientación industrial.</w:t>
            </w:r>
          </w:p>
          <w:p w14:paraId="77A53733" w14:textId="77777777" w:rsidR="005B7714" w:rsidRPr="00E953B0" w:rsidRDefault="005B7714">
            <w:pPr>
              <w:jc w:val="both"/>
              <w:rPr>
                <w:rFonts w:ascii="Calibri" w:hAnsi="Calibri" w:cs="Calibri"/>
              </w:rPr>
            </w:pPr>
          </w:p>
        </w:tc>
      </w:tr>
    </w:tbl>
    <w:p w14:paraId="72C717F6" w14:textId="77777777" w:rsidR="005B7714" w:rsidRPr="00E953B0" w:rsidRDefault="005B7714">
      <w:pPr>
        <w:rPr>
          <w:rFonts w:ascii="Calibri" w:hAnsi="Calibri" w:cs="Calibri"/>
        </w:rPr>
      </w:pPr>
    </w:p>
    <w:p w14:paraId="5AEF2084" w14:textId="77777777" w:rsidR="005B7714" w:rsidRDefault="005B7714">
      <w:pPr>
        <w:tabs>
          <w:tab w:val="left" w:pos="4500"/>
          <w:tab w:val="left" w:pos="7020"/>
        </w:tabs>
        <w:jc w:val="right"/>
        <w:rPr>
          <w:rFonts w:ascii="Calibri" w:hAnsi="Calibri" w:cs="Calibri"/>
        </w:rPr>
      </w:pPr>
    </w:p>
    <w:p w14:paraId="1EB3A87E" w14:textId="77777777" w:rsidR="00E953B0" w:rsidRPr="00E953B0" w:rsidRDefault="00E953B0">
      <w:pPr>
        <w:tabs>
          <w:tab w:val="left" w:pos="4500"/>
          <w:tab w:val="left" w:pos="7020"/>
        </w:tabs>
        <w:jc w:val="right"/>
        <w:rPr>
          <w:rFonts w:ascii="Calibri" w:hAnsi="Calibri" w:cs="Calibri"/>
        </w:rPr>
      </w:pPr>
    </w:p>
    <w:p w14:paraId="22BF543A" w14:textId="77777777" w:rsidR="005B7714" w:rsidRPr="00E953B0" w:rsidRDefault="00000000">
      <w:pPr>
        <w:tabs>
          <w:tab w:val="left" w:pos="4500"/>
          <w:tab w:val="left" w:pos="7020"/>
        </w:tabs>
        <w:jc w:val="right"/>
        <w:rPr>
          <w:rFonts w:ascii="Calibri" w:hAnsi="Calibri" w:cs="Calibri"/>
          <w:i/>
        </w:rPr>
      </w:pPr>
      <w:r w:rsidRPr="00E953B0">
        <w:rPr>
          <w:rFonts w:ascii="Calibri" w:eastAsia="Calibri" w:hAnsi="Calibri" w:cs="Calibri"/>
          <w:sz w:val="22"/>
          <w:szCs w:val="22"/>
          <w:lang w:eastAsia="en-US"/>
        </w:rPr>
        <w:t>     </w:t>
      </w:r>
      <w:r w:rsidRPr="00E953B0">
        <w:rPr>
          <w:rFonts w:ascii="Calibri" w:eastAsia="Calibri" w:hAnsi="Calibri" w:cs="Calibri"/>
          <w:sz w:val="22"/>
          <w:szCs w:val="22"/>
        </w:rPr>
        <w:t>Santander</w:t>
      </w:r>
      <w:r w:rsidRPr="00E953B0">
        <w:rPr>
          <w:rFonts w:ascii="Calibri" w:hAnsi="Calibri" w:cs="Calibri"/>
          <w:i/>
        </w:rPr>
        <w:t xml:space="preserve">, </w:t>
      </w:r>
      <w:r w:rsidRPr="00E953B0">
        <w:rPr>
          <w:rFonts w:ascii="Calibri" w:eastAsia="Calibri" w:hAnsi="Calibri" w:cs="Calibri"/>
          <w:sz w:val="22"/>
          <w:szCs w:val="22"/>
        </w:rPr>
        <w:t>a fecha de la firma electrónica</w:t>
      </w:r>
      <w:r w:rsidRPr="00E953B0">
        <w:rPr>
          <w:rFonts w:ascii="Calibri" w:eastAsia="Calibri" w:hAnsi="Calibri" w:cs="Calibri"/>
          <w:sz w:val="22"/>
          <w:szCs w:val="22"/>
          <w:lang w:eastAsia="en-US"/>
        </w:rPr>
        <w:t>     </w:t>
      </w:r>
    </w:p>
    <w:p w14:paraId="210EFA9B" w14:textId="77777777" w:rsidR="005B7714" w:rsidRPr="00E953B0" w:rsidRDefault="005B7714">
      <w:pPr>
        <w:tabs>
          <w:tab w:val="left" w:pos="4500"/>
          <w:tab w:val="left" w:pos="7020"/>
        </w:tabs>
        <w:jc w:val="right"/>
        <w:rPr>
          <w:rFonts w:ascii="Calibri" w:hAnsi="Calibri" w:cs="Calibri"/>
          <w:i/>
        </w:rPr>
      </w:pPr>
    </w:p>
    <w:p w14:paraId="56B0D55D" w14:textId="77777777" w:rsidR="005B7714" w:rsidRPr="00E953B0" w:rsidRDefault="005B7714">
      <w:pPr>
        <w:tabs>
          <w:tab w:val="left" w:pos="4500"/>
          <w:tab w:val="left" w:pos="7020"/>
        </w:tabs>
        <w:jc w:val="right"/>
        <w:rPr>
          <w:rFonts w:ascii="Calibri" w:hAnsi="Calibri" w:cs="Calibri"/>
          <w:i/>
        </w:rPr>
      </w:pPr>
    </w:p>
    <w:tbl>
      <w:tblPr>
        <w:tblW w:w="9606" w:type="dxa"/>
        <w:tblLayout w:type="fixed"/>
        <w:tblLook w:val="04A0" w:firstRow="1" w:lastRow="0" w:firstColumn="1" w:lastColumn="0" w:noHBand="0" w:noVBand="1"/>
      </w:tblPr>
      <w:tblGrid>
        <w:gridCol w:w="3102"/>
        <w:gridCol w:w="3102"/>
        <w:gridCol w:w="3402"/>
      </w:tblGrid>
      <w:tr w:rsidR="005B7714" w:rsidRPr="00E953B0" w14:paraId="45B04639" w14:textId="77777777">
        <w:trPr>
          <w:trHeight w:val="1459"/>
        </w:trPr>
        <w:tc>
          <w:tcPr>
            <w:tcW w:w="3102" w:type="dxa"/>
            <w:tcBorders>
              <w:top w:val="single" w:sz="4" w:space="0" w:color="000000"/>
              <w:left w:val="single" w:sz="4" w:space="0" w:color="000000"/>
              <w:bottom w:val="single" w:sz="4" w:space="0" w:color="000000"/>
              <w:right w:val="single" w:sz="4" w:space="0" w:color="000000"/>
            </w:tcBorders>
            <w:vAlign w:val="center"/>
          </w:tcPr>
          <w:p w14:paraId="58F62E72" w14:textId="77777777" w:rsidR="005B7714" w:rsidRPr="00E953B0" w:rsidRDefault="00000000">
            <w:pPr>
              <w:ind w:right="-111"/>
              <w:jc w:val="center"/>
            </w:pPr>
            <w:r w:rsidRPr="00E953B0">
              <w:rPr>
                <w:rFonts w:ascii="Calibri" w:hAnsi="Calibri" w:cs="Calibri"/>
                <w:i/>
                <w:u w:val="single"/>
              </w:rPr>
              <w:t>Doctorando/a</w:t>
            </w:r>
            <w:r w:rsidRPr="00E953B0">
              <w:rPr>
                <w:rFonts w:ascii="Calibri" w:hAnsi="Calibri" w:cs="Calibri"/>
              </w:rPr>
              <w:t>:</w:t>
            </w:r>
          </w:p>
          <w:p w14:paraId="7760A733" w14:textId="77777777" w:rsidR="005B7714" w:rsidRPr="00E953B0" w:rsidRDefault="005B7714">
            <w:pPr>
              <w:ind w:right="-111"/>
              <w:jc w:val="center"/>
              <w:rPr>
                <w:rFonts w:ascii="Calibri" w:hAnsi="Calibri" w:cs="Calibri"/>
              </w:rPr>
            </w:pPr>
          </w:p>
          <w:p w14:paraId="51FB3CEC" w14:textId="77777777" w:rsidR="005B7714" w:rsidRPr="00E953B0" w:rsidRDefault="005B7714">
            <w:pPr>
              <w:ind w:right="-111"/>
              <w:jc w:val="center"/>
              <w:rPr>
                <w:rFonts w:ascii="Calibri" w:hAnsi="Calibri" w:cs="Calibri"/>
              </w:rPr>
            </w:pPr>
          </w:p>
          <w:p w14:paraId="2E5D0B11" w14:textId="77777777" w:rsidR="005B7714" w:rsidRPr="00E953B0" w:rsidRDefault="005B7714">
            <w:pPr>
              <w:ind w:right="-111"/>
              <w:jc w:val="center"/>
              <w:rPr>
                <w:rFonts w:ascii="Calibri" w:hAnsi="Calibri" w:cs="Calibri"/>
              </w:rPr>
            </w:pPr>
          </w:p>
          <w:p w14:paraId="427E6324" w14:textId="77777777" w:rsidR="005B7714" w:rsidRPr="00E953B0" w:rsidRDefault="005B7714">
            <w:pPr>
              <w:ind w:right="-111"/>
              <w:jc w:val="center"/>
              <w:rPr>
                <w:rFonts w:ascii="Calibri" w:hAnsi="Calibri" w:cs="Calibri"/>
              </w:rPr>
            </w:pPr>
          </w:p>
          <w:p w14:paraId="05AE3F5D" w14:textId="77777777" w:rsidR="005B7714" w:rsidRPr="00E953B0" w:rsidRDefault="00000000">
            <w:pPr>
              <w:ind w:right="-111"/>
              <w:rPr>
                <w:rFonts w:ascii="Calibri" w:hAnsi="Calibri" w:cs="Calibri"/>
                <w:b/>
                <w:i/>
              </w:rPr>
            </w:pPr>
            <w:r w:rsidRPr="00E953B0">
              <w:rPr>
                <w:rFonts w:ascii="Calibri" w:hAnsi="Calibri" w:cs="Calibri"/>
              </w:rPr>
              <w:t>Fdo.: Salvador Navas Fernández</w:t>
            </w:r>
            <w:r w:rsidRPr="00E953B0">
              <w:rPr>
                <w:rFonts w:ascii="Calibri" w:eastAsia="Calibri" w:hAnsi="Calibri" w:cs="Calibri"/>
                <w:sz w:val="22"/>
                <w:szCs w:val="22"/>
                <w:lang w:eastAsia="en-US"/>
              </w:rPr>
              <w:t>     </w:t>
            </w:r>
          </w:p>
          <w:p w14:paraId="08C179C0" w14:textId="77777777" w:rsidR="005B7714" w:rsidRPr="00E953B0" w:rsidRDefault="005B7714">
            <w:pPr>
              <w:ind w:right="-111"/>
              <w:jc w:val="center"/>
              <w:rPr>
                <w:rFonts w:ascii="Calibri" w:hAnsi="Calibri" w:cs="Calibri"/>
                <w:b/>
                <w:i/>
              </w:rPr>
            </w:pPr>
          </w:p>
        </w:tc>
        <w:tc>
          <w:tcPr>
            <w:tcW w:w="3102" w:type="dxa"/>
            <w:tcBorders>
              <w:top w:val="single" w:sz="4" w:space="0" w:color="000000"/>
              <w:left w:val="single" w:sz="4" w:space="0" w:color="000000"/>
              <w:bottom w:val="single" w:sz="4" w:space="0" w:color="000000"/>
              <w:right w:val="single" w:sz="4" w:space="0" w:color="000000"/>
            </w:tcBorders>
            <w:vAlign w:val="center"/>
          </w:tcPr>
          <w:p w14:paraId="01687F9D" w14:textId="77777777" w:rsidR="005B7714" w:rsidRPr="00E953B0" w:rsidRDefault="00000000">
            <w:pPr>
              <w:ind w:right="-111"/>
              <w:jc w:val="center"/>
            </w:pPr>
            <w:r w:rsidRPr="00E953B0">
              <w:rPr>
                <w:rFonts w:ascii="Calibri" w:hAnsi="Calibri" w:cs="Calibri"/>
                <w:i/>
                <w:u w:val="single"/>
              </w:rPr>
              <w:t>Tutor UC</w:t>
            </w:r>
            <w:r w:rsidRPr="00E953B0">
              <w:rPr>
                <w:rFonts w:ascii="Calibri" w:hAnsi="Calibri" w:cs="Calibri"/>
              </w:rPr>
              <w:t>:</w:t>
            </w:r>
          </w:p>
          <w:p w14:paraId="20F45ABE" w14:textId="77777777" w:rsidR="005B7714" w:rsidRPr="00E953B0" w:rsidRDefault="00000000">
            <w:pPr>
              <w:ind w:right="-111"/>
              <w:rPr>
                <w:rFonts w:ascii="Calibri" w:hAnsi="Calibri" w:cs="Calibri"/>
              </w:rPr>
            </w:pPr>
            <w:r w:rsidRPr="00E953B0">
              <w:rPr>
                <w:rFonts w:ascii="Calibri" w:hAnsi="Calibri" w:cs="Calibri"/>
              </w:rPr>
              <w:t xml:space="preserve">DNI: 13756543J </w:t>
            </w:r>
            <w:r w:rsidRPr="00E953B0">
              <w:rPr>
                <w:rFonts w:ascii="Calibri" w:eastAsia="Calibri" w:hAnsi="Calibri" w:cs="Calibri"/>
                <w:sz w:val="22"/>
                <w:szCs w:val="22"/>
                <w:lang w:eastAsia="en-US"/>
              </w:rPr>
              <w:t>     </w:t>
            </w:r>
          </w:p>
          <w:p w14:paraId="5949E10C" w14:textId="77777777" w:rsidR="005B7714" w:rsidRPr="00E953B0" w:rsidRDefault="005B7714">
            <w:pPr>
              <w:ind w:right="-111"/>
              <w:jc w:val="center"/>
              <w:rPr>
                <w:rFonts w:ascii="Calibri" w:hAnsi="Calibri" w:cs="Calibri"/>
              </w:rPr>
            </w:pPr>
          </w:p>
          <w:p w14:paraId="024B6D48" w14:textId="77777777" w:rsidR="005B7714" w:rsidRPr="00E953B0" w:rsidRDefault="005B7714">
            <w:pPr>
              <w:ind w:right="-111"/>
              <w:jc w:val="center"/>
              <w:rPr>
                <w:rFonts w:ascii="Calibri" w:hAnsi="Calibri" w:cs="Calibri"/>
              </w:rPr>
            </w:pPr>
          </w:p>
          <w:p w14:paraId="22AC0BD8" w14:textId="77777777" w:rsidR="005B7714" w:rsidRPr="00E953B0" w:rsidRDefault="005B7714">
            <w:pPr>
              <w:ind w:right="-111"/>
              <w:jc w:val="center"/>
              <w:rPr>
                <w:rFonts w:ascii="Calibri" w:hAnsi="Calibri" w:cs="Calibri"/>
              </w:rPr>
            </w:pPr>
          </w:p>
          <w:p w14:paraId="3D4F2926" w14:textId="77777777" w:rsidR="005B7714" w:rsidRPr="00E953B0" w:rsidRDefault="00000000">
            <w:pPr>
              <w:ind w:right="-111"/>
              <w:rPr>
                <w:rFonts w:ascii="Calibri" w:hAnsi="Calibri" w:cs="Calibri"/>
                <w:b/>
                <w:i/>
              </w:rPr>
            </w:pPr>
            <w:r w:rsidRPr="00E953B0">
              <w:rPr>
                <w:rFonts w:ascii="Calibri" w:hAnsi="Calibri" w:cs="Calibri"/>
              </w:rPr>
              <w:t>Fdo.: César Álvarez Díaz</w:t>
            </w:r>
            <w:r w:rsidRPr="00E953B0">
              <w:rPr>
                <w:rFonts w:ascii="Calibri" w:eastAsia="Calibri" w:hAnsi="Calibri" w:cs="Calibri"/>
                <w:sz w:val="22"/>
                <w:szCs w:val="22"/>
                <w:lang w:eastAsia="en-US"/>
              </w:rPr>
              <w:t xml:space="preserve">      </w:t>
            </w:r>
          </w:p>
          <w:p w14:paraId="20EA72D2" w14:textId="77777777" w:rsidR="005B7714" w:rsidRPr="00E953B0" w:rsidRDefault="005B7714">
            <w:pPr>
              <w:ind w:right="-111"/>
              <w:jc w:val="center"/>
              <w:rPr>
                <w:rFonts w:ascii="Calibri" w:hAnsi="Calibri" w:cs="Calibri"/>
                <w:b/>
                <w:i/>
              </w:rPr>
            </w:pPr>
          </w:p>
        </w:tc>
        <w:tc>
          <w:tcPr>
            <w:tcW w:w="3402" w:type="dxa"/>
            <w:tcBorders>
              <w:top w:val="single" w:sz="4" w:space="0" w:color="000000"/>
              <w:left w:val="single" w:sz="4" w:space="0" w:color="000000"/>
              <w:bottom w:val="single" w:sz="4" w:space="0" w:color="000000"/>
              <w:right w:val="single" w:sz="4" w:space="0" w:color="000000"/>
            </w:tcBorders>
            <w:vAlign w:val="center"/>
          </w:tcPr>
          <w:p w14:paraId="5D4397DD" w14:textId="77777777" w:rsidR="005B7714" w:rsidRPr="00E953B0" w:rsidRDefault="00000000">
            <w:pPr>
              <w:ind w:right="-111"/>
              <w:jc w:val="center"/>
            </w:pPr>
            <w:r w:rsidRPr="00E953B0">
              <w:rPr>
                <w:rFonts w:ascii="Calibri" w:hAnsi="Calibri" w:cs="Calibri"/>
                <w:i/>
                <w:u w:val="single"/>
              </w:rPr>
              <w:t>Responsable Empresa</w:t>
            </w:r>
            <w:r w:rsidRPr="00E953B0">
              <w:rPr>
                <w:rFonts w:ascii="Calibri" w:hAnsi="Calibri" w:cs="Calibri"/>
              </w:rPr>
              <w:t>:</w:t>
            </w:r>
          </w:p>
          <w:p w14:paraId="0525CE42" w14:textId="77777777" w:rsidR="005B7714" w:rsidRPr="00E953B0" w:rsidRDefault="00000000">
            <w:pPr>
              <w:ind w:right="-111"/>
              <w:rPr>
                <w:rFonts w:ascii="Calibri" w:hAnsi="Calibri" w:cs="Calibri"/>
              </w:rPr>
            </w:pPr>
            <w:r w:rsidRPr="00E953B0">
              <w:rPr>
                <w:rFonts w:ascii="Calibri" w:hAnsi="Calibri" w:cs="Calibri"/>
              </w:rPr>
              <w:t>DNI: 14955260Q</w:t>
            </w:r>
            <w:r w:rsidRPr="00E953B0">
              <w:rPr>
                <w:rFonts w:ascii="Calibri" w:eastAsia="Calibri" w:hAnsi="Calibri" w:cs="Calibri"/>
                <w:sz w:val="22"/>
                <w:szCs w:val="22"/>
                <w:lang w:eastAsia="en-US"/>
              </w:rPr>
              <w:t>     </w:t>
            </w:r>
          </w:p>
          <w:p w14:paraId="16666CB5" w14:textId="77777777" w:rsidR="005B7714" w:rsidRPr="00E953B0" w:rsidRDefault="005B7714">
            <w:pPr>
              <w:ind w:right="-111"/>
              <w:jc w:val="center"/>
              <w:rPr>
                <w:rFonts w:ascii="Calibri" w:hAnsi="Calibri" w:cs="Calibri"/>
              </w:rPr>
            </w:pPr>
          </w:p>
          <w:p w14:paraId="72650E1A" w14:textId="77777777" w:rsidR="005B7714" w:rsidRPr="00E953B0" w:rsidRDefault="005B7714">
            <w:pPr>
              <w:ind w:right="-111"/>
              <w:jc w:val="center"/>
              <w:rPr>
                <w:rFonts w:ascii="Calibri" w:hAnsi="Calibri" w:cs="Calibri"/>
              </w:rPr>
            </w:pPr>
          </w:p>
          <w:p w14:paraId="29DAFE0C" w14:textId="77777777" w:rsidR="005B7714" w:rsidRPr="00E953B0" w:rsidRDefault="005B7714">
            <w:pPr>
              <w:ind w:right="-111"/>
              <w:jc w:val="center"/>
              <w:rPr>
                <w:rFonts w:ascii="Calibri" w:hAnsi="Calibri" w:cs="Calibri"/>
              </w:rPr>
            </w:pPr>
          </w:p>
          <w:p w14:paraId="5150DCEA" w14:textId="2368F899" w:rsidR="005B7714" w:rsidRPr="00E953B0" w:rsidRDefault="00000000">
            <w:pPr>
              <w:ind w:right="-111"/>
              <w:rPr>
                <w:rFonts w:ascii="Calibri" w:hAnsi="Calibri" w:cs="Calibri"/>
                <w:b/>
                <w:i/>
              </w:rPr>
            </w:pPr>
            <w:r w:rsidRPr="00E953B0">
              <w:rPr>
                <w:rFonts w:ascii="Calibri" w:hAnsi="Calibri" w:cs="Calibri"/>
              </w:rPr>
              <w:t xml:space="preserve">Fdo.: </w:t>
            </w:r>
            <w:r w:rsidR="00CE63BE" w:rsidRPr="00E953B0">
              <w:rPr>
                <w:rFonts w:ascii="Calibri" w:hAnsi="Calibri" w:cs="Calibri"/>
              </w:rPr>
              <w:t>Raúl</w:t>
            </w:r>
            <w:r w:rsidRPr="00E953B0">
              <w:rPr>
                <w:rFonts w:ascii="Calibri" w:hAnsi="Calibri" w:cs="Calibri"/>
              </w:rPr>
              <w:t xml:space="preserve"> Medina Santamaría</w:t>
            </w:r>
            <w:r w:rsidRPr="00E953B0">
              <w:rPr>
                <w:rFonts w:ascii="Calibri" w:eastAsia="Calibri" w:hAnsi="Calibri" w:cs="Calibri"/>
                <w:sz w:val="22"/>
                <w:szCs w:val="22"/>
                <w:lang w:eastAsia="en-US"/>
              </w:rPr>
              <w:t>     </w:t>
            </w:r>
          </w:p>
          <w:p w14:paraId="2637CC95" w14:textId="77777777" w:rsidR="005B7714" w:rsidRPr="00E953B0" w:rsidRDefault="005B7714">
            <w:pPr>
              <w:ind w:right="-111"/>
              <w:jc w:val="center"/>
              <w:rPr>
                <w:rFonts w:ascii="Calibri" w:hAnsi="Calibri" w:cs="Calibri"/>
                <w:b/>
                <w:i/>
              </w:rPr>
            </w:pPr>
          </w:p>
        </w:tc>
      </w:tr>
    </w:tbl>
    <w:p w14:paraId="1682C73C" w14:textId="77777777" w:rsidR="005B7714" w:rsidRDefault="005B7714">
      <w:pPr>
        <w:rPr>
          <w:rFonts w:ascii="Calibri" w:hAnsi="Calibri" w:cs="Calibri"/>
        </w:rPr>
      </w:pPr>
    </w:p>
    <w:p w14:paraId="0299A8D2" w14:textId="77777777" w:rsidR="00875687" w:rsidRPr="00E953B0" w:rsidRDefault="00875687">
      <w:pPr>
        <w:rPr>
          <w:rFonts w:ascii="Calibri" w:hAnsi="Calibri" w:cs="Calibri"/>
        </w:rPr>
      </w:pPr>
    </w:p>
    <w:tbl>
      <w:tblPr>
        <w:tblW w:w="9606" w:type="dxa"/>
        <w:tblLayout w:type="fixed"/>
        <w:tblLook w:val="04A0" w:firstRow="1" w:lastRow="0" w:firstColumn="1" w:lastColumn="0" w:noHBand="0" w:noVBand="1"/>
      </w:tblPr>
      <w:tblGrid>
        <w:gridCol w:w="4786"/>
        <w:gridCol w:w="4820"/>
      </w:tblGrid>
      <w:tr w:rsidR="005B7714" w:rsidRPr="00E953B0" w14:paraId="051A4A4A" w14:textId="77777777">
        <w:tc>
          <w:tcPr>
            <w:tcW w:w="4786" w:type="dxa"/>
            <w:tcBorders>
              <w:top w:val="single" w:sz="4" w:space="0" w:color="000000"/>
              <w:left w:val="single" w:sz="4" w:space="0" w:color="000000"/>
              <w:bottom w:val="single" w:sz="4" w:space="0" w:color="000000"/>
              <w:right w:val="single" w:sz="4" w:space="0" w:color="000000"/>
            </w:tcBorders>
          </w:tcPr>
          <w:p w14:paraId="32220A10" w14:textId="77777777" w:rsidR="005B7714" w:rsidRPr="00E953B0" w:rsidRDefault="005B7714">
            <w:pPr>
              <w:jc w:val="center"/>
              <w:rPr>
                <w:rFonts w:ascii="Calibri" w:hAnsi="Calibri" w:cs="Calibri"/>
                <w:i/>
                <w:u w:val="single"/>
              </w:rPr>
            </w:pPr>
          </w:p>
          <w:p w14:paraId="5EE8C34E" w14:textId="77777777" w:rsidR="005B7714" w:rsidRPr="00E953B0" w:rsidRDefault="00000000">
            <w:pPr>
              <w:jc w:val="center"/>
            </w:pPr>
            <w:r w:rsidRPr="00E953B0">
              <w:rPr>
                <w:rFonts w:ascii="Calibri" w:hAnsi="Calibri" w:cs="Calibri"/>
                <w:i/>
                <w:u w:val="single"/>
              </w:rPr>
              <w:t>Director 1 de la Tesis Doctoral</w:t>
            </w:r>
            <w:r w:rsidRPr="00E953B0">
              <w:rPr>
                <w:rFonts w:ascii="Calibri" w:hAnsi="Calibri" w:cs="Calibri"/>
              </w:rPr>
              <w:t>:</w:t>
            </w:r>
          </w:p>
          <w:p w14:paraId="229969B8" w14:textId="77777777" w:rsidR="005B7714" w:rsidRPr="00E953B0" w:rsidRDefault="005B7714">
            <w:pPr>
              <w:jc w:val="center"/>
              <w:rPr>
                <w:rFonts w:ascii="Calibri" w:hAnsi="Calibri" w:cs="Calibri"/>
              </w:rPr>
            </w:pPr>
          </w:p>
          <w:p w14:paraId="72797E46" w14:textId="77777777" w:rsidR="005B7714" w:rsidRPr="00E953B0" w:rsidRDefault="005B7714">
            <w:pPr>
              <w:jc w:val="center"/>
              <w:rPr>
                <w:rFonts w:ascii="Calibri" w:hAnsi="Calibri" w:cs="Calibri"/>
              </w:rPr>
            </w:pPr>
          </w:p>
          <w:p w14:paraId="39EE39BE" w14:textId="77777777" w:rsidR="005B7714" w:rsidRPr="00E953B0" w:rsidRDefault="005B7714">
            <w:pPr>
              <w:rPr>
                <w:rFonts w:ascii="Calibri" w:hAnsi="Calibri" w:cs="Calibri"/>
              </w:rPr>
            </w:pPr>
          </w:p>
          <w:p w14:paraId="032A00AC" w14:textId="77777777" w:rsidR="005B7714" w:rsidRPr="00E953B0" w:rsidRDefault="005B7714">
            <w:pPr>
              <w:jc w:val="center"/>
              <w:rPr>
                <w:rFonts w:ascii="Calibri" w:hAnsi="Calibri" w:cs="Calibri"/>
              </w:rPr>
            </w:pPr>
          </w:p>
          <w:p w14:paraId="7D68875E" w14:textId="77777777" w:rsidR="005B7714" w:rsidRPr="00E953B0" w:rsidRDefault="00000000">
            <w:pPr>
              <w:rPr>
                <w:rFonts w:ascii="Calibri" w:hAnsi="Calibri" w:cs="Calibri"/>
              </w:rPr>
            </w:pPr>
            <w:r w:rsidRPr="00E953B0">
              <w:rPr>
                <w:rFonts w:ascii="Calibri" w:hAnsi="Calibri" w:cs="Calibri"/>
              </w:rPr>
              <w:t xml:space="preserve">Fdo.: Manuel del </w:t>
            </w:r>
            <w:proofErr w:type="spellStart"/>
            <w:r w:rsidRPr="00E953B0">
              <w:rPr>
                <w:rFonts w:ascii="Calibri" w:hAnsi="Calibri" w:cs="Calibri"/>
              </w:rPr>
              <w:t>Jesus</w:t>
            </w:r>
            <w:proofErr w:type="spellEnd"/>
            <w:r w:rsidRPr="00E953B0">
              <w:rPr>
                <w:rFonts w:ascii="Calibri" w:hAnsi="Calibri" w:cs="Calibri"/>
              </w:rPr>
              <w:t xml:space="preserve"> </w:t>
            </w:r>
            <w:proofErr w:type="spellStart"/>
            <w:r w:rsidRPr="00E953B0">
              <w:rPr>
                <w:rFonts w:ascii="Calibri" w:hAnsi="Calibri" w:cs="Calibri"/>
              </w:rPr>
              <w:t>Peñil</w:t>
            </w:r>
            <w:proofErr w:type="spellEnd"/>
            <w:r w:rsidRPr="00E953B0">
              <w:rPr>
                <w:rFonts w:ascii="Calibri" w:eastAsia="Calibri" w:hAnsi="Calibri" w:cs="Calibri"/>
                <w:sz w:val="22"/>
                <w:szCs w:val="22"/>
                <w:lang w:eastAsia="en-US"/>
              </w:rPr>
              <w:t>     </w:t>
            </w:r>
          </w:p>
        </w:tc>
        <w:tc>
          <w:tcPr>
            <w:tcW w:w="4820" w:type="dxa"/>
            <w:tcBorders>
              <w:top w:val="single" w:sz="4" w:space="0" w:color="000000"/>
              <w:left w:val="single" w:sz="4" w:space="0" w:color="000000"/>
              <w:bottom w:val="single" w:sz="4" w:space="0" w:color="000000"/>
              <w:right w:val="single" w:sz="4" w:space="0" w:color="000000"/>
            </w:tcBorders>
          </w:tcPr>
          <w:p w14:paraId="2E1E2CE5" w14:textId="77777777" w:rsidR="005B7714" w:rsidRPr="00E953B0" w:rsidRDefault="005B7714">
            <w:pPr>
              <w:jc w:val="center"/>
              <w:rPr>
                <w:rFonts w:ascii="Calibri" w:hAnsi="Calibri" w:cs="Calibri"/>
                <w:i/>
                <w:u w:val="single"/>
              </w:rPr>
            </w:pPr>
          </w:p>
          <w:p w14:paraId="56AD0E74" w14:textId="77777777" w:rsidR="005B7714" w:rsidRPr="00E953B0" w:rsidRDefault="00000000">
            <w:pPr>
              <w:jc w:val="center"/>
            </w:pPr>
            <w:r w:rsidRPr="00E953B0">
              <w:rPr>
                <w:rFonts w:ascii="Calibri" w:hAnsi="Calibri" w:cs="Calibri"/>
                <w:i/>
                <w:u w:val="single"/>
              </w:rPr>
              <w:t>Director 2 de la Tesis Doctoral</w:t>
            </w:r>
            <w:r w:rsidRPr="00E953B0">
              <w:rPr>
                <w:rFonts w:ascii="Calibri" w:hAnsi="Calibri" w:cs="Calibri"/>
              </w:rPr>
              <w:t>:</w:t>
            </w:r>
          </w:p>
          <w:p w14:paraId="481059FF" w14:textId="77777777" w:rsidR="005B7714" w:rsidRPr="00E953B0" w:rsidRDefault="005B7714">
            <w:pPr>
              <w:jc w:val="center"/>
              <w:rPr>
                <w:rFonts w:ascii="Calibri" w:hAnsi="Calibri" w:cs="Calibri"/>
              </w:rPr>
            </w:pPr>
          </w:p>
          <w:p w14:paraId="36596E05" w14:textId="77777777" w:rsidR="005B7714" w:rsidRPr="00E953B0" w:rsidRDefault="005B7714">
            <w:pPr>
              <w:jc w:val="center"/>
              <w:rPr>
                <w:rFonts w:ascii="Calibri" w:hAnsi="Calibri" w:cs="Calibri"/>
              </w:rPr>
            </w:pPr>
          </w:p>
          <w:p w14:paraId="1FDE7C40" w14:textId="77777777" w:rsidR="005B7714" w:rsidRPr="00E953B0" w:rsidRDefault="005B7714">
            <w:pPr>
              <w:jc w:val="center"/>
              <w:rPr>
                <w:rFonts w:ascii="Calibri" w:hAnsi="Calibri" w:cs="Calibri"/>
              </w:rPr>
            </w:pPr>
          </w:p>
          <w:p w14:paraId="35517333" w14:textId="77777777" w:rsidR="005B7714" w:rsidRPr="00E953B0" w:rsidRDefault="005B7714">
            <w:pPr>
              <w:rPr>
                <w:rFonts w:ascii="Calibri" w:hAnsi="Calibri" w:cs="Calibri"/>
              </w:rPr>
            </w:pPr>
          </w:p>
          <w:p w14:paraId="10BD3E1A" w14:textId="77777777" w:rsidR="005B7714" w:rsidRPr="00E953B0" w:rsidRDefault="00000000">
            <w:pPr>
              <w:rPr>
                <w:rFonts w:ascii="Calibri" w:hAnsi="Calibri" w:cs="Calibri"/>
                <w:b/>
                <w:i/>
              </w:rPr>
            </w:pPr>
            <w:r w:rsidRPr="00E953B0">
              <w:rPr>
                <w:rFonts w:ascii="Calibri" w:hAnsi="Calibri" w:cs="Calibri"/>
              </w:rPr>
              <w:t xml:space="preserve">Fdo.: </w:t>
            </w:r>
            <w:r w:rsidRPr="00E953B0">
              <w:rPr>
                <w:rFonts w:ascii="Calibri" w:eastAsia="Calibri" w:hAnsi="Calibri" w:cs="Calibri"/>
                <w:sz w:val="22"/>
                <w:szCs w:val="22"/>
                <w:lang w:eastAsia="en-US"/>
              </w:rPr>
              <w:t>     </w:t>
            </w:r>
          </w:p>
          <w:p w14:paraId="4704255D" w14:textId="77777777" w:rsidR="005B7714" w:rsidRPr="00E953B0" w:rsidRDefault="005B7714">
            <w:pPr>
              <w:jc w:val="center"/>
              <w:rPr>
                <w:rFonts w:ascii="Calibri" w:hAnsi="Calibri" w:cs="Calibri"/>
                <w:b/>
                <w:i/>
              </w:rPr>
            </w:pPr>
          </w:p>
        </w:tc>
      </w:tr>
      <w:tr w:rsidR="005B7714" w:rsidRPr="00E953B0" w14:paraId="70AADB1A" w14:textId="77777777">
        <w:tc>
          <w:tcPr>
            <w:tcW w:w="4786" w:type="dxa"/>
            <w:tcBorders>
              <w:top w:val="single" w:sz="4" w:space="0" w:color="000000"/>
            </w:tcBorders>
          </w:tcPr>
          <w:p w14:paraId="5CA0A2C4" w14:textId="77777777" w:rsidR="005B7714" w:rsidRPr="00E953B0" w:rsidRDefault="005B7714">
            <w:pPr>
              <w:rPr>
                <w:rFonts w:ascii="Calibri" w:hAnsi="Calibri" w:cs="Calibri"/>
              </w:rPr>
            </w:pPr>
          </w:p>
        </w:tc>
        <w:tc>
          <w:tcPr>
            <w:tcW w:w="4820" w:type="dxa"/>
            <w:tcBorders>
              <w:top w:val="single" w:sz="4" w:space="0" w:color="000000"/>
            </w:tcBorders>
          </w:tcPr>
          <w:p w14:paraId="199127A6" w14:textId="77777777" w:rsidR="005B7714" w:rsidRPr="00E953B0" w:rsidRDefault="005B7714">
            <w:pPr>
              <w:rPr>
                <w:rFonts w:ascii="Calibri" w:hAnsi="Calibri" w:cs="Calibri"/>
              </w:rPr>
            </w:pPr>
          </w:p>
        </w:tc>
      </w:tr>
      <w:tr w:rsidR="005B7714" w:rsidRPr="00E953B0" w14:paraId="0EBB1219" w14:textId="77777777">
        <w:tc>
          <w:tcPr>
            <w:tcW w:w="9606" w:type="dxa"/>
            <w:gridSpan w:val="2"/>
            <w:tcBorders>
              <w:top w:val="single" w:sz="4" w:space="0" w:color="000000"/>
              <w:left w:val="single" w:sz="4" w:space="0" w:color="000000"/>
              <w:bottom w:val="single" w:sz="4" w:space="0" w:color="000000"/>
              <w:right w:val="single" w:sz="4" w:space="0" w:color="000000"/>
            </w:tcBorders>
          </w:tcPr>
          <w:p w14:paraId="65A45F71" w14:textId="77777777" w:rsidR="005B7714" w:rsidRPr="00E953B0" w:rsidRDefault="00000000">
            <w:pPr>
              <w:ind w:firstLine="708"/>
              <w:jc w:val="center"/>
            </w:pPr>
            <w:r w:rsidRPr="00E953B0">
              <w:rPr>
                <w:rFonts w:ascii="Calibri" w:hAnsi="Calibri" w:cs="Calibri"/>
                <w:i/>
                <w:u w:val="single"/>
              </w:rPr>
              <w:t>Responsable del Programa de Doctorado</w:t>
            </w:r>
            <w:r w:rsidRPr="00E953B0">
              <w:rPr>
                <w:rFonts w:ascii="Calibri" w:hAnsi="Calibri" w:cs="Calibri"/>
              </w:rPr>
              <w:t>:</w:t>
            </w:r>
          </w:p>
          <w:p w14:paraId="6DEE5A93" w14:textId="77777777" w:rsidR="005B7714" w:rsidRPr="00E953B0" w:rsidRDefault="005B7714">
            <w:pPr>
              <w:rPr>
                <w:rFonts w:ascii="Calibri" w:hAnsi="Calibri" w:cs="Calibri"/>
              </w:rPr>
            </w:pPr>
          </w:p>
          <w:p w14:paraId="6C15A226" w14:textId="77777777" w:rsidR="005B7714" w:rsidRPr="00E953B0" w:rsidRDefault="005B7714">
            <w:pPr>
              <w:rPr>
                <w:rFonts w:ascii="Calibri" w:hAnsi="Calibri" w:cs="Calibri"/>
              </w:rPr>
            </w:pPr>
          </w:p>
          <w:p w14:paraId="14FA8976" w14:textId="77777777" w:rsidR="005B7714" w:rsidRPr="00E953B0" w:rsidRDefault="005B7714">
            <w:pPr>
              <w:rPr>
                <w:rFonts w:ascii="Calibri" w:hAnsi="Calibri" w:cs="Calibri"/>
              </w:rPr>
            </w:pPr>
          </w:p>
          <w:p w14:paraId="6A783EDE" w14:textId="77777777" w:rsidR="005B7714" w:rsidRPr="00E953B0" w:rsidRDefault="005B7714">
            <w:pPr>
              <w:rPr>
                <w:rFonts w:ascii="Calibri" w:hAnsi="Calibri" w:cs="Calibri"/>
              </w:rPr>
            </w:pPr>
          </w:p>
          <w:p w14:paraId="2210C409" w14:textId="77777777" w:rsidR="005B7714" w:rsidRPr="00E953B0" w:rsidRDefault="005B7714">
            <w:pPr>
              <w:rPr>
                <w:rFonts w:ascii="Calibri" w:hAnsi="Calibri" w:cs="Calibri"/>
              </w:rPr>
            </w:pPr>
          </w:p>
          <w:p w14:paraId="783D4AA2" w14:textId="77777777" w:rsidR="005B7714" w:rsidRPr="00E953B0" w:rsidRDefault="005B7714">
            <w:pPr>
              <w:rPr>
                <w:rFonts w:ascii="Calibri" w:hAnsi="Calibri" w:cs="Calibri"/>
              </w:rPr>
            </w:pPr>
          </w:p>
          <w:p w14:paraId="62651FFC" w14:textId="77777777" w:rsidR="005B7714" w:rsidRPr="00E953B0" w:rsidRDefault="00000000">
            <w:pPr>
              <w:jc w:val="center"/>
              <w:rPr>
                <w:rFonts w:ascii="Calibri" w:hAnsi="Calibri" w:cs="Calibri"/>
                <w:b/>
                <w:i/>
              </w:rPr>
            </w:pPr>
            <w:r w:rsidRPr="00E953B0">
              <w:rPr>
                <w:rFonts w:ascii="Calibri" w:hAnsi="Calibri" w:cs="Calibri"/>
              </w:rPr>
              <w:t xml:space="preserve">         Fdo.:</w:t>
            </w:r>
            <w:r w:rsidRPr="00E953B0">
              <w:rPr>
                <w:rFonts w:ascii="Calibri" w:eastAsia="Calibri" w:hAnsi="Calibri" w:cs="Calibri"/>
                <w:sz w:val="22"/>
                <w:szCs w:val="22"/>
              </w:rPr>
              <w:t xml:space="preserve"> Araceli Puente Trueba</w:t>
            </w:r>
            <w:r w:rsidRPr="00E953B0">
              <w:rPr>
                <w:rFonts w:ascii="Calibri" w:eastAsia="Calibri" w:hAnsi="Calibri" w:cs="Calibri"/>
                <w:sz w:val="22"/>
                <w:szCs w:val="22"/>
                <w:lang w:eastAsia="en-US"/>
              </w:rPr>
              <w:t>     </w:t>
            </w:r>
          </w:p>
          <w:p w14:paraId="5C88FF68" w14:textId="77777777" w:rsidR="005B7714" w:rsidRPr="00E953B0" w:rsidRDefault="005B7714">
            <w:pPr>
              <w:jc w:val="center"/>
              <w:rPr>
                <w:rFonts w:ascii="Calibri" w:hAnsi="Calibri" w:cs="Calibri"/>
                <w:b/>
                <w:i/>
              </w:rPr>
            </w:pPr>
          </w:p>
        </w:tc>
      </w:tr>
    </w:tbl>
    <w:p w14:paraId="39B21057" w14:textId="77777777" w:rsidR="005B7714" w:rsidRPr="00E953B0" w:rsidRDefault="005B7714">
      <w:pPr>
        <w:rPr>
          <w:rFonts w:ascii="Calibri" w:hAnsi="Calibri" w:cs="Calibri"/>
        </w:rPr>
      </w:pPr>
    </w:p>
    <w:sectPr w:rsidR="005B7714" w:rsidRPr="00E953B0">
      <w:headerReference w:type="even" r:id="rId17"/>
      <w:headerReference w:type="default" r:id="rId18"/>
      <w:footerReference w:type="default" r:id="rId19"/>
      <w:headerReference w:type="first" r:id="rId20"/>
      <w:type w:val="continuous"/>
      <w:pgSz w:w="11906" w:h="16838"/>
      <w:pgMar w:top="1304" w:right="1134" w:bottom="992" w:left="1134" w:header="294" w:footer="5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3FFFA8" w14:textId="77777777" w:rsidR="00DB1A12" w:rsidRDefault="00DB1A12">
      <w:r>
        <w:separator/>
      </w:r>
    </w:p>
  </w:endnote>
  <w:endnote w:type="continuationSeparator" w:id="0">
    <w:p w14:paraId="6ED81F0A" w14:textId="77777777" w:rsidR="00DB1A12" w:rsidRDefault="00DB1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0"/>
    <w:family w:val="auto"/>
    <w:pitch w:val="default"/>
  </w:font>
  <w:font w:name="Noto Serif CJK SC">
    <w:panose1 w:val="020B0604020202020204"/>
    <w:charset w:val="00"/>
    <w:family w:val="auto"/>
    <w:pitch w:val="default"/>
  </w:font>
  <w:font w:name="DejaVu Sans">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EHUSans;Calibri">
    <w:altName w:val="Cambria"/>
    <w:panose1 w:val="020B0604020202020204"/>
    <w:charset w:val="00"/>
    <w:family w:val="auto"/>
    <w:pitch w:val="default"/>
  </w:font>
  <w:font w:name="Liberation Sans">
    <w:altName w:val="Arial"/>
    <w:panose1 w:val="020B0604020202020204"/>
    <w:charset w:val="00"/>
    <w:family w:val="auto"/>
    <w:pitch w:val="default"/>
  </w:font>
  <w:font w:name="Noto Sans CJK SC">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SimSun;宋体">
    <w:panose1 w:val="020B0604020202020204"/>
    <w:charset w:val="00"/>
    <w:family w:val="auto"/>
    <w:pitch w:val="default"/>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ontserrat;Montserrat">
    <w:altName w:val="Cambria"/>
    <w:panose1 w:val="020B0604020202020204"/>
    <w:charset w:val="00"/>
    <w:family w:val="auto"/>
    <w:pitch w:val="default"/>
  </w:font>
  <w:font w:name="Montserrat Medium;Calibri">
    <w:altName w:val="Cambria"/>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0F863A" w14:textId="20ABE151" w:rsidR="005B7714" w:rsidRDefault="00000000">
    <w:pPr>
      <w:pStyle w:val="Piedepgina"/>
      <w:jc w:val="center"/>
      <w:rPr>
        <w:rFonts w:ascii="Montserrat;Montserrat" w:hAnsi="Montserrat;Montserrat" w:cs="Montserrat;Montserrat"/>
        <w:b/>
        <w:bCs/>
        <w:color w:val="94B7BB"/>
        <w:sz w:val="17"/>
        <w:szCs w:val="17"/>
      </w:rPr>
    </w:pPr>
    <w:r>
      <w:rPr>
        <w:rFonts w:ascii="Montserrat;Montserrat" w:hAnsi="Montserrat;Montserrat" w:cs="Montserrat;Montserrat"/>
        <w:b/>
        <w:bCs/>
        <w:color w:val="94B7BB"/>
        <w:sz w:val="17"/>
        <w:szCs w:val="17"/>
      </w:rPr>
      <w:t>Escuela de Doctorado de la Universidad de Cantabria</w:t>
    </w:r>
    <w:r w:rsidR="002D0635">
      <w:rPr>
        <w:noProof/>
      </w:rPr>
      <mc:AlternateContent>
        <mc:Choice Requires="wps">
          <w:drawing>
            <wp:anchor distT="0" distB="0" distL="0" distR="0" simplePos="0" relativeHeight="251657728" behindDoc="0" locked="0" layoutInCell="0" allowOverlap="1" wp14:anchorId="440B9854">
              <wp:simplePos x="0" y="0"/>
              <wp:positionH relativeFrom="margin">
                <wp:align>right</wp:align>
              </wp:positionH>
              <wp:positionV relativeFrom="paragraph">
                <wp:posOffset>635</wp:posOffset>
              </wp:positionV>
              <wp:extent cx="240030" cy="154940"/>
              <wp:effectExtent l="0" t="0" r="0" b="0"/>
              <wp:wrapSquare wrapText="bothSides"/>
              <wp:docPr id="16602765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0030" cy="1549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54EDBF" w14:textId="77777777" w:rsidR="005B7714" w:rsidRDefault="00000000">
                          <w:pPr>
                            <w:pStyle w:val="Piedepgina"/>
                            <w:rPr>
                              <w:rStyle w:val="Nmerodepgina"/>
                              <w:rFonts w:ascii="Calibri" w:hAnsi="Calibri" w:cs="Calibri"/>
                              <w:sz w:val="20"/>
                              <w:szCs w:val="20"/>
                            </w:rPr>
                          </w:pPr>
                          <w:r>
                            <w:rPr>
                              <w:rStyle w:val="Nmerodepgina"/>
                              <w:rFonts w:ascii="Calibri" w:hAnsi="Calibri" w:cs="Calibri"/>
                              <w:sz w:val="20"/>
                              <w:szCs w:val="20"/>
                            </w:rPr>
                            <w:fldChar w:fldCharType="begin"/>
                          </w:r>
                          <w:r>
                            <w:rPr>
                              <w:rStyle w:val="Nmerodepgina"/>
                              <w:rFonts w:ascii="Calibri" w:hAnsi="Calibri" w:cs="Calibri"/>
                              <w:sz w:val="20"/>
                              <w:szCs w:val="20"/>
                            </w:rPr>
                            <w:instrText xml:space="preserve"> PAGE </w:instrText>
                          </w:r>
                          <w:r>
                            <w:rPr>
                              <w:rStyle w:val="Nmerodepgina"/>
                              <w:rFonts w:ascii="Calibri" w:hAnsi="Calibri" w:cs="Calibri"/>
                              <w:sz w:val="20"/>
                              <w:szCs w:val="20"/>
                            </w:rPr>
                            <w:fldChar w:fldCharType="separate"/>
                          </w:r>
                          <w:r>
                            <w:rPr>
                              <w:rStyle w:val="Nmerodepgina"/>
                              <w:rFonts w:ascii="Calibri" w:hAnsi="Calibri" w:cs="Calibri"/>
                              <w:sz w:val="20"/>
                              <w:szCs w:val="20"/>
                            </w:rPr>
                            <w:t>2</w:t>
                          </w:r>
                          <w:r>
                            <w:rPr>
                              <w:rStyle w:val="Nmerodepgina"/>
                              <w:rFonts w:ascii="Calibri" w:hAnsi="Calibri" w:cs="Calibri"/>
                              <w:sz w:val="20"/>
                              <w:szCs w:val="20"/>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440B9854" id="_x0000_t202" coordsize="21600,21600" o:spt="202" path="m,l,21600r21600,l21600,xe">
              <v:stroke joinstyle="miter"/>
              <v:path gradientshapeok="t" o:connecttype="rect"/>
            </v:shapetype>
            <v:shape id="Cuadro de texto 2" o:spid="_x0000_s1026" type="#_x0000_t202" style="position:absolute;left:0;text-align:left;margin-left:-32.3pt;margin-top:.05pt;width:18.9pt;height:12.2pt;z-index:251657728;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" o:allowincell="f" stroked="f">
              <v:fill opacity="0"/>
              <v:path arrowok="t"/>
              <v:textbox inset="0,0,0,0">
                <w:txbxContent>
                  <w:p w14:paraId="3654EDBF" w14:textId="77777777" w:rsidR="005B7714" w:rsidRDefault="00000000">
                    <w:pPr>
                      <w:pStyle w:val="Piedepgina"/>
                      <w:rPr>
                        <w:rStyle w:val="Nmerodepgina"/>
                        <w:rFonts w:ascii="Calibri" w:hAnsi="Calibri" w:cs="Calibri"/>
                        <w:sz w:val="20"/>
                        <w:szCs w:val="20"/>
                      </w:rPr>
                    </w:pPr>
                    <w:r>
                      <w:rPr>
                        <w:rStyle w:val="Nmerodepgina"/>
                        <w:rFonts w:ascii="Calibri" w:hAnsi="Calibri" w:cs="Calibri"/>
                        <w:sz w:val="20"/>
                        <w:szCs w:val="20"/>
                      </w:rPr>
                      <w:fldChar w:fldCharType="begin"/>
                    </w:r>
                    <w:r>
                      <w:rPr>
                        <w:rStyle w:val="Nmerodepgina"/>
                        <w:rFonts w:ascii="Calibri" w:hAnsi="Calibri" w:cs="Calibri"/>
                        <w:sz w:val="20"/>
                        <w:szCs w:val="20"/>
                      </w:rPr>
                      <w:instrText xml:space="preserve"> PAGE </w:instrText>
                    </w:r>
                    <w:r>
                      <w:rPr>
                        <w:rStyle w:val="Nmerodepgina"/>
                        <w:rFonts w:ascii="Calibri" w:hAnsi="Calibri" w:cs="Calibri"/>
                        <w:sz w:val="20"/>
                        <w:szCs w:val="20"/>
                      </w:rPr>
                      <w:fldChar w:fldCharType="separate"/>
                    </w:r>
                    <w:r>
                      <w:rPr>
                        <w:rStyle w:val="Nmerodepgina"/>
                        <w:rFonts w:ascii="Calibri" w:hAnsi="Calibri" w:cs="Calibri"/>
                        <w:sz w:val="20"/>
                        <w:szCs w:val="20"/>
                      </w:rPr>
                      <w:t>2</w:t>
                    </w:r>
                    <w:r>
                      <w:rPr>
                        <w:rStyle w:val="Nmerodepgina"/>
                        <w:rFonts w:ascii="Calibri" w:hAnsi="Calibri" w:cs="Calibri"/>
                        <w:sz w:val="20"/>
                        <w:szCs w:val="20"/>
                      </w:rPr>
                      <w:fldChar w:fldCharType="end"/>
                    </w:r>
                  </w:p>
                </w:txbxContent>
              </v:textbox>
              <w10:wrap type="square" anchorx="margin"/>
            </v:shape>
          </w:pict>
        </mc:Fallback>
      </mc:AlternateContent>
    </w:r>
  </w:p>
  <w:p w14:paraId="239D24AE" w14:textId="77777777" w:rsidR="005B7714" w:rsidRDefault="00000000">
    <w:pPr>
      <w:pStyle w:val="Piedepgina"/>
      <w:jc w:val="center"/>
      <w:rPr>
        <w:rFonts w:ascii="Montserrat;Montserrat" w:hAnsi="Montserrat;Montserrat" w:cs="Montserrat;Montserrat"/>
        <w:color w:val="94B7BB"/>
        <w:sz w:val="17"/>
        <w:szCs w:val="17"/>
      </w:rPr>
    </w:pPr>
    <w:r>
      <w:rPr>
        <w:rFonts w:ascii="Montserrat;Montserrat" w:hAnsi="Montserrat;Montserrat" w:cs="Montserrat;Montserrat"/>
        <w:color w:val="94B7BB"/>
        <w:sz w:val="17"/>
        <w:szCs w:val="17"/>
      </w:rPr>
      <w:t xml:space="preserve">Edif. </w:t>
    </w:r>
    <w:proofErr w:type="spellStart"/>
    <w:r>
      <w:rPr>
        <w:rFonts w:ascii="Montserrat;Montserrat" w:hAnsi="Montserrat;Montserrat" w:cs="Montserrat;Montserrat"/>
        <w:color w:val="94B7BB"/>
        <w:sz w:val="17"/>
        <w:szCs w:val="17"/>
      </w:rPr>
      <w:t>Interfacultativo</w:t>
    </w:r>
    <w:proofErr w:type="spellEnd"/>
    <w:r>
      <w:rPr>
        <w:rFonts w:ascii="Montserrat;Montserrat" w:hAnsi="Montserrat;Montserrat" w:cs="Montserrat;Montserrat"/>
        <w:color w:val="94B7BB"/>
        <w:sz w:val="17"/>
        <w:szCs w:val="17"/>
      </w:rPr>
      <w:t xml:space="preserve">. Av. de los Castros, 52, 39005. Santander, Cantabria. </w:t>
    </w:r>
    <w:r>
      <w:rPr>
        <w:rFonts w:ascii="Montserrat;Montserrat" w:hAnsi="Montserrat;Montserrat" w:cs="Montserrat;Montserrat"/>
        <w:b/>
        <w:bCs/>
        <w:color w:val="94B7BB"/>
        <w:sz w:val="17"/>
        <w:szCs w:val="17"/>
      </w:rPr>
      <w:t>·</w:t>
    </w:r>
    <w:r>
      <w:rPr>
        <w:rFonts w:ascii="Montserrat;Montserrat" w:hAnsi="Montserrat;Montserrat" w:cs="Montserrat;Montserrat"/>
        <w:color w:val="94B7BB"/>
        <w:sz w:val="17"/>
        <w:szCs w:val="17"/>
      </w:rPr>
      <w:t xml:space="preserve"> Tel: +34 942 20 12 96 </w:t>
    </w:r>
    <w:r>
      <w:rPr>
        <w:rFonts w:ascii="Montserrat;Montserrat" w:hAnsi="Montserrat;Montserrat" w:cs="Montserrat;Montserrat"/>
        <w:b/>
        <w:bCs/>
        <w:color w:val="94B7BB"/>
        <w:sz w:val="17"/>
        <w:szCs w:val="17"/>
      </w:rPr>
      <w:t>·</w:t>
    </w:r>
    <w:r>
      <w:rPr>
        <w:rFonts w:ascii="Montserrat;Montserrat" w:hAnsi="Montserrat;Montserrat" w:cs="Montserrat;Montserrat"/>
        <w:color w:val="94B7BB"/>
        <w:sz w:val="17"/>
        <w:szCs w:val="17"/>
      </w:rPr>
      <w:t xml:space="preserve"> </w:t>
    </w:r>
  </w:p>
  <w:p w14:paraId="5E94F73C" w14:textId="77777777" w:rsidR="005B7714" w:rsidRDefault="00000000">
    <w:pPr>
      <w:pStyle w:val="Piedepgina"/>
      <w:jc w:val="center"/>
      <w:rPr>
        <w:rFonts w:ascii="Montserrat Medium;Calibri" w:hAnsi="Montserrat Medium;Calibri" w:cs="Montserrat Medium;Calibri"/>
        <w:color w:val="94B7BB"/>
        <w:sz w:val="17"/>
        <w:szCs w:val="17"/>
      </w:rPr>
    </w:pPr>
    <w:r>
      <w:rPr>
        <w:rFonts w:ascii="Montserrat Medium;Calibri" w:hAnsi="Montserrat Medium;Calibri" w:cs="Montserrat Medium;Calibri"/>
        <w:color w:val="94B7BB"/>
        <w:sz w:val="17"/>
        <w:szCs w:val="17"/>
      </w:rPr>
      <w:t>https://web.unican.es/centros/escuela-de-doctorado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D9E034" w14:textId="77777777" w:rsidR="00DB1A12" w:rsidRDefault="00DB1A12">
      <w:r>
        <w:separator/>
      </w:r>
    </w:p>
  </w:footnote>
  <w:footnote w:type="continuationSeparator" w:id="0">
    <w:p w14:paraId="60E9D746" w14:textId="77777777" w:rsidR="00DB1A12" w:rsidRDefault="00DB1A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19795A" w14:textId="77777777" w:rsidR="005B7714" w:rsidRDefault="005B771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B1B99C" w14:textId="41380C30" w:rsidR="005B7714" w:rsidRDefault="002D0635">
    <w:pPr>
      <w:tabs>
        <w:tab w:val="center" w:pos="4252"/>
        <w:tab w:val="right" w:pos="9214"/>
      </w:tabs>
      <w:ind w:left="-896"/>
      <w:rPr>
        <w:lang w:val="en-US" w:eastAsia="en-US"/>
      </w:rPr>
    </w:pPr>
    <w:bookmarkStart w:id="1" w:name="_Hlk135700728"/>
    <w:bookmarkStart w:id="2" w:name="_Hlk135700727"/>
    <w:r>
      <w:rPr>
        <w:noProof/>
        <w:lang w:val="en-US" w:eastAsia="en-US"/>
      </w:rPr>
      <w:drawing>
        <wp:inline distT="0" distB="0" distL="0" distR="0" wp14:anchorId="27CB4148">
          <wp:extent cx="4370705" cy="1023620"/>
          <wp:effectExtent l="0" t="0" r="0" b="0"/>
          <wp:docPr id="8"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6"/>
                  <pic:cNvPicPr>
                    <a:picLocks/>
                  </pic:cNvPicPr>
                </pic:nvPicPr>
                <pic:blipFill>
                  <a:blip r:embed="rId1">
                    <a:extLst>
                      <a:ext uri="{28A0092B-C50C-407E-A947-70E740481C1C}">
                        <a14:useLocalDpi xmlns:a14="http://schemas.microsoft.com/office/drawing/2010/main" val="0"/>
                      </a:ext>
                    </a:extLst>
                  </a:blip>
                  <a:srcRect l="-5" t="-23" r="-5" b="-21"/>
                  <a:stretch>
                    <a:fillRect/>
                  </a:stretch>
                </pic:blipFill>
                <pic:spPr bwMode="auto">
                  <a:xfrm>
                    <a:off x="0" y="0"/>
                    <a:ext cx="4370705" cy="1023620"/>
                  </a:xfrm>
                  <a:prstGeom prst="rect">
                    <a:avLst/>
                  </a:prstGeom>
                  <a:noFill/>
                  <a:ln>
                    <a:noFill/>
                  </a:ln>
                </pic:spPr>
              </pic:pic>
            </a:graphicData>
          </a:graphic>
        </wp:inline>
      </w:drawing>
    </w:r>
    <w:bookmarkStart w:id="3" w:name="_Hlk135700686"/>
  </w:p>
  <w:p w14:paraId="192A476D" w14:textId="77777777" w:rsidR="005B7714" w:rsidRDefault="00000000">
    <w:pPr>
      <w:tabs>
        <w:tab w:val="center" w:pos="4252"/>
        <w:tab w:val="right" w:pos="9214"/>
      </w:tabs>
      <w:ind w:left="-896"/>
    </w:pPr>
    <w:r>
      <w:rPr>
        <w:rFonts w:ascii="Calibri" w:hAnsi="Calibri" w:cs="Calibri"/>
        <w:i/>
        <w:sz w:val="22"/>
      </w:rPr>
      <w:tab/>
    </w:r>
    <w:r>
      <w:rPr>
        <w:rFonts w:ascii="Calibri" w:hAnsi="Calibri" w:cs="Calibri"/>
        <w:i/>
        <w:sz w:val="22"/>
      </w:rPr>
      <w:tab/>
    </w:r>
    <w:bookmarkEnd w:id="1"/>
    <w:bookmarkEnd w:id="2"/>
    <w:bookmarkEnd w:id="3"/>
    <w:r>
      <w:rPr>
        <w:rFonts w:ascii="Calibri" w:hAnsi="Calibri" w:cs="Calibri"/>
        <w:i/>
        <w:color w:val="BFBFBF"/>
        <w:sz w:val="22"/>
      </w:rPr>
      <w:t>Versión 09-06-2023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43C968" w14:textId="77777777" w:rsidR="005B7714" w:rsidRDefault="005B7714">
    <w:pPr>
      <w:pStyle w:val="Encabezado"/>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714"/>
    <w:rsid w:val="002D0635"/>
    <w:rsid w:val="00521A12"/>
    <w:rsid w:val="005B7714"/>
    <w:rsid w:val="00875687"/>
    <w:rsid w:val="00CE63BE"/>
    <w:rsid w:val="00DB1A12"/>
    <w:rsid w:val="00E836AD"/>
    <w:rsid w:val="00E953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D5118"/>
  <w15:docId w15:val="{E6A6966A-AABF-AB49-83C0-695F2FCCB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Noto Serif CJK SC" w:hAnsi="Liberation Serif" w:cs="DejaVu Sans"/>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zh-CN"/>
    </w:rPr>
  </w:style>
  <w:style w:type="paragraph" w:styleId="Ttulo1">
    <w:name w:val="heading 1"/>
    <w:basedOn w:val="Normal"/>
    <w:next w:val="Normal"/>
    <w:link w:val="Ttulo1Car"/>
    <w:uiPriority w:val="9"/>
    <w:qFormat/>
    <w:pPr>
      <w:keepNext/>
      <w:keepLines/>
      <w:spacing w:before="360" w:after="80"/>
      <w:outlineLvl w:val="0"/>
    </w:pPr>
    <w:rPr>
      <w:rFonts w:ascii="Arial" w:eastAsia="Arial" w:hAnsi="Arial" w:cs="Arial"/>
      <w:color w:val="117A02"/>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Arial" w:eastAsia="Arial" w:hAnsi="Arial" w:cs="Arial"/>
      <w:color w:val="117A02"/>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ascii="Arial" w:eastAsia="Arial" w:hAnsi="Arial" w:cs="Arial"/>
      <w:color w:val="117A02"/>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ascii="Arial" w:eastAsia="Arial" w:hAnsi="Arial" w:cs="Arial"/>
      <w:i/>
      <w:iCs/>
      <w:color w:val="117A02"/>
    </w:rPr>
  </w:style>
  <w:style w:type="paragraph" w:styleId="Ttulo5">
    <w:name w:val="heading 5"/>
    <w:basedOn w:val="Normal"/>
    <w:next w:val="Normal"/>
    <w:link w:val="Ttulo5Car"/>
    <w:uiPriority w:val="9"/>
    <w:unhideWhenUsed/>
    <w:qFormat/>
    <w:pPr>
      <w:keepNext/>
      <w:keepLines/>
      <w:spacing w:before="80" w:after="40"/>
      <w:outlineLvl w:val="4"/>
    </w:pPr>
    <w:rPr>
      <w:rFonts w:ascii="Arial" w:eastAsia="Arial" w:hAnsi="Arial" w:cs="Arial"/>
      <w:color w:val="117A02"/>
    </w:rPr>
  </w:style>
  <w:style w:type="paragraph" w:styleId="Ttulo6">
    <w:name w:val="heading 6"/>
    <w:basedOn w:val="Normal"/>
    <w:next w:val="Normal"/>
    <w:link w:val="Ttulo6Car"/>
    <w:uiPriority w:val="9"/>
    <w:unhideWhenUsed/>
    <w:qFormat/>
    <w:pPr>
      <w:keepNext/>
      <w:keepLines/>
      <w:spacing w:before="40"/>
      <w:outlineLvl w:val="5"/>
    </w:pPr>
    <w:rPr>
      <w:rFonts w:ascii="Arial" w:eastAsia="Arial" w:hAnsi="Arial" w:cs="Arial"/>
      <w:i/>
      <w:iCs/>
      <w:color w:val="595959"/>
    </w:rPr>
  </w:style>
  <w:style w:type="paragraph" w:styleId="Ttulo7">
    <w:name w:val="heading 7"/>
    <w:basedOn w:val="Normal"/>
    <w:next w:val="Normal"/>
    <w:link w:val="Ttulo7Car"/>
    <w:uiPriority w:val="9"/>
    <w:unhideWhenUsed/>
    <w:qFormat/>
    <w:pPr>
      <w:keepNext/>
      <w:keepLines/>
      <w:spacing w:before="40"/>
      <w:outlineLvl w:val="6"/>
    </w:pPr>
    <w:rPr>
      <w:rFonts w:ascii="Arial" w:eastAsia="Arial" w:hAnsi="Arial" w:cs="Arial"/>
      <w:color w:val="595959"/>
    </w:rPr>
  </w:style>
  <w:style w:type="paragraph" w:styleId="Ttulo8">
    <w:name w:val="heading 8"/>
    <w:basedOn w:val="Normal"/>
    <w:next w:val="Normal"/>
    <w:link w:val="Ttulo8Car"/>
    <w:uiPriority w:val="9"/>
    <w:unhideWhenUsed/>
    <w:qFormat/>
    <w:pPr>
      <w:keepNext/>
      <w:keepLines/>
      <w:outlineLvl w:val="7"/>
    </w:pPr>
    <w:rPr>
      <w:rFonts w:ascii="Arial" w:eastAsia="Arial" w:hAnsi="Arial" w:cs="Arial"/>
      <w:i/>
      <w:iCs/>
      <w:color w:val="272727"/>
    </w:rPr>
  </w:style>
  <w:style w:type="paragraph" w:styleId="Ttulo9">
    <w:name w:val="heading 9"/>
    <w:basedOn w:val="Normal"/>
    <w:next w:val="Normal"/>
    <w:link w:val="Ttulo9Car"/>
    <w:uiPriority w:val="9"/>
    <w:unhideWhenUsed/>
    <w:qFormat/>
    <w:pPr>
      <w:keepNext/>
      <w:keepLines/>
      <w:outlineLvl w:val="8"/>
    </w:pPr>
    <w:rPr>
      <w:rFonts w:ascii="Arial" w:eastAsia="Arial" w:hAnsi="Arial" w:cs="Arial"/>
      <w:i/>
      <w:iCs/>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styleId="Tablanormal1">
    <w:name w:val="Plain Table 1"/>
    <w:basedOn w:val="Tabla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styleId="Tablanormal2">
    <w:name w:val="Plain Table 2"/>
    <w:basedOn w:val="Tablanormal"/>
    <w:uiPriority w:val="59"/>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Tablaconcuadrcula1clara">
    <w:name w:val="Grid Table 1 Light"/>
    <w:basedOn w:val="Tablanormal"/>
    <w:uiPriority w:val="99"/>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87FC76"/>
        <w:left w:val="single" w:sz="4" w:space="0" w:color="87FC76"/>
        <w:bottom w:val="single" w:sz="4" w:space="0" w:color="87FC76"/>
        <w:right w:val="single" w:sz="4" w:space="0" w:color="87FC76"/>
        <w:insideH w:val="single" w:sz="4" w:space="0" w:color="87FC76"/>
        <w:insideV w:val="single" w:sz="4" w:space="0" w:color="87FC76"/>
      </w:tblBorders>
    </w:tblPr>
    <w:tblStylePr w:type="firstRow">
      <w:rPr>
        <w:b/>
        <w:color w:val="404040"/>
      </w:rPr>
      <w:tblPr/>
      <w:tcPr>
        <w:tcBorders>
          <w:bottom w:val="single" w:sz="12" w:space="0" w:color="52FB39"/>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7FC76"/>
          <w:left w:val="single" w:sz="4" w:space="0" w:color="87FC76"/>
          <w:bottom w:val="single" w:sz="4" w:space="0" w:color="87FC76"/>
          <w:right w:val="single" w:sz="4" w:space="0" w:color="87FC76"/>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76CBFC"/>
        <w:left w:val="single" w:sz="4" w:space="0" w:color="76CBFC"/>
        <w:bottom w:val="single" w:sz="4" w:space="0" w:color="76CBFC"/>
        <w:right w:val="single" w:sz="4" w:space="0" w:color="76CBFC"/>
        <w:insideH w:val="single" w:sz="4" w:space="0" w:color="76CBFC"/>
        <w:insideV w:val="single" w:sz="4" w:space="0" w:color="76CBFC"/>
      </w:tblBorders>
    </w:tblPr>
    <w:tblStylePr w:type="firstRow">
      <w:rPr>
        <w:b/>
        <w:color w:val="404040"/>
      </w:rPr>
      <w:tblPr/>
      <w:tcPr>
        <w:tcBorders>
          <w:bottom w:val="single" w:sz="12" w:space="0" w:color="39B4FB"/>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76CBFC"/>
          <w:left w:val="single" w:sz="4" w:space="0" w:color="76CBFC"/>
          <w:bottom w:val="single" w:sz="4" w:space="0" w:color="76CBFC"/>
          <w:right w:val="single" w:sz="4" w:space="0" w:color="76CBFC"/>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FCA776"/>
        <w:left w:val="single" w:sz="4" w:space="0" w:color="FCA776"/>
        <w:bottom w:val="single" w:sz="4" w:space="0" w:color="FCA776"/>
        <w:right w:val="single" w:sz="4" w:space="0" w:color="FCA776"/>
        <w:insideH w:val="single" w:sz="4" w:space="0" w:color="FCA776"/>
        <w:insideV w:val="single" w:sz="4" w:space="0" w:color="FCA776"/>
      </w:tblBorders>
    </w:tblPr>
    <w:tblStylePr w:type="firstRow">
      <w:rPr>
        <w:b/>
        <w:color w:val="404040"/>
      </w:rPr>
      <w:tblPr/>
      <w:tcPr>
        <w:tcBorders>
          <w:bottom w:val="single" w:sz="12" w:space="0" w:color="FB8039"/>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CA776"/>
          <w:left w:val="single" w:sz="4" w:space="0" w:color="FCA776"/>
          <w:bottom w:val="single" w:sz="4" w:space="0" w:color="FCA776"/>
          <w:right w:val="single" w:sz="4" w:space="0" w:color="FCA776"/>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EA76FC"/>
        <w:left w:val="single" w:sz="4" w:space="0" w:color="EA76FC"/>
        <w:bottom w:val="single" w:sz="4" w:space="0" w:color="EA76FC"/>
        <w:right w:val="single" w:sz="4" w:space="0" w:color="EA76FC"/>
        <w:insideH w:val="single" w:sz="4" w:space="0" w:color="EA76FC"/>
        <w:insideV w:val="single" w:sz="4" w:space="0" w:color="EA76FC"/>
      </w:tblBorders>
    </w:tblPr>
    <w:tblStylePr w:type="firstRow">
      <w:rPr>
        <w:b/>
        <w:color w:val="404040"/>
      </w:rPr>
      <w:tblPr/>
      <w:tcPr>
        <w:tcBorders>
          <w:bottom w:val="single" w:sz="12" w:space="0" w:color="E139FB"/>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A76FC"/>
          <w:left w:val="single" w:sz="4" w:space="0" w:color="EA76FC"/>
          <w:bottom w:val="single" w:sz="4" w:space="0" w:color="EA76FC"/>
          <w:right w:val="single" w:sz="4" w:space="0" w:color="EA76FC"/>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FFE282"/>
        <w:left w:val="single" w:sz="4" w:space="0" w:color="FFE282"/>
        <w:bottom w:val="single" w:sz="4" w:space="0" w:color="FFE282"/>
        <w:right w:val="single" w:sz="4" w:space="0" w:color="FFE282"/>
        <w:insideH w:val="single" w:sz="4" w:space="0" w:color="FFE282"/>
        <w:insideV w:val="single" w:sz="4" w:space="0" w:color="FFE282"/>
      </w:tblBorders>
    </w:tblPr>
    <w:tblStylePr w:type="firstRow">
      <w:rPr>
        <w:b/>
        <w:color w:val="404040"/>
      </w:rPr>
      <w:tblPr/>
      <w:tcPr>
        <w:tcBorders>
          <w:bottom w:val="single" w:sz="12" w:space="0" w:color="FFD54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282"/>
          <w:left w:val="single" w:sz="4" w:space="0" w:color="FFE282"/>
          <w:bottom w:val="single" w:sz="4" w:space="0" w:color="FFE282"/>
          <w:right w:val="single" w:sz="4" w:space="0" w:color="FFE282"/>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F09D9C"/>
        <w:left w:val="single" w:sz="4" w:space="0" w:color="F09D9C"/>
        <w:bottom w:val="single" w:sz="4" w:space="0" w:color="F09D9C"/>
        <w:right w:val="single" w:sz="4" w:space="0" w:color="F09D9C"/>
        <w:insideH w:val="single" w:sz="4" w:space="0" w:color="F09D9C"/>
        <w:insideV w:val="single" w:sz="4" w:space="0" w:color="F09D9C"/>
      </w:tblBorders>
    </w:tblPr>
    <w:tblStylePr w:type="firstRow">
      <w:rPr>
        <w:b/>
        <w:color w:val="404040"/>
      </w:rPr>
      <w:tblPr/>
      <w:tcPr>
        <w:tcBorders>
          <w:bottom w:val="single" w:sz="12" w:space="0" w:color="E9727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09D9C"/>
          <w:left w:val="single" w:sz="4" w:space="0" w:color="F09D9C"/>
          <w:bottom w:val="single" w:sz="4" w:space="0" w:color="F09D9C"/>
          <w:right w:val="single" w:sz="4" w:space="0" w:color="F09D9C"/>
        </w:tcBorders>
      </w:tcPr>
    </w:tblStylePr>
  </w:style>
  <w:style w:type="table" w:styleId="Tabladecuadrcula2">
    <w:name w:val="Grid Table 2"/>
    <w:basedOn w:val="Tablanormal"/>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
    <w:name w:val="Grid Table 2 - Accent 1"/>
    <w:basedOn w:val="Tablanormal"/>
    <w:uiPriority w:val="99"/>
    <w:tblPr>
      <w:tblStyleRowBandSize w:val="1"/>
      <w:tblStyleColBandSize w:val="1"/>
      <w:tblBorders>
        <w:bottom w:val="single" w:sz="4" w:space="0" w:color="1BBE03"/>
        <w:insideH w:val="single" w:sz="4" w:space="0" w:color="1BBE03"/>
        <w:insideV w:val="single" w:sz="4" w:space="0" w:color="1BBE03"/>
      </w:tblBorders>
    </w:tblPr>
    <w:tblStylePr w:type="firstRow">
      <w:rPr>
        <w:b/>
        <w:color w:val="404040"/>
      </w:rPr>
      <w:tblPr/>
      <w:tcPr>
        <w:tcBorders>
          <w:top w:val="none" w:sz="4" w:space="0" w:color="000000"/>
          <w:left w:val="none" w:sz="4" w:space="0" w:color="000000"/>
          <w:bottom w:val="single" w:sz="12" w:space="0" w:color="1BBE03"/>
          <w:right w:val="none" w:sz="4" w:space="0" w:color="000000"/>
        </w:tcBorders>
        <w:shd w:val="clear" w:color="FFFFFF" w:fill="auto"/>
      </w:tcPr>
    </w:tblStylePr>
    <w:tblStylePr w:type="lastRow">
      <w:rPr>
        <w:b/>
        <w:color w:val="404040"/>
      </w:rPr>
      <w:tblPr/>
      <w:tcPr>
        <w:tcBorders>
          <w:top w:val="single" w:sz="4" w:space="0" w:color="1BBE03"/>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FDB9" w:fill="C2FDB9"/>
      </w:tcPr>
    </w:tblStylePr>
    <w:tblStylePr w:type="band1Horz">
      <w:rPr>
        <w:rFonts w:ascii="Arial" w:hAnsi="Arial"/>
        <w:color w:val="404040"/>
        <w:sz w:val="22"/>
      </w:rPr>
      <w:tblPr/>
      <w:tcPr>
        <w:shd w:val="clear" w:color="C2FDB9" w:fill="C2FDB9"/>
      </w:tcPr>
    </w:tblStylePr>
  </w:style>
  <w:style w:type="table" w:customStyle="1" w:styleId="GridTable2-Accent2">
    <w:name w:val="Grid Table 2 - Accent 2"/>
    <w:basedOn w:val="Tablanormal"/>
    <w:uiPriority w:val="99"/>
    <w:tblPr>
      <w:tblStyleRowBandSize w:val="1"/>
      <w:tblStyleColBandSize w:val="1"/>
      <w:tblBorders>
        <w:bottom w:val="single" w:sz="4" w:space="0" w:color="36B3FB"/>
        <w:insideH w:val="single" w:sz="4" w:space="0" w:color="36B3FB"/>
        <w:insideV w:val="single" w:sz="4" w:space="0" w:color="36B3FB"/>
      </w:tblBorders>
    </w:tblPr>
    <w:tblStylePr w:type="firstRow">
      <w:rPr>
        <w:b/>
        <w:color w:val="404040"/>
      </w:rPr>
      <w:tblPr/>
      <w:tcPr>
        <w:tcBorders>
          <w:top w:val="none" w:sz="4" w:space="0" w:color="000000"/>
          <w:left w:val="none" w:sz="4" w:space="0" w:color="000000"/>
          <w:bottom w:val="single" w:sz="12" w:space="0" w:color="36B3FB"/>
          <w:right w:val="none" w:sz="4" w:space="0" w:color="000000"/>
        </w:tcBorders>
        <w:shd w:val="clear" w:color="FFFFFF" w:fill="auto"/>
      </w:tcPr>
    </w:tblStylePr>
    <w:tblStylePr w:type="lastRow">
      <w:rPr>
        <w:b/>
        <w:color w:val="404040"/>
      </w:rPr>
      <w:tblPr/>
      <w:tcPr>
        <w:tcBorders>
          <w:top w:val="single" w:sz="4" w:space="0" w:color="36B3FB"/>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6FD" w:fill="BCE6FD"/>
      </w:tcPr>
    </w:tblStylePr>
    <w:tblStylePr w:type="band1Horz">
      <w:rPr>
        <w:rFonts w:ascii="Arial" w:hAnsi="Arial"/>
        <w:color w:val="404040"/>
        <w:sz w:val="22"/>
      </w:rPr>
      <w:tblPr/>
      <w:tcPr>
        <w:shd w:val="clear" w:color="BCE6FD" w:fill="BCE6FD"/>
      </w:tcPr>
    </w:tblStylePr>
  </w:style>
  <w:style w:type="table" w:customStyle="1" w:styleId="GridTable2-Accent3">
    <w:name w:val="Grid Table 2 - Accent 3"/>
    <w:basedOn w:val="Tablanormal"/>
    <w:uiPriority w:val="99"/>
    <w:tblPr>
      <w:tblStyleRowBandSize w:val="1"/>
      <w:tblStyleColBandSize w:val="1"/>
      <w:tblBorders>
        <w:bottom w:val="single" w:sz="4" w:space="0" w:color="A43E03"/>
        <w:insideH w:val="single" w:sz="4" w:space="0" w:color="A43E03"/>
        <w:insideV w:val="single" w:sz="4" w:space="0" w:color="A43E03"/>
      </w:tblBorders>
    </w:tblPr>
    <w:tblStylePr w:type="firstRow">
      <w:rPr>
        <w:b/>
        <w:color w:val="404040"/>
      </w:rPr>
      <w:tblPr/>
      <w:tcPr>
        <w:tcBorders>
          <w:top w:val="none" w:sz="4" w:space="0" w:color="000000"/>
          <w:left w:val="none" w:sz="4" w:space="0" w:color="000000"/>
          <w:bottom w:val="single" w:sz="12" w:space="0" w:color="A43E03"/>
          <w:right w:val="none" w:sz="4" w:space="0" w:color="000000"/>
        </w:tcBorders>
        <w:shd w:val="clear" w:color="FFFFFF" w:fill="auto"/>
      </w:tcPr>
    </w:tblStylePr>
    <w:tblStylePr w:type="lastRow">
      <w:rPr>
        <w:b/>
        <w:color w:val="404040"/>
      </w:rPr>
      <w:tblPr/>
      <w:tcPr>
        <w:tcBorders>
          <w:top w:val="single" w:sz="4" w:space="0" w:color="A43E03"/>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D2B9" w:fill="FDD2B9"/>
      </w:tcPr>
    </w:tblStylePr>
    <w:tblStylePr w:type="band1Horz">
      <w:rPr>
        <w:rFonts w:ascii="Arial" w:hAnsi="Arial"/>
        <w:color w:val="404040"/>
        <w:sz w:val="22"/>
      </w:rPr>
      <w:tblPr/>
      <w:tcPr>
        <w:shd w:val="clear" w:color="FDD2B9" w:fill="FDD2B9"/>
      </w:tcPr>
    </w:tblStylePr>
  </w:style>
  <w:style w:type="table" w:customStyle="1" w:styleId="GridTable2-Accent4">
    <w:name w:val="Grid Table 2 - Accent 4"/>
    <w:basedOn w:val="Tablanormal"/>
    <w:uiPriority w:val="99"/>
    <w:tblPr>
      <w:tblStyleRowBandSize w:val="1"/>
      <w:tblStyleColBandSize w:val="1"/>
      <w:tblBorders>
        <w:bottom w:val="single" w:sz="4" w:space="0" w:color="E032FB"/>
        <w:insideH w:val="single" w:sz="4" w:space="0" w:color="E032FB"/>
        <w:insideV w:val="single" w:sz="4" w:space="0" w:color="E032FB"/>
      </w:tblBorders>
    </w:tblPr>
    <w:tblStylePr w:type="firstRow">
      <w:rPr>
        <w:b/>
        <w:color w:val="404040"/>
      </w:rPr>
      <w:tblPr/>
      <w:tcPr>
        <w:tcBorders>
          <w:top w:val="none" w:sz="4" w:space="0" w:color="000000"/>
          <w:left w:val="none" w:sz="4" w:space="0" w:color="000000"/>
          <w:bottom w:val="single" w:sz="12" w:space="0" w:color="E032FB"/>
          <w:right w:val="none" w:sz="4" w:space="0" w:color="000000"/>
        </w:tcBorders>
        <w:shd w:val="clear" w:color="FFFFFF" w:fill="auto"/>
      </w:tcPr>
    </w:tblStylePr>
    <w:tblStylePr w:type="lastRow">
      <w:rPr>
        <w:b/>
        <w:color w:val="404040"/>
      </w:rPr>
      <w:tblPr/>
      <w:tcPr>
        <w:tcBorders>
          <w:top w:val="single" w:sz="4" w:space="0" w:color="E032FB"/>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4B9FD" w:fill="F4B9FD"/>
      </w:tcPr>
    </w:tblStylePr>
    <w:tblStylePr w:type="band1Horz">
      <w:rPr>
        <w:rFonts w:ascii="Arial" w:hAnsi="Arial"/>
        <w:color w:val="404040"/>
        <w:sz w:val="22"/>
      </w:rPr>
      <w:tblPr/>
      <w:tcPr>
        <w:shd w:val="clear" w:color="F4B9FD" w:fill="F4B9FD"/>
      </w:tcPr>
    </w:tblStylePr>
  </w:style>
  <w:style w:type="table" w:customStyle="1" w:styleId="GridTable2-Accent5">
    <w:name w:val="Grid Table 2 - Accent 5"/>
    <w:basedOn w:val="Tablanormal"/>
    <w:uiPriority w:val="99"/>
    <w:tblPr>
      <w:tblStyleRowBandSize w:val="1"/>
      <w:tblStyleColBandSize w:val="1"/>
      <w:tblBorders>
        <w:bottom w:val="single" w:sz="4" w:space="0" w:color="C99C00"/>
        <w:insideH w:val="single" w:sz="4" w:space="0" w:color="C99C00"/>
        <w:insideV w:val="single" w:sz="4" w:space="0" w:color="C99C00"/>
      </w:tblBorders>
    </w:tblPr>
    <w:tblStylePr w:type="firstRow">
      <w:rPr>
        <w:b/>
        <w:color w:val="404040"/>
      </w:rPr>
      <w:tblPr/>
      <w:tcPr>
        <w:tcBorders>
          <w:top w:val="none" w:sz="4" w:space="0" w:color="000000"/>
          <w:left w:val="none" w:sz="4" w:space="0" w:color="000000"/>
          <w:bottom w:val="single" w:sz="12" w:space="0" w:color="C99C00"/>
          <w:right w:val="none" w:sz="4" w:space="0" w:color="000000"/>
        </w:tcBorders>
        <w:shd w:val="clear" w:color="FFFFFF" w:fill="auto"/>
      </w:tcPr>
    </w:tblStylePr>
    <w:tblStylePr w:type="lastRow">
      <w:rPr>
        <w:b/>
        <w:color w:val="404040"/>
      </w:rPr>
      <w:tblPr/>
      <w:tcPr>
        <w:tcBorders>
          <w:top w:val="single" w:sz="4" w:space="0" w:color="C99C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0BF" w:fill="FFF0BF"/>
      </w:tcPr>
    </w:tblStylePr>
    <w:tblStylePr w:type="band1Horz">
      <w:rPr>
        <w:rFonts w:ascii="Arial" w:hAnsi="Arial"/>
        <w:color w:val="404040"/>
        <w:sz w:val="22"/>
      </w:rPr>
      <w:tblPr/>
      <w:tcPr>
        <w:shd w:val="clear" w:color="FFF0BF" w:fill="FFF0BF"/>
      </w:tcPr>
    </w:tblStylePr>
  </w:style>
  <w:style w:type="table" w:customStyle="1" w:styleId="GridTable2-Accent6">
    <w:name w:val="Grid Table 2 - Accent 6"/>
    <w:basedOn w:val="Tablanormal"/>
    <w:uiPriority w:val="99"/>
    <w:tblPr>
      <w:tblStyleRowBandSize w:val="1"/>
      <w:tblStyleColBandSize w:val="1"/>
      <w:tblBorders>
        <w:bottom w:val="single" w:sz="4" w:space="0" w:color="C9211E"/>
        <w:insideH w:val="single" w:sz="4" w:space="0" w:color="C9211E"/>
        <w:insideV w:val="single" w:sz="4" w:space="0" w:color="C9211E"/>
      </w:tblBorders>
    </w:tblPr>
    <w:tblStylePr w:type="firstRow">
      <w:rPr>
        <w:b/>
        <w:color w:val="404040"/>
      </w:rPr>
      <w:tblPr/>
      <w:tcPr>
        <w:tcBorders>
          <w:top w:val="none" w:sz="4" w:space="0" w:color="000000"/>
          <w:left w:val="none" w:sz="4" w:space="0" w:color="000000"/>
          <w:bottom w:val="single" w:sz="12" w:space="0" w:color="C9211E"/>
          <w:right w:val="none" w:sz="4" w:space="0" w:color="000000"/>
        </w:tcBorders>
        <w:shd w:val="clear" w:color="FFFFFF" w:fill="auto"/>
      </w:tcPr>
    </w:tblStylePr>
    <w:tblStylePr w:type="lastRow">
      <w:rPr>
        <w:b/>
        <w:color w:val="404040"/>
      </w:rPr>
      <w:tblPr/>
      <w:tcPr>
        <w:tcBorders>
          <w:top w:val="single" w:sz="4" w:space="0" w:color="C9211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7CDCD" w:fill="F7CDCD"/>
      </w:tcPr>
    </w:tblStylePr>
    <w:tblStylePr w:type="band1Horz">
      <w:rPr>
        <w:rFonts w:ascii="Arial" w:hAnsi="Arial"/>
        <w:color w:val="404040"/>
        <w:sz w:val="22"/>
      </w:rPr>
      <w:tblPr/>
      <w:tcPr>
        <w:shd w:val="clear" w:color="F7CDCD" w:fill="F7CDCD"/>
      </w:tcPr>
    </w:tblStylePr>
  </w:style>
  <w:style w:type="table" w:styleId="Tabladecuadrcula3">
    <w:name w:val="Grid Table 3"/>
    <w:basedOn w:val="Tablanormal"/>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
    <w:name w:val="Grid Table 3 - Accent 1"/>
    <w:basedOn w:val="Tablanormal"/>
    <w:uiPriority w:val="99"/>
    <w:tblPr>
      <w:tblStyleRowBandSize w:val="1"/>
      <w:tblStyleColBandSize w:val="1"/>
      <w:tblBorders>
        <w:bottom w:val="single" w:sz="4" w:space="0" w:color="1BBE03"/>
        <w:insideH w:val="single" w:sz="4" w:space="0" w:color="1BBE03"/>
        <w:insideV w:val="single" w:sz="4" w:space="0" w:color="1BBE03"/>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2FDB9" w:fill="C2FDB9"/>
      </w:tcPr>
    </w:tblStylePr>
    <w:tblStylePr w:type="band1Horz">
      <w:rPr>
        <w:rFonts w:ascii="Arial" w:hAnsi="Arial"/>
        <w:color w:val="404040"/>
        <w:sz w:val="22"/>
      </w:rPr>
      <w:tblPr/>
      <w:tcPr>
        <w:shd w:val="clear" w:color="C2FDB9" w:fill="C2FDB9"/>
      </w:tcPr>
    </w:tblStylePr>
  </w:style>
  <w:style w:type="table" w:customStyle="1" w:styleId="GridTable3-Accent2">
    <w:name w:val="Grid Table 3 - Accent 2"/>
    <w:basedOn w:val="Tablanormal"/>
    <w:uiPriority w:val="99"/>
    <w:tblPr>
      <w:tblStyleRowBandSize w:val="1"/>
      <w:tblStyleColBandSize w:val="1"/>
      <w:tblBorders>
        <w:bottom w:val="single" w:sz="4" w:space="0" w:color="36B3FB"/>
        <w:insideH w:val="single" w:sz="4" w:space="0" w:color="36B3FB"/>
        <w:insideV w:val="single" w:sz="4" w:space="0" w:color="36B3FB"/>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CE6FD" w:fill="BCE6FD"/>
      </w:tcPr>
    </w:tblStylePr>
    <w:tblStylePr w:type="band1Horz">
      <w:rPr>
        <w:rFonts w:ascii="Arial" w:hAnsi="Arial"/>
        <w:color w:val="404040"/>
        <w:sz w:val="22"/>
      </w:rPr>
      <w:tblPr/>
      <w:tcPr>
        <w:shd w:val="clear" w:color="BCE6FD" w:fill="BCE6FD"/>
      </w:tcPr>
    </w:tblStylePr>
  </w:style>
  <w:style w:type="table" w:customStyle="1" w:styleId="GridTable3-Accent3">
    <w:name w:val="Grid Table 3 - Accent 3"/>
    <w:basedOn w:val="Tablanormal"/>
    <w:uiPriority w:val="99"/>
    <w:tblPr>
      <w:tblStyleRowBandSize w:val="1"/>
      <w:tblStyleColBandSize w:val="1"/>
      <w:tblBorders>
        <w:bottom w:val="single" w:sz="4" w:space="0" w:color="A43E03"/>
        <w:insideH w:val="single" w:sz="4" w:space="0" w:color="A43E03"/>
        <w:insideV w:val="single" w:sz="4" w:space="0" w:color="A43E03"/>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D2B9" w:fill="FDD2B9"/>
      </w:tcPr>
    </w:tblStylePr>
    <w:tblStylePr w:type="band1Horz">
      <w:rPr>
        <w:rFonts w:ascii="Arial" w:hAnsi="Arial"/>
        <w:color w:val="404040"/>
        <w:sz w:val="22"/>
      </w:rPr>
      <w:tblPr/>
      <w:tcPr>
        <w:shd w:val="clear" w:color="FDD2B9" w:fill="FDD2B9"/>
      </w:tcPr>
    </w:tblStylePr>
  </w:style>
  <w:style w:type="table" w:customStyle="1" w:styleId="GridTable3-Accent4">
    <w:name w:val="Grid Table 3 - Accent 4"/>
    <w:basedOn w:val="Tablanormal"/>
    <w:uiPriority w:val="99"/>
    <w:tblPr>
      <w:tblStyleRowBandSize w:val="1"/>
      <w:tblStyleColBandSize w:val="1"/>
      <w:tblBorders>
        <w:bottom w:val="single" w:sz="4" w:space="0" w:color="E032FB"/>
        <w:insideH w:val="single" w:sz="4" w:space="0" w:color="E032FB"/>
        <w:insideV w:val="single" w:sz="4" w:space="0" w:color="E032FB"/>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4B9FD" w:fill="F4B9FD"/>
      </w:tcPr>
    </w:tblStylePr>
    <w:tblStylePr w:type="band1Horz">
      <w:rPr>
        <w:rFonts w:ascii="Arial" w:hAnsi="Arial"/>
        <w:color w:val="404040"/>
        <w:sz w:val="22"/>
      </w:rPr>
      <w:tblPr/>
      <w:tcPr>
        <w:shd w:val="clear" w:color="F4B9FD" w:fill="F4B9FD"/>
      </w:tcPr>
    </w:tblStylePr>
  </w:style>
  <w:style w:type="table" w:customStyle="1" w:styleId="GridTable3-Accent5">
    <w:name w:val="Grid Table 3 - Accent 5"/>
    <w:basedOn w:val="Tablanormal"/>
    <w:uiPriority w:val="99"/>
    <w:tblPr>
      <w:tblStyleRowBandSize w:val="1"/>
      <w:tblStyleColBandSize w:val="1"/>
      <w:tblBorders>
        <w:bottom w:val="single" w:sz="4" w:space="0" w:color="C99C00"/>
        <w:insideH w:val="single" w:sz="4" w:space="0" w:color="C99C00"/>
        <w:insideV w:val="single" w:sz="4" w:space="0" w:color="C99C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0BF" w:fill="FFF0BF"/>
      </w:tcPr>
    </w:tblStylePr>
    <w:tblStylePr w:type="band1Horz">
      <w:rPr>
        <w:rFonts w:ascii="Arial" w:hAnsi="Arial"/>
        <w:color w:val="404040"/>
        <w:sz w:val="22"/>
      </w:rPr>
      <w:tblPr/>
      <w:tcPr>
        <w:shd w:val="clear" w:color="FFF0BF" w:fill="FFF0BF"/>
      </w:tcPr>
    </w:tblStylePr>
  </w:style>
  <w:style w:type="table" w:customStyle="1" w:styleId="GridTable3-Accent6">
    <w:name w:val="Grid Table 3 - Accent 6"/>
    <w:basedOn w:val="Tablanormal"/>
    <w:uiPriority w:val="99"/>
    <w:tblPr>
      <w:tblStyleRowBandSize w:val="1"/>
      <w:tblStyleColBandSize w:val="1"/>
      <w:tblBorders>
        <w:bottom w:val="single" w:sz="4" w:space="0" w:color="C9211E"/>
        <w:insideH w:val="single" w:sz="4" w:space="0" w:color="C9211E"/>
        <w:insideV w:val="single" w:sz="4" w:space="0" w:color="C9211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7CDCD" w:fill="F7CDCD"/>
      </w:tcPr>
    </w:tblStylePr>
    <w:tblStylePr w:type="band1Horz">
      <w:rPr>
        <w:rFonts w:ascii="Arial" w:hAnsi="Arial"/>
        <w:color w:val="404040"/>
        <w:sz w:val="22"/>
      </w:rPr>
      <w:tblPr/>
      <w:tcPr>
        <w:shd w:val="clear" w:color="F7CDCD" w:fill="F7CDCD"/>
      </w:tcPr>
    </w:tblStylePr>
  </w:style>
  <w:style w:type="table" w:styleId="Tabladecuadrcula4">
    <w:name w:val="Grid Table 4"/>
    <w:basedOn w:val="Tablanormal"/>
    <w:uiPriority w:val="59"/>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
    <w:name w:val="Grid Table 4 - Accent 1"/>
    <w:basedOn w:val="Tablanormal"/>
    <w:uiPriority w:val="59"/>
    <w:tblPr>
      <w:tblStyleRowBandSize w:val="1"/>
      <w:tblStyleColBandSize w:val="1"/>
      <w:tblBorders>
        <w:top w:val="single" w:sz="4" w:space="0" w:color="58FB40"/>
        <w:left w:val="single" w:sz="4" w:space="0" w:color="58FB40"/>
        <w:bottom w:val="single" w:sz="4" w:space="0" w:color="58FB40"/>
        <w:right w:val="single" w:sz="4" w:space="0" w:color="58FB40"/>
        <w:insideH w:val="single" w:sz="4" w:space="0" w:color="58FB40"/>
        <w:insideV w:val="single" w:sz="4" w:space="0" w:color="58FB40"/>
      </w:tblBorders>
    </w:tblPr>
    <w:tblStylePr w:type="firstRow">
      <w:rPr>
        <w:rFonts w:ascii="Arial" w:hAnsi="Arial"/>
        <w:b/>
        <w:color w:val="FFFFFF"/>
        <w:sz w:val="22"/>
      </w:rPr>
      <w:tblPr/>
      <w:tcPr>
        <w:tcBorders>
          <w:top w:val="single" w:sz="4" w:space="0" w:color="1BBE03"/>
          <w:left w:val="single" w:sz="4" w:space="0" w:color="1BBE03"/>
          <w:bottom w:val="single" w:sz="4" w:space="0" w:color="1BBE03"/>
          <w:right w:val="single" w:sz="4" w:space="0" w:color="1BBE03"/>
        </w:tcBorders>
        <w:shd w:val="clear" w:color="1BBE03" w:fill="1BBE03"/>
      </w:tcPr>
    </w:tblStylePr>
    <w:tblStylePr w:type="lastRow">
      <w:rPr>
        <w:b/>
        <w:color w:val="404040"/>
      </w:rPr>
      <w:tblPr/>
      <w:tcPr>
        <w:tcBorders>
          <w:top w:val="single" w:sz="4" w:space="0" w:color="1BBE03"/>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4FDBC" w:fill="C4FDBC"/>
      </w:tcPr>
    </w:tblStylePr>
    <w:tblStylePr w:type="band1Horz">
      <w:rPr>
        <w:rFonts w:ascii="Arial" w:hAnsi="Arial"/>
        <w:color w:val="404040"/>
        <w:sz w:val="22"/>
      </w:rPr>
      <w:tblPr/>
      <w:tcPr>
        <w:shd w:val="clear" w:color="C4FDBC" w:fill="C4FDBC"/>
      </w:tcPr>
    </w:tblStylePr>
  </w:style>
  <w:style w:type="table" w:customStyle="1" w:styleId="GridTable4-Accent2">
    <w:name w:val="Grid Table 4 - Accent 2"/>
    <w:basedOn w:val="Tablanormal"/>
    <w:uiPriority w:val="59"/>
    <w:tblPr>
      <w:tblStyleRowBandSize w:val="1"/>
      <w:tblStyleColBandSize w:val="1"/>
      <w:tblBorders>
        <w:top w:val="single" w:sz="4" w:space="0" w:color="40B7FB"/>
        <w:left w:val="single" w:sz="4" w:space="0" w:color="40B7FB"/>
        <w:bottom w:val="single" w:sz="4" w:space="0" w:color="40B7FB"/>
        <w:right w:val="single" w:sz="4" w:space="0" w:color="40B7FB"/>
        <w:insideH w:val="single" w:sz="4" w:space="0" w:color="40B7FB"/>
        <w:insideV w:val="single" w:sz="4" w:space="0" w:color="40B7FB"/>
      </w:tblBorders>
    </w:tblPr>
    <w:tblStylePr w:type="firstRow">
      <w:rPr>
        <w:rFonts w:ascii="Arial" w:hAnsi="Arial"/>
        <w:b/>
        <w:color w:val="FFFFFF"/>
        <w:sz w:val="22"/>
      </w:rPr>
      <w:tblPr/>
      <w:tcPr>
        <w:tcBorders>
          <w:top w:val="single" w:sz="4" w:space="0" w:color="36B3FB"/>
          <w:left w:val="single" w:sz="4" w:space="0" w:color="36B3FB"/>
          <w:bottom w:val="single" w:sz="4" w:space="0" w:color="36B3FB"/>
          <w:right w:val="single" w:sz="4" w:space="0" w:color="36B3FB"/>
        </w:tcBorders>
        <w:shd w:val="clear" w:color="36B3FB" w:fill="36B3FB"/>
      </w:tcPr>
    </w:tblStylePr>
    <w:tblStylePr w:type="lastRow">
      <w:rPr>
        <w:b/>
        <w:color w:val="404040"/>
      </w:rPr>
      <w:tblPr/>
      <w:tcPr>
        <w:tcBorders>
          <w:top w:val="single" w:sz="4" w:space="0" w:color="36B3FB"/>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6FD" w:fill="BCE6FD"/>
      </w:tcPr>
    </w:tblStylePr>
    <w:tblStylePr w:type="band1Horz">
      <w:rPr>
        <w:rFonts w:ascii="Arial" w:hAnsi="Arial"/>
        <w:color w:val="404040"/>
        <w:sz w:val="22"/>
      </w:rPr>
      <w:tblPr/>
      <w:tcPr>
        <w:shd w:val="clear" w:color="BCE6FD" w:fill="BCE6FD"/>
      </w:tcPr>
    </w:tblStylePr>
  </w:style>
  <w:style w:type="table" w:customStyle="1" w:styleId="GridTable4-Accent3">
    <w:name w:val="Grid Table 4 - Accent 3"/>
    <w:basedOn w:val="Tablanormal"/>
    <w:uiPriority w:val="59"/>
    <w:tblPr>
      <w:tblStyleRowBandSize w:val="1"/>
      <w:tblStyleColBandSize w:val="1"/>
      <w:tblBorders>
        <w:top w:val="single" w:sz="4" w:space="0" w:color="FB8540"/>
        <w:left w:val="single" w:sz="4" w:space="0" w:color="FB8540"/>
        <w:bottom w:val="single" w:sz="4" w:space="0" w:color="FB8540"/>
        <w:right w:val="single" w:sz="4" w:space="0" w:color="FB8540"/>
        <w:insideH w:val="single" w:sz="4" w:space="0" w:color="FB8540"/>
        <w:insideV w:val="single" w:sz="4" w:space="0" w:color="FB8540"/>
      </w:tblBorders>
    </w:tblPr>
    <w:tblStylePr w:type="firstRow">
      <w:rPr>
        <w:rFonts w:ascii="Arial" w:hAnsi="Arial"/>
        <w:b/>
        <w:color w:val="FFFFFF"/>
        <w:sz w:val="22"/>
      </w:rPr>
      <w:tblPr/>
      <w:tcPr>
        <w:tcBorders>
          <w:top w:val="single" w:sz="4" w:space="0" w:color="A43E03"/>
          <w:left w:val="single" w:sz="4" w:space="0" w:color="A43E03"/>
          <w:bottom w:val="single" w:sz="4" w:space="0" w:color="A43E03"/>
          <w:right w:val="single" w:sz="4" w:space="0" w:color="A43E03"/>
        </w:tcBorders>
        <w:shd w:val="clear" w:color="A43E03" w:fill="A43E03"/>
      </w:tcPr>
    </w:tblStylePr>
    <w:tblStylePr w:type="lastRow">
      <w:rPr>
        <w:b/>
        <w:color w:val="404040"/>
      </w:rPr>
      <w:tblPr/>
      <w:tcPr>
        <w:tcBorders>
          <w:top w:val="single" w:sz="4" w:space="0" w:color="A43E03"/>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D2B9" w:fill="FDD2B9"/>
      </w:tcPr>
    </w:tblStylePr>
    <w:tblStylePr w:type="band1Horz">
      <w:rPr>
        <w:rFonts w:ascii="Arial" w:hAnsi="Arial"/>
        <w:color w:val="404040"/>
        <w:sz w:val="22"/>
      </w:rPr>
      <w:tblPr/>
      <w:tcPr>
        <w:shd w:val="clear" w:color="FDD2B9" w:fill="FDD2B9"/>
      </w:tcPr>
    </w:tblStylePr>
  </w:style>
  <w:style w:type="table" w:customStyle="1" w:styleId="GridTable4-Accent4">
    <w:name w:val="Grid Table 4 - Accent 4"/>
    <w:basedOn w:val="Tablanormal"/>
    <w:uiPriority w:val="59"/>
    <w:tblPr>
      <w:tblStyleRowBandSize w:val="1"/>
      <w:tblStyleColBandSize w:val="1"/>
      <w:tblBorders>
        <w:top w:val="single" w:sz="4" w:space="0" w:color="E240FB"/>
        <w:left w:val="single" w:sz="4" w:space="0" w:color="E240FB"/>
        <w:bottom w:val="single" w:sz="4" w:space="0" w:color="E240FB"/>
        <w:right w:val="single" w:sz="4" w:space="0" w:color="E240FB"/>
        <w:insideH w:val="single" w:sz="4" w:space="0" w:color="E240FB"/>
        <w:insideV w:val="single" w:sz="4" w:space="0" w:color="E240FB"/>
      </w:tblBorders>
    </w:tblPr>
    <w:tblStylePr w:type="firstRow">
      <w:rPr>
        <w:rFonts w:ascii="Arial" w:hAnsi="Arial"/>
        <w:b/>
        <w:color w:val="FFFFFF"/>
        <w:sz w:val="22"/>
      </w:rPr>
      <w:tblPr/>
      <w:tcPr>
        <w:tcBorders>
          <w:top w:val="single" w:sz="4" w:space="0" w:color="E032FB"/>
          <w:left w:val="single" w:sz="4" w:space="0" w:color="E032FB"/>
          <w:bottom w:val="single" w:sz="4" w:space="0" w:color="E032FB"/>
          <w:right w:val="single" w:sz="4" w:space="0" w:color="E032FB"/>
        </w:tcBorders>
        <w:shd w:val="clear" w:color="E032FB" w:fill="E032FB"/>
      </w:tcPr>
    </w:tblStylePr>
    <w:tblStylePr w:type="lastRow">
      <w:rPr>
        <w:b/>
        <w:color w:val="404040"/>
      </w:rPr>
      <w:tblPr/>
      <w:tcPr>
        <w:tcBorders>
          <w:top w:val="single" w:sz="4" w:space="0" w:color="E032FB"/>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4B9FD" w:fill="F4B9FD"/>
      </w:tcPr>
    </w:tblStylePr>
    <w:tblStylePr w:type="band1Horz">
      <w:rPr>
        <w:rFonts w:ascii="Arial" w:hAnsi="Arial"/>
        <w:color w:val="404040"/>
        <w:sz w:val="22"/>
      </w:rPr>
      <w:tblPr/>
      <w:tcPr>
        <w:shd w:val="clear" w:color="F4B9FD" w:fill="F4B9FD"/>
      </w:tcPr>
    </w:tblStylePr>
  </w:style>
  <w:style w:type="table" w:customStyle="1" w:styleId="GridTable4-Accent5">
    <w:name w:val="Grid Table 4 - Accent 5"/>
    <w:basedOn w:val="Tablanormal"/>
    <w:uiPriority w:val="59"/>
    <w:tblPr>
      <w:tblStyleRowBandSize w:val="1"/>
      <w:tblStyleColBandSize w:val="1"/>
      <w:tblBorders>
        <w:top w:val="single" w:sz="4" w:space="0" w:color="FFD750"/>
        <w:left w:val="single" w:sz="4" w:space="0" w:color="FFD750"/>
        <w:bottom w:val="single" w:sz="4" w:space="0" w:color="FFD750"/>
        <w:right w:val="single" w:sz="4" w:space="0" w:color="FFD750"/>
        <w:insideH w:val="single" w:sz="4" w:space="0" w:color="FFD750"/>
        <w:insideV w:val="single" w:sz="4" w:space="0" w:color="FFD750"/>
      </w:tblBorders>
    </w:tblPr>
    <w:tblStylePr w:type="firstRow">
      <w:rPr>
        <w:rFonts w:ascii="Arial" w:hAnsi="Arial"/>
        <w:b/>
        <w:color w:val="FFFFFF"/>
        <w:sz w:val="22"/>
      </w:rPr>
      <w:tblPr/>
      <w:tcPr>
        <w:tcBorders>
          <w:top w:val="single" w:sz="4" w:space="0" w:color="C99C00"/>
          <w:left w:val="single" w:sz="4" w:space="0" w:color="C99C00"/>
          <w:bottom w:val="single" w:sz="4" w:space="0" w:color="C99C00"/>
          <w:right w:val="single" w:sz="4" w:space="0" w:color="C99C00"/>
        </w:tcBorders>
        <w:shd w:val="clear" w:color="C99C00" w:fill="C99C00"/>
      </w:tcPr>
    </w:tblStylePr>
    <w:tblStylePr w:type="lastRow">
      <w:rPr>
        <w:b/>
        <w:color w:val="404040"/>
      </w:rPr>
      <w:tblPr/>
      <w:tcPr>
        <w:tcBorders>
          <w:top w:val="single" w:sz="4" w:space="0" w:color="C99C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0BF" w:fill="FFF0BF"/>
      </w:tcPr>
    </w:tblStylePr>
    <w:tblStylePr w:type="band1Horz">
      <w:rPr>
        <w:rFonts w:ascii="Arial" w:hAnsi="Arial"/>
        <w:color w:val="404040"/>
        <w:sz w:val="22"/>
      </w:rPr>
      <w:tblPr/>
      <w:tcPr>
        <w:shd w:val="clear" w:color="FFF0BF" w:fill="FFF0BF"/>
      </w:tcPr>
    </w:tblStylePr>
  </w:style>
  <w:style w:type="table" w:customStyle="1" w:styleId="GridTable4-Accent6">
    <w:name w:val="Grid Table 4 - Accent 6"/>
    <w:basedOn w:val="Tablanormal"/>
    <w:uiPriority w:val="59"/>
    <w:tblPr>
      <w:tblStyleRowBandSize w:val="1"/>
      <w:tblStyleColBandSize w:val="1"/>
      <w:tblBorders>
        <w:top w:val="single" w:sz="4" w:space="0" w:color="EA7775"/>
        <w:left w:val="single" w:sz="4" w:space="0" w:color="EA7775"/>
        <w:bottom w:val="single" w:sz="4" w:space="0" w:color="EA7775"/>
        <w:right w:val="single" w:sz="4" w:space="0" w:color="EA7775"/>
        <w:insideH w:val="single" w:sz="4" w:space="0" w:color="EA7775"/>
        <w:insideV w:val="single" w:sz="4" w:space="0" w:color="EA7775"/>
      </w:tblBorders>
    </w:tblPr>
    <w:tblStylePr w:type="firstRow">
      <w:rPr>
        <w:rFonts w:ascii="Arial" w:hAnsi="Arial"/>
        <w:b/>
        <w:color w:val="FFFFFF"/>
        <w:sz w:val="22"/>
      </w:rPr>
      <w:tblPr/>
      <w:tcPr>
        <w:tcBorders>
          <w:top w:val="single" w:sz="4" w:space="0" w:color="C9211E"/>
          <w:left w:val="single" w:sz="4" w:space="0" w:color="C9211E"/>
          <w:bottom w:val="single" w:sz="4" w:space="0" w:color="C9211E"/>
          <w:right w:val="single" w:sz="4" w:space="0" w:color="C9211E"/>
        </w:tcBorders>
        <w:shd w:val="clear" w:color="C9211E" w:fill="C9211E"/>
      </w:tcPr>
    </w:tblStylePr>
    <w:tblStylePr w:type="lastRow">
      <w:rPr>
        <w:b/>
        <w:color w:val="404040"/>
      </w:rPr>
      <w:tblPr/>
      <w:tcPr>
        <w:tcBorders>
          <w:top w:val="single" w:sz="4" w:space="0" w:color="C9211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7CDCD" w:fill="F7CDCD"/>
      </w:tcPr>
    </w:tblStylePr>
    <w:tblStylePr w:type="band1Horz">
      <w:rPr>
        <w:rFonts w:ascii="Arial" w:hAnsi="Arial"/>
        <w:color w:val="404040"/>
        <w:sz w:val="22"/>
      </w:rPr>
      <w:tblPr/>
      <w:tcPr>
        <w:shd w:val="clear" w:color="F7CDCD" w:fill="F7CDCD"/>
      </w:tcPr>
    </w:tblStylePr>
  </w:style>
  <w:style w:type="table" w:styleId="Tablaconcuadrcula5oscura">
    <w:name w:val="Grid Table 5 Dark"/>
    <w:basedOn w:val="Tabla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C2FDB9" w:fill="C2FDB9"/>
    </w:tblPr>
    <w:tblStylePr w:type="firstRow">
      <w:rPr>
        <w:rFonts w:ascii="Arial" w:hAnsi="Arial"/>
        <w:b/>
        <w:color w:val="FFFFFF"/>
        <w:sz w:val="22"/>
      </w:rPr>
      <w:tblPr/>
      <w:tcPr>
        <w:shd w:val="clear" w:color="18A303" w:fill="18A303"/>
      </w:tcPr>
    </w:tblStylePr>
    <w:tblStylePr w:type="lastRow">
      <w:rPr>
        <w:rFonts w:ascii="Arial" w:hAnsi="Arial"/>
        <w:b/>
        <w:color w:val="FFFFFF"/>
        <w:sz w:val="22"/>
      </w:rPr>
      <w:tblPr/>
      <w:tcPr>
        <w:tcBorders>
          <w:top w:val="single" w:sz="4" w:space="0" w:color="FFFFFF"/>
        </w:tcBorders>
        <w:shd w:val="clear" w:color="18A303" w:fill="18A303"/>
      </w:tcPr>
    </w:tblStylePr>
    <w:tblStylePr w:type="firstCol">
      <w:rPr>
        <w:rFonts w:ascii="Arial" w:hAnsi="Arial"/>
        <w:b/>
        <w:color w:val="FFFFFF"/>
        <w:sz w:val="22"/>
      </w:rPr>
      <w:tblPr/>
      <w:tcPr>
        <w:shd w:val="clear" w:color="18A303" w:fill="18A303"/>
      </w:tcPr>
    </w:tblStylePr>
    <w:tblStylePr w:type="lastCol">
      <w:rPr>
        <w:rFonts w:ascii="Arial" w:hAnsi="Arial"/>
        <w:b/>
        <w:color w:val="FFFFFF"/>
        <w:sz w:val="22"/>
      </w:rPr>
      <w:tblPr/>
      <w:tcPr>
        <w:shd w:val="clear" w:color="18A303" w:fill="18A303"/>
      </w:tcPr>
    </w:tblStylePr>
    <w:tblStylePr w:type="band1Vert">
      <w:tblPr/>
      <w:tcPr>
        <w:shd w:val="clear" w:color="77FC63" w:fill="77FC63"/>
      </w:tcPr>
    </w:tblStylePr>
    <w:tblStylePr w:type="band1Horz">
      <w:tblPr/>
      <w:tcPr>
        <w:shd w:val="clear" w:color="77FC63" w:fill="77FC63"/>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CE6FD" w:fill="BCE6FD"/>
    </w:tblPr>
    <w:tblStylePr w:type="firstRow">
      <w:rPr>
        <w:rFonts w:ascii="Arial" w:hAnsi="Arial"/>
        <w:b/>
        <w:color w:val="FFFFFF"/>
        <w:sz w:val="22"/>
      </w:rPr>
      <w:tblPr/>
      <w:tcPr>
        <w:shd w:val="clear" w:color="0369A3" w:fill="0369A3"/>
      </w:tcPr>
    </w:tblStylePr>
    <w:tblStylePr w:type="lastRow">
      <w:rPr>
        <w:rFonts w:ascii="Arial" w:hAnsi="Arial"/>
        <w:b/>
        <w:color w:val="FFFFFF"/>
        <w:sz w:val="22"/>
      </w:rPr>
      <w:tblPr/>
      <w:tcPr>
        <w:tcBorders>
          <w:top w:val="single" w:sz="4" w:space="0" w:color="FFFFFF"/>
        </w:tcBorders>
        <w:shd w:val="clear" w:color="0369A3" w:fill="0369A3"/>
      </w:tcPr>
    </w:tblStylePr>
    <w:tblStylePr w:type="firstCol">
      <w:rPr>
        <w:rFonts w:ascii="Arial" w:hAnsi="Arial"/>
        <w:b/>
        <w:color w:val="FFFFFF"/>
        <w:sz w:val="22"/>
      </w:rPr>
      <w:tblPr/>
      <w:tcPr>
        <w:shd w:val="clear" w:color="0369A3" w:fill="0369A3"/>
      </w:tcPr>
    </w:tblStylePr>
    <w:tblStylePr w:type="lastCol">
      <w:rPr>
        <w:rFonts w:ascii="Arial" w:hAnsi="Arial"/>
        <w:b/>
        <w:color w:val="FFFFFF"/>
        <w:sz w:val="22"/>
      </w:rPr>
      <w:tblPr/>
      <w:tcPr>
        <w:shd w:val="clear" w:color="0369A3" w:fill="0369A3"/>
      </w:tcPr>
    </w:tblStylePr>
    <w:tblStylePr w:type="band1Vert">
      <w:tblPr/>
      <w:tcPr>
        <w:shd w:val="clear" w:color="63C4FC" w:fill="63C4FC"/>
      </w:tcPr>
    </w:tblStylePr>
    <w:tblStylePr w:type="band1Horz">
      <w:tblPr/>
      <w:tcPr>
        <w:shd w:val="clear" w:color="63C4FC" w:fill="63C4FC"/>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D2B9" w:fill="FDD2B9"/>
    </w:tblPr>
    <w:tblStylePr w:type="firstRow">
      <w:rPr>
        <w:rFonts w:ascii="Arial" w:hAnsi="Arial"/>
        <w:b/>
        <w:color w:val="FFFFFF"/>
        <w:sz w:val="22"/>
      </w:rPr>
      <w:tblPr/>
      <w:tcPr>
        <w:shd w:val="clear" w:color="A33E03" w:fill="A33E03"/>
      </w:tcPr>
    </w:tblStylePr>
    <w:tblStylePr w:type="lastRow">
      <w:rPr>
        <w:rFonts w:ascii="Arial" w:hAnsi="Arial"/>
        <w:b/>
        <w:color w:val="FFFFFF"/>
        <w:sz w:val="22"/>
      </w:rPr>
      <w:tblPr/>
      <w:tcPr>
        <w:tcBorders>
          <w:top w:val="single" w:sz="4" w:space="0" w:color="FFFFFF"/>
        </w:tcBorders>
        <w:shd w:val="clear" w:color="A33E03" w:fill="A33E03"/>
      </w:tcPr>
    </w:tblStylePr>
    <w:tblStylePr w:type="firstCol">
      <w:rPr>
        <w:rFonts w:ascii="Arial" w:hAnsi="Arial"/>
        <w:b/>
        <w:color w:val="FFFFFF"/>
        <w:sz w:val="22"/>
      </w:rPr>
      <w:tblPr/>
      <w:tcPr>
        <w:shd w:val="clear" w:color="A33E03" w:fill="A33E03"/>
      </w:tcPr>
    </w:tblStylePr>
    <w:tblStylePr w:type="lastCol">
      <w:rPr>
        <w:rFonts w:ascii="Arial" w:hAnsi="Arial"/>
        <w:b/>
        <w:color w:val="FFFFFF"/>
        <w:sz w:val="22"/>
      </w:rPr>
      <w:tblPr/>
      <w:tcPr>
        <w:shd w:val="clear" w:color="A33E03" w:fill="A33E03"/>
      </w:tcPr>
    </w:tblStylePr>
    <w:tblStylePr w:type="band1Vert">
      <w:tblPr/>
      <w:tcPr>
        <w:shd w:val="clear" w:color="FC9B63" w:fill="FC9B63"/>
      </w:tcPr>
    </w:tblStylePr>
    <w:tblStylePr w:type="band1Horz">
      <w:tblPr/>
      <w:tcPr>
        <w:shd w:val="clear" w:color="FC9B63" w:fill="FC9B63"/>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4B9FD" w:fill="F4B9FD"/>
    </w:tblPr>
    <w:tblStylePr w:type="firstRow">
      <w:rPr>
        <w:rFonts w:ascii="Arial" w:hAnsi="Arial"/>
        <w:b/>
        <w:color w:val="FFFFFF"/>
        <w:sz w:val="22"/>
      </w:rPr>
      <w:tblPr/>
      <w:tcPr>
        <w:shd w:val="clear" w:color="8E03A3" w:fill="8E03A3"/>
      </w:tcPr>
    </w:tblStylePr>
    <w:tblStylePr w:type="lastRow">
      <w:rPr>
        <w:rFonts w:ascii="Arial" w:hAnsi="Arial"/>
        <w:b/>
        <w:color w:val="FFFFFF"/>
        <w:sz w:val="22"/>
      </w:rPr>
      <w:tblPr/>
      <w:tcPr>
        <w:tcBorders>
          <w:top w:val="single" w:sz="4" w:space="0" w:color="FFFFFF"/>
        </w:tcBorders>
        <w:shd w:val="clear" w:color="8E03A3" w:fill="8E03A3"/>
      </w:tcPr>
    </w:tblStylePr>
    <w:tblStylePr w:type="firstCol">
      <w:rPr>
        <w:rFonts w:ascii="Arial" w:hAnsi="Arial"/>
        <w:b/>
        <w:color w:val="FFFFFF"/>
        <w:sz w:val="22"/>
      </w:rPr>
      <w:tblPr/>
      <w:tcPr>
        <w:shd w:val="clear" w:color="8E03A3" w:fill="8E03A3"/>
      </w:tcPr>
    </w:tblStylePr>
    <w:tblStylePr w:type="lastCol">
      <w:rPr>
        <w:rFonts w:ascii="Arial" w:hAnsi="Arial"/>
        <w:b/>
        <w:color w:val="FFFFFF"/>
        <w:sz w:val="22"/>
      </w:rPr>
      <w:tblPr/>
      <w:tcPr>
        <w:shd w:val="clear" w:color="8E03A3" w:fill="8E03A3"/>
      </w:tcPr>
    </w:tblStylePr>
    <w:tblStylePr w:type="band1Vert">
      <w:tblPr/>
      <w:tcPr>
        <w:shd w:val="clear" w:color="E763FC" w:fill="E763FC"/>
      </w:tcPr>
    </w:tblStylePr>
    <w:tblStylePr w:type="band1Horz">
      <w:tblPr/>
      <w:tcPr>
        <w:shd w:val="clear" w:color="E763FC" w:fill="E763FC"/>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FF0BF" w:fill="FFF0BF"/>
    </w:tblPr>
    <w:tblStylePr w:type="firstRow">
      <w:rPr>
        <w:rFonts w:ascii="Arial" w:hAnsi="Arial"/>
        <w:b/>
        <w:color w:val="FFFFFF"/>
        <w:sz w:val="22"/>
      </w:rPr>
      <w:tblPr/>
      <w:tcPr>
        <w:shd w:val="clear" w:color="C99C00" w:fill="C99C00"/>
      </w:tcPr>
    </w:tblStylePr>
    <w:tblStylePr w:type="lastRow">
      <w:rPr>
        <w:rFonts w:ascii="Arial" w:hAnsi="Arial"/>
        <w:b/>
        <w:color w:val="FFFFFF"/>
        <w:sz w:val="22"/>
      </w:rPr>
      <w:tblPr/>
      <w:tcPr>
        <w:tcBorders>
          <w:top w:val="single" w:sz="4" w:space="0" w:color="FFFFFF"/>
        </w:tcBorders>
        <w:shd w:val="clear" w:color="C99C00" w:fill="C99C00"/>
      </w:tcPr>
    </w:tblStylePr>
    <w:tblStylePr w:type="firstCol">
      <w:rPr>
        <w:rFonts w:ascii="Arial" w:hAnsi="Arial"/>
        <w:b/>
        <w:color w:val="FFFFFF"/>
        <w:sz w:val="22"/>
      </w:rPr>
      <w:tblPr/>
      <w:tcPr>
        <w:shd w:val="clear" w:color="C99C00" w:fill="C99C00"/>
      </w:tcPr>
    </w:tblStylePr>
    <w:tblStylePr w:type="lastCol">
      <w:rPr>
        <w:rFonts w:ascii="Arial" w:hAnsi="Arial"/>
        <w:b/>
        <w:color w:val="FFFFFF"/>
        <w:sz w:val="22"/>
      </w:rPr>
      <w:tblPr/>
      <w:tcPr>
        <w:shd w:val="clear" w:color="C99C00" w:fill="C99C00"/>
      </w:tcPr>
    </w:tblStylePr>
    <w:tblStylePr w:type="band1Vert">
      <w:tblPr/>
      <w:tcPr>
        <w:shd w:val="clear" w:color="FFDE71" w:fill="FFDE71"/>
      </w:tcPr>
    </w:tblStylePr>
    <w:tblStylePr w:type="band1Horz">
      <w:tblPr/>
      <w:tcPr>
        <w:shd w:val="clear" w:color="FFDE71" w:fill="FFDE71"/>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7CDCD" w:fill="F7CDCD"/>
    </w:tblPr>
    <w:tblStylePr w:type="firstRow">
      <w:rPr>
        <w:rFonts w:ascii="Arial" w:hAnsi="Arial"/>
        <w:b/>
        <w:color w:val="FFFFFF"/>
        <w:sz w:val="22"/>
      </w:rPr>
      <w:tblPr/>
      <w:tcPr>
        <w:shd w:val="clear" w:color="C9211E" w:fill="C9211E"/>
      </w:tcPr>
    </w:tblStylePr>
    <w:tblStylePr w:type="lastRow">
      <w:rPr>
        <w:rFonts w:ascii="Arial" w:hAnsi="Arial"/>
        <w:b/>
        <w:color w:val="FFFFFF"/>
        <w:sz w:val="22"/>
      </w:rPr>
      <w:tblPr/>
      <w:tcPr>
        <w:tcBorders>
          <w:top w:val="single" w:sz="4" w:space="0" w:color="FFFFFF"/>
        </w:tcBorders>
        <w:shd w:val="clear" w:color="C9211E" w:fill="C9211E"/>
      </w:tcPr>
    </w:tblStylePr>
    <w:tblStylePr w:type="firstCol">
      <w:rPr>
        <w:rFonts w:ascii="Arial" w:hAnsi="Arial"/>
        <w:b/>
        <w:color w:val="FFFFFF"/>
        <w:sz w:val="22"/>
      </w:rPr>
      <w:tblPr/>
      <w:tcPr>
        <w:shd w:val="clear" w:color="C9211E" w:fill="C9211E"/>
      </w:tcPr>
    </w:tblStylePr>
    <w:tblStylePr w:type="lastCol">
      <w:rPr>
        <w:rFonts w:ascii="Arial" w:hAnsi="Arial"/>
        <w:b/>
        <w:color w:val="FFFFFF"/>
        <w:sz w:val="22"/>
      </w:rPr>
      <w:tblPr/>
      <w:tcPr>
        <w:shd w:val="clear" w:color="C9211E" w:fill="C9211E"/>
      </w:tcPr>
    </w:tblStylePr>
    <w:tblStylePr w:type="band1Vert">
      <w:tblPr/>
      <w:tcPr>
        <w:shd w:val="clear" w:color="EE908F" w:fill="EE908F"/>
      </w:tcPr>
    </w:tblStylePr>
    <w:tblStylePr w:type="band1Horz">
      <w:tblPr/>
      <w:tcPr>
        <w:shd w:val="clear" w:color="EE908F" w:fill="EE908F"/>
      </w:tcPr>
    </w:tblStylePr>
  </w:style>
  <w:style w:type="table" w:styleId="Tablaconcuadrcula6concolores">
    <w:name w:val="Grid Table 6 Colorful"/>
    <w:basedOn w:val="Tablanormal"/>
    <w:uiPriority w:val="99"/>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6AFC55"/>
        <w:left w:val="single" w:sz="4" w:space="0" w:color="6AFC55"/>
        <w:bottom w:val="single" w:sz="4" w:space="0" w:color="6AFC55"/>
        <w:right w:val="single" w:sz="4" w:space="0" w:color="6AFC55"/>
        <w:insideH w:val="single" w:sz="4" w:space="0" w:color="6AFC55"/>
        <w:insideV w:val="single" w:sz="4" w:space="0" w:color="6AFC55"/>
      </w:tblBorders>
    </w:tblPr>
    <w:tblStylePr w:type="firstRow">
      <w:rPr>
        <w:b/>
        <w:color w:val="6AFC55"/>
      </w:rPr>
      <w:tblPr/>
      <w:tcPr>
        <w:tcBorders>
          <w:bottom w:val="single" w:sz="12" w:space="0" w:color="6AFC55"/>
        </w:tcBorders>
      </w:tcPr>
    </w:tblStylePr>
    <w:tblStylePr w:type="lastRow">
      <w:rPr>
        <w:b/>
        <w:color w:val="6AFC55"/>
      </w:rPr>
    </w:tblStylePr>
    <w:tblStylePr w:type="firstCol">
      <w:rPr>
        <w:b/>
        <w:color w:val="6AFC55"/>
      </w:rPr>
    </w:tblStylePr>
    <w:tblStylePr w:type="lastCol">
      <w:rPr>
        <w:b/>
        <w:color w:val="6AFC55"/>
      </w:rPr>
    </w:tblStylePr>
    <w:tblStylePr w:type="band1Vert">
      <w:tblPr/>
      <w:tcPr>
        <w:shd w:val="clear" w:color="C2FDB9" w:fill="C2FDB9"/>
      </w:tcPr>
    </w:tblStylePr>
    <w:tblStylePr w:type="band1Horz">
      <w:rPr>
        <w:rFonts w:ascii="Arial" w:hAnsi="Arial"/>
        <w:color w:val="6AFC55"/>
        <w:sz w:val="22"/>
      </w:rPr>
      <w:tblPr/>
      <w:tcPr>
        <w:shd w:val="clear" w:color="C2FDB9" w:fill="C2FDB9"/>
      </w:tcPr>
    </w:tblStylePr>
    <w:tblStylePr w:type="band2Horz">
      <w:rPr>
        <w:rFonts w:ascii="Arial" w:hAnsi="Arial"/>
        <w:color w:val="6AFC5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36B3FB"/>
        <w:left w:val="single" w:sz="4" w:space="0" w:color="36B3FB"/>
        <w:bottom w:val="single" w:sz="4" w:space="0" w:color="36B3FB"/>
        <w:right w:val="single" w:sz="4" w:space="0" w:color="36B3FB"/>
        <w:insideH w:val="single" w:sz="4" w:space="0" w:color="36B3FB"/>
        <w:insideV w:val="single" w:sz="4" w:space="0" w:color="36B3FB"/>
      </w:tblBorders>
    </w:tblPr>
    <w:tblStylePr w:type="firstRow">
      <w:rPr>
        <w:b/>
        <w:color w:val="36B3FB"/>
      </w:rPr>
      <w:tblPr/>
      <w:tcPr>
        <w:tcBorders>
          <w:bottom w:val="single" w:sz="12" w:space="0" w:color="36B3FB"/>
        </w:tcBorders>
      </w:tcPr>
    </w:tblStylePr>
    <w:tblStylePr w:type="lastRow">
      <w:rPr>
        <w:b/>
        <w:color w:val="36B3FB"/>
      </w:rPr>
    </w:tblStylePr>
    <w:tblStylePr w:type="firstCol">
      <w:rPr>
        <w:b/>
        <w:color w:val="36B3FB"/>
      </w:rPr>
    </w:tblStylePr>
    <w:tblStylePr w:type="lastCol">
      <w:rPr>
        <w:b/>
        <w:color w:val="36B3FB"/>
      </w:rPr>
    </w:tblStylePr>
    <w:tblStylePr w:type="band1Vert">
      <w:tblPr/>
      <w:tcPr>
        <w:shd w:val="clear" w:color="BCE6FD" w:fill="BCE6FD"/>
      </w:tcPr>
    </w:tblStylePr>
    <w:tblStylePr w:type="band1Horz">
      <w:rPr>
        <w:rFonts w:ascii="Arial" w:hAnsi="Arial"/>
        <w:color w:val="36B3FB"/>
        <w:sz w:val="22"/>
      </w:rPr>
      <w:tblPr/>
      <w:tcPr>
        <w:shd w:val="clear" w:color="BCE6FD" w:fill="BCE6FD"/>
      </w:tcPr>
    </w:tblStylePr>
    <w:tblStylePr w:type="band2Horz">
      <w:rPr>
        <w:rFonts w:ascii="Arial" w:hAnsi="Arial"/>
        <w:color w:val="36B3FB"/>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A43E03"/>
        <w:left w:val="single" w:sz="4" w:space="0" w:color="A43E03"/>
        <w:bottom w:val="single" w:sz="4" w:space="0" w:color="A43E03"/>
        <w:right w:val="single" w:sz="4" w:space="0" w:color="A43E03"/>
        <w:insideH w:val="single" w:sz="4" w:space="0" w:color="A43E03"/>
        <w:insideV w:val="single" w:sz="4" w:space="0" w:color="A43E03"/>
      </w:tblBorders>
    </w:tblPr>
    <w:tblStylePr w:type="firstRow">
      <w:rPr>
        <w:b/>
        <w:color w:val="A43E03"/>
      </w:rPr>
      <w:tblPr/>
      <w:tcPr>
        <w:tcBorders>
          <w:bottom w:val="single" w:sz="12" w:space="0" w:color="A43E03"/>
        </w:tcBorders>
      </w:tcPr>
    </w:tblStylePr>
    <w:tblStylePr w:type="lastRow">
      <w:rPr>
        <w:b/>
        <w:color w:val="A43E03"/>
      </w:rPr>
    </w:tblStylePr>
    <w:tblStylePr w:type="firstCol">
      <w:rPr>
        <w:b/>
        <w:color w:val="A43E03"/>
      </w:rPr>
    </w:tblStylePr>
    <w:tblStylePr w:type="lastCol">
      <w:rPr>
        <w:b/>
        <w:color w:val="A43E03"/>
      </w:rPr>
    </w:tblStylePr>
    <w:tblStylePr w:type="band1Vert">
      <w:tblPr/>
      <w:tcPr>
        <w:shd w:val="clear" w:color="FDD2B9" w:fill="FDD2B9"/>
      </w:tcPr>
    </w:tblStylePr>
    <w:tblStylePr w:type="band1Horz">
      <w:rPr>
        <w:rFonts w:ascii="Arial" w:hAnsi="Arial"/>
        <w:color w:val="A43E03"/>
        <w:sz w:val="22"/>
      </w:rPr>
      <w:tblPr/>
      <w:tcPr>
        <w:shd w:val="clear" w:color="FDD2B9" w:fill="FDD2B9"/>
      </w:tcPr>
    </w:tblStylePr>
    <w:tblStylePr w:type="band2Horz">
      <w:rPr>
        <w:rFonts w:ascii="Arial" w:hAnsi="Arial"/>
        <w:color w:val="A43E03"/>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E032FB"/>
        <w:left w:val="single" w:sz="4" w:space="0" w:color="E032FB"/>
        <w:bottom w:val="single" w:sz="4" w:space="0" w:color="E032FB"/>
        <w:right w:val="single" w:sz="4" w:space="0" w:color="E032FB"/>
        <w:insideH w:val="single" w:sz="4" w:space="0" w:color="E032FB"/>
        <w:insideV w:val="single" w:sz="4" w:space="0" w:color="E032FB"/>
      </w:tblBorders>
    </w:tblPr>
    <w:tblStylePr w:type="firstRow">
      <w:rPr>
        <w:b/>
        <w:color w:val="E032FB"/>
      </w:rPr>
      <w:tblPr/>
      <w:tcPr>
        <w:tcBorders>
          <w:bottom w:val="single" w:sz="12" w:space="0" w:color="E032FB"/>
        </w:tcBorders>
      </w:tcPr>
    </w:tblStylePr>
    <w:tblStylePr w:type="lastRow">
      <w:rPr>
        <w:b/>
        <w:color w:val="E032FB"/>
      </w:rPr>
    </w:tblStylePr>
    <w:tblStylePr w:type="firstCol">
      <w:rPr>
        <w:b/>
        <w:color w:val="E032FB"/>
      </w:rPr>
    </w:tblStylePr>
    <w:tblStylePr w:type="lastCol">
      <w:rPr>
        <w:b/>
        <w:color w:val="E032FB"/>
      </w:rPr>
    </w:tblStylePr>
    <w:tblStylePr w:type="band1Vert">
      <w:tblPr/>
      <w:tcPr>
        <w:shd w:val="clear" w:color="F4B9FD" w:fill="F4B9FD"/>
      </w:tcPr>
    </w:tblStylePr>
    <w:tblStylePr w:type="band1Horz">
      <w:rPr>
        <w:rFonts w:ascii="Arial" w:hAnsi="Arial"/>
        <w:color w:val="E032FB"/>
        <w:sz w:val="22"/>
      </w:rPr>
      <w:tblPr/>
      <w:tcPr>
        <w:shd w:val="clear" w:color="F4B9FD" w:fill="F4B9FD"/>
      </w:tcPr>
    </w:tblStylePr>
    <w:tblStylePr w:type="band2Horz">
      <w:rPr>
        <w:rFonts w:ascii="Arial" w:hAnsi="Arial"/>
        <w:color w:val="E032FB"/>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C99C00"/>
        <w:left w:val="single" w:sz="4" w:space="0" w:color="C99C00"/>
        <w:bottom w:val="single" w:sz="4" w:space="0" w:color="C99C00"/>
        <w:right w:val="single" w:sz="4" w:space="0" w:color="C99C00"/>
        <w:insideH w:val="single" w:sz="4" w:space="0" w:color="C99C00"/>
        <w:insideV w:val="single" w:sz="4" w:space="0" w:color="C99C00"/>
      </w:tblBorders>
    </w:tblPr>
    <w:tblStylePr w:type="firstRow">
      <w:rPr>
        <w:b/>
        <w:color w:val="755A00"/>
      </w:rPr>
      <w:tblPr/>
      <w:tcPr>
        <w:tcBorders>
          <w:bottom w:val="single" w:sz="12" w:space="0" w:color="C99C00"/>
        </w:tcBorders>
      </w:tcPr>
    </w:tblStylePr>
    <w:tblStylePr w:type="lastRow">
      <w:rPr>
        <w:b/>
        <w:color w:val="755A00"/>
      </w:rPr>
    </w:tblStylePr>
    <w:tblStylePr w:type="firstCol">
      <w:rPr>
        <w:b/>
        <w:color w:val="755A00"/>
      </w:rPr>
    </w:tblStylePr>
    <w:tblStylePr w:type="lastCol">
      <w:rPr>
        <w:b/>
        <w:color w:val="755A00"/>
      </w:rPr>
    </w:tblStylePr>
    <w:tblStylePr w:type="band1Vert">
      <w:tblPr/>
      <w:tcPr>
        <w:shd w:val="clear" w:color="FFF0BF" w:fill="FFF0BF"/>
      </w:tcPr>
    </w:tblStylePr>
    <w:tblStylePr w:type="band1Horz">
      <w:rPr>
        <w:rFonts w:ascii="Arial" w:hAnsi="Arial"/>
        <w:color w:val="755A00"/>
        <w:sz w:val="22"/>
      </w:rPr>
      <w:tblPr/>
      <w:tcPr>
        <w:shd w:val="clear" w:color="FFF0BF" w:fill="FFF0BF"/>
      </w:tcPr>
    </w:tblStylePr>
    <w:tblStylePr w:type="band2Horz">
      <w:rPr>
        <w:rFonts w:ascii="Arial" w:hAnsi="Arial"/>
        <w:color w:val="755A00"/>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C9211E"/>
        <w:left w:val="single" w:sz="4" w:space="0" w:color="C9211E"/>
        <w:bottom w:val="single" w:sz="4" w:space="0" w:color="C9211E"/>
        <w:right w:val="single" w:sz="4" w:space="0" w:color="C9211E"/>
        <w:insideH w:val="single" w:sz="4" w:space="0" w:color="C9211E"/>
        <w:insideV w:val="single" w:sz="4" w:space="0" w:color="C9211E"/>
      </w:tblBorders>
    </w:tblPr>
    <w:tblStylePr w:type="firstRow">
      <w:rPr>
        <w:b/>
        <w:color w:val="755A00"/>
      </w:rPr>
      <w:tblPr/>
      <w:tcPr>
        <w:tcBorders>
          <w:bottom w:val="single" w:sz="12" w:space="0" w:color="C9211E"/>
        </w:tcBorders>
      </w:tcPr>
    </w:tblStylePr>
    <w:tblStylePr w:type="lastRow">
      <w:rPr>
        <w:b/>
        <w:color w:val="755A00"/>
      </w:rPr>
    </w:tblStylePr>
    <w:tblStylePr w:type="firstCol">
      <w:rPr>
        <w:b/>
        <w:color w:val="755A00"/>
      </w:rPr>
    </w:tblStylePr>
    <w:tblStylePr w:type="lastCol">
      <w:rPr>
        <w:b/>
        <w:color w:val="755A00"/>
      </w:rPr>
    </w:tblStylePr>
    <w:tblStylePr w:type="band1Vert">
      <w:tblPr/>
      <w:tcPr>
        <w:shd w:val="clear" w:color="F7CDCD" w:fill="F7CDCD"/>
      </w:tcPr>
    </w:tblStylePr>
    <w:tblStylePr w:type="band1Horz">
      <w:rPr>
        <w:rFonts w:ascii="Arial" w:hAnsi="Arial"/>
        <w:color w:val="755A00"/>
        <w:sz w:val="22"/>
      </w:rPr>
      <w:tblPr/>
      <w:tcPr>
        <w:shd w:val="clear" w:color="F7CDCD" w:fill="F7CDCD"/>
      </w:tcPr>
    </w:tblStylePr>
    <w:tblStylePr w:type="band2Horz">
      <w:rPr>
        <w:rFonts w:ascii="Arial" w:hAnsi="Arial"/>
        <w:color w:val="755A00"/>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b/>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6AFC55"/>
        <w:right w:val="single" w:sz="4" w:space="0" w:color="6AFC55"/>
        <w:insideH w:val="single" w:sz="4" w:space="0" w:color="6AFC55"/>
        <w:insideV w:val="single" w:sz="4" w:space="0" w:color="6AFC55"/>
      </w:tblBorders>
    </w:tblPr>
    <w:tblStylePr w:type="firstRow">
      <w:rPr>
        <w:rFonts w:ascii="Arial" w:hAnsi="Arial"/>
        <w:b/>
        <w:color w:val="6AFC55"/>
        <w:sz w:val="22"/>
      </w:rPr>
      <w:tblPr/>
      <w:tcPr>
        <w:tcBorders>
          <w:top w:val="none" w:sz="0" w:space="0" w:color="auto"/>
          <w:left w:val="none" w:sz="0" w:space="0" w:color="auto"/>
          <w:bottom w:val="single" w:sz="4" w:space="0" w:color="6AFC55"/>
          <w:right w:val="none" w:sz="0" w:space="0" w:color="auto"/>
        </w:tcBorders>
        <w:shd w:val="clear" w:color="FFFFFF" w:fill="FFFFFF"/>
      </w:tcPr>
    </w:tblStylePr>
    <w:tblStylePr w:type="lastRow">
      <w:rPr>
        <w:rFonts w:ascii="Arial" w:hAnsi="Arial"/>
        <w:b/>
        <w:color w:val="6AFC55"/>
        <w:sz w:val="22"/>
      </w:rPr>
      <w:tblPr/>
      <w:tcPr>
        <w:tcBorders>
          <w:top w:val="single" w:sz="4" w:space="0" w:color="6AFC5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6AFC55"/>
        <w:sz w:val="22"/>
      </w:rPr>
      <w:tblPr/>
      <w:tcPr>
        <w:tcBorders>
          <w:top w:val="none" w:sz="0" w:space="0" w:color="auto"/>
          <w:left w:val="none" w:sz="0" w:space="0" w:color="auto"/>
          <w:bottom w:val="none" w:sz="0" w:space="0" w:color="auto"/>
          <w:right w:val="single" w:sz="4" w:space="0" w:color="6AFC55"/>
        </w:tcBorders>
        <w:shd w:val="clear" w:color="FFFFFF" w:fill="auto"/>
      </w:tcPr>
    </w:tblStylePr>
    <w:tblStylePr w:type="lastCol">
      <w:rPr>
        <w:rFonts w:ascii="Arial" w:hAnsi="Arial"/>
        <w:i/>
        <w:color w:val="6AFC55"/>
        <w:sz w:val="22"/>
      </w:rPr>
      <w:tblPr/>
      <w:tcPr>
        <w:tcBorders>
          <w:top w:val="none" w:sz="0" w:space="0" w:color="auto"/>
          <w:left w:val="single" w:sz="4" w:space="0" w:color="6AFC55"/>
          <w:bottom w:val="none" w:sz="0" w:space="0" w:color="auto"/>
          <w:right w:val="none" w:sz="0" w:space="0" w:color="auto"/>
        </w:tcBorders>
        <w:shd w:val="clear" w:color="FFFFFF" w:fill="auto"/>
      </w:tcPr>
    </w:tblStylePr>
    <w:tblStylePr w:type="band1Vert">
      <w:tblPr/>
      <w:tcPr>
        <w:shd w:val="clear" w:color="C2FDB9" w:fill="C2FDB9"/>
      </w:tcPr>
    </w:tblStylePr>
    <w:tblStylePr w:type="band1Horz">
      <w:rPr>
        <w:rFonts w:ascii="Arial" w:hAnsi="Arial"/>
        <w:color w:val="6AFC55"/>
        <w:sz w:val="22"/>
      </w:rPr>
      <w:tblPr/>
      <w:tcPr>
        <w:shd w:val="clear" w:color="C2FDB9" w:fill="C2FDB9"/>
      </w:tcPr>
    </w:tblStylePr>
    <w:tblStylePr w:type="band2Horz">
      <w:rPr>
        <w:rFonts w:ascii="Arial" w:hAnsi="Arial"/>
        <w:color w:val="6AFC5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36B3FB"/>
        <w:right w:val="single" w:sz="4" w:space="0" w:color="36B3FB"/>
        <w:insideH w:val="single" w:sz="4" w:space="0" w:color="36B3FB"/>
        <w:insideV w:val="single" w:sz="4" w:space="0" w:color="36B3FB"/>
      </w:tblBorders>
    </w:tblPr>
    <w:tblStylePr w:type="firstRow">
      <w:rPr>
        <w:rFonts w:ascii="Arial" w:hAnsi="Arial"/>
        <w:b/>
        <w:color w:val="36B3FB"/>
        <w:sz w:val="22"/>
      </w:rPr>
      <w:tblPr/>
      <w:tcPr>
        <w:tcBorders>
          <w:top w:val="none" w:sz="0" w:space="0" w:color="auto"/>
          <w:left w:val="none" w:sz="0" w:space="0" w:color="auto"/>
          <w:bottom w:val="single" w:sz="4" w:space="0" w:color="36B3FB"/>
          <w:right w:val="none" w:sz="0" w:space="0" w:color="auto"/>
        </w:tcBorders>
        <w:shd w:val="clear" w:color="FFFFFF" w:fill="FFFFFF"/>
      </w:tcPr>
    </w:tblStylePr>
    <w:tblStylePr w:type="lastRow">
      <w:rPr>
        <w:rFonts w:ascii="Arial" w:hAnsi="Arial"/>
        <w:b/>
        <w:color w:val="36B3FB"/>
        <w:sz w:val="22"/>
      </w:rPr>
      <w:tblPr/>
      <w:tcPr>
        <w:tcBorders>
          <w:top w:val="single" w:sz="4" w:space="0" w:color="36B3F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36B3FB"/>
        <w:sz w:val="22"/>
      </w:rPr>
      <w:tblPr/>
      <w:tcPr>
        <w:tcBorders>
          <w:top w:val="none" w:sz="0" w:space="0" w:color="auto"/>
          <w:left w:val="none" w:sz="0" w:space="0" w:color="auto"/>
          <w:bottom w:val="none" w:sz="0" w:space="0" w:color="auto"/>
          <w:right w:val="single" w:sz="4" w:space="0" w:color="36B3FB"/>
        </w:tcBorders>
        <w:shd w:val="clear" w:color="FFFFFF" w:fill="auto"/>
      </w:tcPr>
    </w:tblStylePr>
    <w:tblStylePr w:type="lastCol">
      <w:rPr>
        <w:rFonts w:ascii="Arial" w:hAnsi="Arial"/>
        <w:i/>
        <w:color w:val="36B3FB"/>
        <w:sz w:val="22"/>
      </w:rPr>
      <w:tblPr/>
      <w:tcPr>
        <w:tcBorders>
          <w:top w:val="none" w:sz="0" w:space="0" w:color="auto"/>
          <w:left w:val="single" w:sz="4" w:space="0" w:color="36B3FB"/>
          <w:bottom w:val="none" w:sz="0" w:space="0" w:color="auto"/>
          <w:right w:val="none" w:sz="0" w:space="0" w:color="auto"/>
        </w:tcBorders>
        <w:shd w:val="clear" w:color="FFFFFF" w:fill="auto"/>
      </w:tcPr>
    </w:tblStylePr>
    <w:tblStylePr w:type="band1Vert">
      <w:tblPr/>
      <w:tcPr>
        <w:shd w:val="clear" w:color="BCE6FD" w:fill="BCE6FD"/>
      </w:tcPr>
    </w:tblStylePr>
    <w:tblStylePr w:type="band1Horz">
      <w:rPr>
        <w:rFonts w:ascii="Arial" w:hAnsi="Arial"/>
        <w:color w:val="36B3FB"/>
        <w:sz w:val="22"/>
      </w:rPr>
      <w:tblPr/>
      <w:tcPr>
        <w:shd w:val="clear" w:color="BCE6FD" w:fill="BCE6FD"/>
      </w:tcPr>
    </w:tblStylePr>
    <w:tblStylePr w:type="band2Horz">
      <w:rPr>
        <w:rFonts w:ascii="Arial" w:hAnsi="Arial"/>
        <w:color w:val="36B3FB"/>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A43E03"/>
        <w:right w:val="single" w:sz="4" w:space="0" w:color="A43E03"/>
        <w:insideH w:val="single" w:sz="4" w:space="0" w:color="A43E03"/>
        <w:insideV w:val="single" w:sz="4" w:space="0" w:color="A43E03"/>
      </w:tblBorders>
    </w:tblPr>
    <w:tblStylePr w:type="firstRow">
      <w:rPr>
        <w:rFonts w:ascii="Arial" w:hAnsi="Arial"/>
        <w:b/>
        <w:color w:val="A43E03"/>
        <w:sz w:val="22"/>
      </w:rPr>
      <w:tblPr/>
      <w:tcPr>
        <w:tcBorders>
          <w:top w:val="none" w:sz="0" w:space="0" w:color="auto"/>
          <w:left w:val="none" w:sz="0" w:space="0" w:color="auto"/>
          <w:bottom w:val="single" w:sz="4" w:space="0" w:color="A43E03"/>
          <w:right w:val="none" w:sz="0" w:space="0" w:color="auto"/>
        </w:tcBorders>
        <w:shd w:val="clear" w:color="FFFFFF" w:fill="FFFFFF"/>
      </w:tcPr>
    </w:tblStylePr>
    <w:tblStylePr w:type="lastRow">
      <w:rPr>
        <w:rFonts w:ascii="Arial" w:hAnsi="Arial"/>
        <w:b/>
        <w:color w:val="A43E03"/>
        <w:sz w:val="22"/>
      </w:rPr>
      <w:tblPr/>
      <w:tcPr>
        <w:tcBorders>
          <w:top w:val="single" w:sz="4" w:space="0" w:color="A43E03"/>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43E03"/>
        <w:sz w:val="22"/>
      </w:rPr>
      <w:tblPr/>
      <w:tcPr>
        <w:tcBorders>
          <w:top w:val="none" w:sz="0" w:space="0" w:color="auto"/>
          <w:left w:val="none" w:sz="0" w:space="0" w:color="auto"/>
          <w:bottom w:val="none" w:sz="0" w:space="0" w:color="auto"/>
          <w:right w:val="single" w:sz="4" w:space="0" w:color="A43E03"/>
        </w:tcBorders>
        <w:shd w:val="clear" w:color="FFFFFF" w:fill="auto"/>
      </w:tcPr>
    </w:tblStylePr>
    <w:tblStylePr w:type="lastCol">
      <w:rPr>
        <w:rFonts w:ascii="Arial" w:hAnsi="Arial"/>
        <w:i/>
        <w:color w:val="A43E03"/>
        <w:sz w:val="22"/>
      </w:rPr>
      <w:tblPr/>
      <w:tcPr>
        <w:tcBorders>
          <w:top w:val="none" w:sz="0" w:space="0" w:color="auto"/>
          <w:left w:val="single" w:sz="4" w:space="0" w:color="A43E03"/>
          <w:bottom w:val="none" w:sz="0" w:space="0" w:color="auto"/>
          <w:right w:val="none" w:sz="0" w:space="0" w:color="auto"/>
        </w:tcBorders>
        <w:shd w:val="clear" w:color="FFFFFF" w:fill="auto"/>
      </w:tcPr>
    </w:tblStylePr>
    <w:tblStylePr w:type="band1Vert">
      <w:tblPr/>
      <w:tcPr>
        <w:shd w:val="clear" w:color="FDD2B9" w:fill="FDD2B9"/>
      </w:tcPr>
    </w:tblStylePr>
    <w:tblStylePr w:type="band1Horz">
      <w:rPr>
        <w:rFonts w:ascii="Arial" w:hAnsi="Arial"/>
        <w:color w:val="A43E03"/>
        <w:sz w:val="22"/>
      </w:rPr>
      <w:tblPr/>
      <w:tcPr>
        <w:shd w:val="clear" w:color="FDD2B9" w:fill="FDD2B9"/>
      </w:tcPr>
    </w:tblStylePr>
    <w:tblStylePr w:type="band2Horz">
      <w:rPr>
        <w:rFonts w:ascii="Arial" w:hAnsi="Arial"/>
        <w:color w:val="A43E03"/>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E032FB"/>
        <w:right w:val="single" w:sz="4" w:space="0" w:color="E032FB"/>
        <w:insideH w:val="single" w:sz="4" w:space="0" w:color="E032FB"/>
        <w:insideV w:val="single" w:sz="4" w:space="0" w:color="E032FB"/>
      </w:tblBorders>
    </w:tblPr>
    <w:tblStylePr w:type="firstRow">
      <w:rPr>
        <w:rFonts w:ascii="Arial" w:hAnsi="Arial"/>
        <w:b/>
        <w:color w:val="E032FB"/>
        <w:sz w:val="22"/>
      </w:rPr>
      <w:tblPr/>
      <w:tcPr>
        <w:tcBorders>
          <w:top w:val="none" w:sz="0" w:space="0" w:color="auto"/>
          <w:left w:val="none" w:sz="0" w:space="0" w:color="auto"/>
          <w:bottom w:val="single" w:sz="4" w:space="0" w:color="E032FB"/>
          <w:right w:val="none" w:sz="0" w:space="0" w:color="auto"/>
        </w:tcBorders>
        <w:shd w:val="clear" w:color="FFFFFF" w:fill="FFFFFF"/>
      </w:tcPr>
    </w:tblStylePr>
    <w:tblStylePr w:type="lastRow">
      <w:rPr>
        <w:rFonts w:ascii="Arial" w:hAnsi="Arial"/>
        <w:b/>
        <w:color w:val="E032FB"/>
        <w:sz w:val="22"/>
      </w:rPr>
      <w:tblPr/>
      <w:tcPr>
        <w:tcBorders>
          <w:top w:val="single" w:sz="4" w:space="0" w:color="E032F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E032FB"/>
        <w:sz w:val="22"/>
      </w:rPr>
      <w:tblPr/>
      <w:tcPr>
        <w:tcBorders>
          <w:top w:val="none" w:sz="0" w:space="0" w:color="auto"/>
          <w:left w:val="none" w:sz="0" w:space="0" w:color="auto"/>
          <w:bottom w:val="none" w:sz="0" w:space="0" w:color="auto"/>
          <w:right w:val="single" w:sz="4" w:space="0" w:color="E032FB"/>
        </w:tcBorders>
        <w:shd w:val="clear" w:color="FFFFFF" w:fill="auto"/>
      </w:tcPr>
    </w:tblStylePr>
    <w:tblStylePr w:type="lastCol">
      <w:rPr>
        <w:rFonts w:ascii="Arial" w:hAnsi="Arial"/>
        <w:i/>
        <w:color w:val="E032FB"/>
        <w:sz w:val="22"/>
      </w:rPr>
      <w:tblPr/>
      <w:tcPr>
        <w:tcBorders>
          <w:top w:val="none" w:sz="0" w:space="0" w:color="auto"/>
          <w:left w:val="single" w:sz="4" w:space="0" w:color="E032FB"/>
          <w:bottom w:val="none" w:sz="0" w:space="0" w:color="auto"/>
          <w:right w:val="none" w:sz="0" w:space="0" w:color="auto"/>
        </w:tcBorders>
        <w:shd w:val="clear" w:color="FFFFFF" w:fill="auto"/>
      </w:tcPr>
    </w:tblStylePr>
    <w:tblStylePr w:type="band1Vert">
      <w:tblPr/>
      <w:tcPr>
        <w:shd w:val="clear" w:color="F4B9FD" w:fill="F4B9FD"/>
      </w:tcPr>
    </w:tblStylePr>
    <w:tblStylePr w:type="band1Horz">
      <w:rPr>
        <w:rFonts w:ascii="Arial" w:hAnsi="Arial"/>
        <w:color w:val="E032FB"/>
        <w:sz w:val="22"/>
      </w:rPr>
      <w:tblPr/>
      <w:tcPr>
        <w:shd w:val="clear" w:color="F4B9FD" w:fill="F4B9FD"/>
      </w:tcPr>
    </w:tblStylePr>
    <w:tblStylePr w:type="band2Horz">
      <w:rPr>
        <w:rFonts w:ascii="Arial" w:hAnsi="Arial"/>
        <w:color w:val="E032FB"/>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FFD750"/>
        <w:right w:val="single" w:sz="4" w:space="0" w:color="FFD750"/>
        <w:insideH w:val="single" w:sz="4" w:space="0" w:color="FFD750"/>
        <w:insideV w:val="single" w:sz="4" w:space="0" w:color="FFD750"/>
      </w:tblBorders>
    </w:tblPr>
    <w:tblStylePr w:type="firstRow">
      <w:rPr>
        <w:rFonts w:ascii="Arial" w:hAnsi="Arial"/>
        <w:b/>
        <w:color w:val="755A00"/>
        <w:sz w:val="22"/>
      </w:rPr>
      <w:tblPr/>
      <w:tcPr>
        <w:tcBorders>
          <w:top w:val="none" w:sz="0" w:space="0" w:color="auto"/>
          <w:left w:val="none" w:sz="0" w:space="0" w:color="auto"/>
          <w:bottom w:val="single" w:sz="4" w:space="0" w:color="FFD750"/>
          <w:right w:val="none" w:sz="0" w:space="0" w:color="auto"/>
        </w:tcBorders>
        <w:shd w:val="clear" w:color="FFFFFF" w:fill="FFFFFF"/>
      </w:tcPr>
    </w:tblStylePr>
    <w:tblStylePr w:type="lastRow">
      <w:rPr>
        <w:rFonts w:ascii="Arial" w:hAnsi="Arial"/>
        <w:b/>
        <w:color w:val="755A00"/>
        <w:sz w:val="22"/>
      </w:rPr>
      <w:tblPr/>
      <w:tcPr>
        <w:tcBorders>
          <w:top w:val="single" w:sz="4" w:space="0" w:color="FFD75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55A00"/>
        <w:sz w:val="22"/>
      </w:rPr>
      <w:tblPr/>
      <w:tcPr>
        <w:tcBorders>
          <w:top w:val="none" w:sz="0" w:space="0" w:color="auto"/>
          <w:left w:val="none" w:sz="0" w:space="0" w:color="auto"/>
          <w:bottom w:val="none" w:sz="0" w:space="0" w:color="auto"/>
          <w:right w:val="single" w:sz="4" w:space="0" w:color="FFD750"/>
        </w:tcBorders>
        <w:shd w:val="clear" w:color="FFFFFF" w:fill="auto"/>
      </w:tcPr>
    </w:tblStylePr>
    <w:tblStylePr w:type="lastCol">
      <w:rPr>
        <w:rFonts w:ascii="Arial" w:hAnsi="Arial"/>
        <w:i/>
        <w:color w:val="755A00"/>
        <w:sz w:val="22"/>
      </w:rPr>
      <w:tblPr/>
      <w:tcPr>
        <w:tcBorders>
          <w:top w:val="none" w:sz="0" w:space="0" w:color="auto"/>
          <w:left w:val="single" w:sz="4" w:space="0" w:color="FFD750"/>
          <w:bottom w:val="none" w:sz="0" w:space="0" w:color="auto"/>
          <w:right w:val="none" w:sz="0" w:space="0" w:color="auto"/>
        </w:tcBorders>
        <w:shd w:val="clear" w:color="FFFFFF" w:fill="auto"/>
      </w:tcPr>
    </w:tblStylePr>
    <w:tblStylePr w:type="band1Vert">
      <w:tblPr/>
      <w:tcPr>
        <w:shd w:val="clear" w:color="FFF0BF" w:fill="FFF0BF"/>
      </w:tcPr>
    </w:tblStylePr>
    <w:tblStylePr w:type="band1Horz">
      <w:rPr>
        <w:rFonts w:ascii="Arial" w:hAnsi="Arial"/>
        <w:color w:val="755A00"/>
        <w:sz w:val="22"/>
      </w:rPr>
      <w:tblPr/>
      <w:tcPr>
        <w:shd w:val="clear" w:color="FFF0BF" w:fill="FFF0BF"/>
      </w:tcPr>
    </w:tblStylePr>
    <w:tblStylePr w:type="band2Horz">
      <w:rPr>
        <w:rFonts w:ascii="Arial" w:hAnsi="Arial"/>
        <w:color w:val="755A00"/>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EA7775"/>
        <w:right w:val="single" w:sz="4" w:space="0" w:color="EA7775"/>
        <w:insideH w:val="single" w:sz="4" w:space="0" w:color="EA7775"/>
        <w:insideV w:val="single" w:sz="4" w:space="0" w:color="EA7775"/>
      </w:tblBorders>
    </w:tblPr>
    <w:tblStylePr w:type="firstRow">
      <w:rPr>
        <w:rFonts w:ascii="Arial" w:hAnsi="Arial"/>
        <w:b/>
        <w:color w:val="751311"/>
        <w:sz w:val="22"/>
      </w:rPr>
      <w:tblPr/>
      <w:tcPr>
        <w:tcBorders>
          <w:top w:val="none" w:sz="0" w:space="0" w:color="auto"/>
          <w:left w:val="none" w:sz="0" w:space="0" w:color="auto"/>
          <w:bottom w:val="single" w:sz="4" w:space="0" w:color="EA7775"/>
          <w:right w:val="none" w:sz="0" w:space="0" w:color="auto"/>
        </w:tcBorders>
        <w:shd w:val="clear" w:color="FFFFFF" w:fill="FFFFFF"/>
      </w:tcPr>
    </w:tblStylePr>
    <w:tblStylePr w:type="lastRow">
      <w:rPr>
        <w:rFonts w:ascii="Arial" w:hAnsi="Arial"/>
        <w:b/>
        <w:color w:val="751311"/>
        <w:sz w:val="22"/>
      </w:rPr>
      <w:tblPr/>
      <w:tcPr>
        <w:tcBorders>
          <w:top w:val="single" w:sz="4" w:space="0" w:color="EA777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51311"/>
        <w:sz w:val="22"/>
      </w:rPr>
      <w:tblPr/>
      <w:tcPr>
        <w:tcBorders>
          <w:top w:val="none" w:sz="0" w:space="0" w:color="auto"/>
          <w:left w:val="none" w:sz="0" w:space="0" w:color="auto"/>
          <w:bottom w:val="none" w:sz="0" w:space="0" w:color="auto"/>
          <w:right w:val="single" w:sz="4" w:space="0" w:color="EA7775"/>
        </w:tcBorders>
        <w:shd w:val="clear" w:color="FFFFFF" w:fill="auto"/>
      </w:tcPr>
    </w:tblStylePr>
    <w:tblStylePr w:type="lastCol">
      <w:rPr>
        <w:rFonts w:ascii="Arial" w:hAnsi="Arial"/>
        <w:i/>
        <w:color w:val="751311"/>
        <w:sz w:val="22"/>
      </w:rPr>
      <w:tblPr/>
      <w:tcPr>
        <w:tcBorders>
          <w:top w:val="none" w:sz="0" w:space="0" w:color="auto"/>
          <w:left w:val="single" w:sz="4" w:space="0" w:color="EA7775"/>
          <w:bottom w:val="none" w:sz="0" w:space="0" w:color="auto"/>
          <w:right w:val="none" w:sz="0" w:space="0" w:color="auto"/>
        </w:tcBorders>
        <w:shd w:val="clear" w:color="FFFFFF" w:fill="auto"/>
      </w:tcPr>
    </w:tblStylePr>
    <w:tblStylePr w:type="band1Vert">
      <w:tblPr/>
      <w:tcPr>
        <w:shd w:val="clear" w:color="F7CDCD" w:fill="F7CDCD"/>
      </w:tcPr>
    </w:tblStylePr>
    <w:tblStylePr w:type="band1Horz">
      <w:rPr>
        <w:rFonts w:ascii="Arial" w:hAnsi="Arial"/>
        <w:color w:val="751311"/>
        <w:sz w:val="22"/>
      </w:rPr>
      <w:tblPr/>
      <w:tcPr>
        <w:shd w:val="clear" w:color="F7CDCD" w:fill="F7CDCD"/>
      </w:tcPr>
    </w:tblStylePr>
    <w:tblStylePr w:type="band2Horz">
      <w:rPr>
        <w:rFonts w:ascii="Arial" w:hAnsi="Arial"/>
        <w:color w:val="751311"/>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8A303"/>
          <w:right w:val="none" w:sz="4" w:space="0" w:color="000000"/>
        </w:tcBorders>
      </w:tcPr>
    </w:tblStylePr>
    <w:tblStylePr w:type="lastRow">
      <w:rPr>
        <w:b/>
        <w:color w:val="404040"/>
      </w:rPr>
      <w:tblPr/>
      <w:tcPr>
        <w:tcBorders>
          <w:top w:val="single" w:sz="4" w:space="0" w:color="18A30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4FDA9" w:fill="B4FDA9"/>
      </w:tcPr>
    </w:tblStylePr>
    <w:tblStylePr w:type="band1Horz">
      <w:tblPr/>
      <w:tcPr>
        <w:shd w:val="clear" w:color="B4FDA9" w:fill="B4FDA9"/>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369A3"/>
          <w:right w:val="none" w:sz="4" w:space="0" w:color="000000"/>
        </w:tcBorders>
      </w:tcPr>
    </w:tblStylePr>
    <w:tblStylePr w:type="lastRow">
      <w:rPr>
        <w:b/>
        <w:color w:val="404040"/>
      </w:rPr>
      <w:tblPr/>
      <w:tcPr>
        <w:tcBorders>
          <w:top w:val="single" w:sz="4" w:space="0" w:color="0369A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9DEFD" w:fill="A9DEFD"/>
      </w:tcPr>
    </w:tblStylePr>
    <w:tblStylePr w:type="band1Horz">
      <w:tblPr/>
      <w:tcPr>
        <w:shd w:val="clear" w:color="A9DEFD" w:fill="A9DEFD"/>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33E03"/>
          <w:right w:val="none" w:sz="4" w:space="0" w:color="000000"/>
        </w:tcBorders>
      </w:tcPr>
    </w:tblStylePr>
    <w:tblStylePr w:type="lastRow">
      <w:rPr>
        <w:b/>
        <w:color w:val="404040"/>
      </w:rPr>
      <w:tblPr/>
      <w:tcPr>
        <w:tcBorders>
          <w:top w:val="single" w:sz="4" w:space="0" w:color="A33E0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C8A9" w:fill="FDC8A9"/>
      </w:tcPr>
    </w:tblStylePr>
    <w:tblStylePr w:type="band1Horz">
      <w:tblPr/>
      <w:tcPr>
        <w:shd w:val="clear" w:color="FDC8A9" w:fill="FDC8A9"/>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E03A3"/>
          <w:right w:val="none" w:sz="4" w:space="0" w:color="000000"/>
        </w:tcBorders>
      </w:tcPr>
    </w:tblStylePr>
    <w:tblStylePr w:type="lastRow">
      <w:rPr>
        <w:b/>
        <w:color w:val="404040"/>
      </w:rPr>
      <w:tblPr/>
      <w:tcPr>
        <w:tcBorders>
          <w:top w:val="single" w:sz="4" w:space="0" w:color="8E03A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2A9FD" w:fill="F2A9FD"/>
      </w:tcPr>
    </w:tblStylePr>
    <w:tblStylePr w:type="band1Horz">
      <w:tblPr/>
      <w:tcPr>
        <w:shd w:val="clear" w:color="F2A9FD" w:fill="F2A9FD"/>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99C00"/>
          <w:right w:val="none" w:sz="4" w:space="0" w:color="000000"/>
        </w:tcBorders>
      </w:tcPr>
    </w:tblStylePr>
    <w:tblStylePr w:type="lastRow">
      <w:rPr>
        <w:b/>
        <w:color w:val="404040"/>
      </w:rPr>
      <w:tblPr/>
      <w:tcPr>
        <w:tcBorders>
          <w:top w:val="single" w:sz="4" w:space="0" w:color="C99C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DB1" w:fill="FFEDB1"/>
      </w:tcPr>
    </w:tblStylePr>
    <w:tblStylePr w:type="band1Horz">
      <w:tblPr/>
      <w:tcPr>
        <w:shd w:val="clear" w:color="FFEDB1" w:fill="FFEDB1"/>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9211E"/>
          <w:right w:val="none" w:sz="4" w:space="0" w:color="000000"/>
        </w:tcBorders>
      </w:tcPr>
    </w:tblStylePr>
    <w:tblStylePr w:type="lastRow">
      <w:rPr>
        <w:b/>
        <w:color w:val="404040"/>
      </w:rPr>
      <w:tblPr/>
      <w:tcPr>
        <w:tcBorders>
          <w:top w:val="single" w:sz="4" w:space="0" w:color="C9211E"/>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6C2C1" w:fill="F6C2C1"/>
      </w:tcPr>
    </w:tblStylePr>
    <w:tblStylePr w:type="band1Horz">
      <w:tblPr/>
      <w:tcPr>
        <w:shd w:val="clear" w:color="F6C2C1" w:fill="F6C2C1"/>
      </w:tcPr>
    </w:tblStylePr>
  </w:style>
  <w:style w:type="table" w:styleId="Tabladelista2">
    <w:name w:val="List Table 2"/>
    <w:basedOn w:val="Tablanormal"/>
    <w:uiPriority w:val="99"/>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
    <w:name w:val="List Table 2 - Accent 1"/>
    <w:basedOn w:val="Tablanormal"/>
    <w:uiPriority w:val="99"/>
    <w:tblPr>
      <w:tblStyleRowBandSize w:val="1"/>
      <w:tblStyleColBandSize w:val="1"/>
      <w:tblBorders>
        <w:top w:val="single" w:sz="4" w:space="0" w:color="58FB40"/>
        <w:bottom w:val="single" w:sz="4" w:space="0" w:color="58FB40"/>
        <w:insideH w:val="single" w:sz="4" w:space="0" w:color="58FB40"/>
      </w:tblBorders>
    </w:tblPr>
    <w:tblStylePr w:type="firstRow">
      <w:rPr>
        <w:rFonts w:ascii="Arial" w:hAnsi="Arial"/>
        <w:b/>
        <w:color w:val="404040"/>
        <w:sz w:val="22"/>
      </w:rPr>
      <w:tblPr/>
      <w:tcPr>
        <w:tcBorders>
          <w:top w:val="single" w:sz="4" w:space="0" w:color="58FB40"/>
          <w:left w:val="none" w:sz="4" w:space="0" w:color="000000"/>
          <w:bottom w:val="single" w:sz="4" w:space="0" w:color="58FB40"/>
          <w:right w:val="none" w:sz="4" w:space="0" w:color="000000"/>
        </w:tcBorders>
      </w:tcPr>
    </w:tblStylePr>
    <w:tblStylePr w:type="lastRow">
      <w:rPr>
        <w:rFonts w:ascii="Arial" w:hAnsi="Arial"/>
        <w:b/>
        <w:color w:val="404040"/>
        <w:sz w:val="22"/>
      </w:rPr>
      <w:tblPr/>
      <w:tcPr>
        <w:tcBorders>
          <w:top w:val="single" w:sz="4" w:space="0" w:color="58FB40"/>
          <w:left w:val="none" w:sz="4" w:space="0" w:color="000000"/>
          <w:bottom w:val="single" w:sz="4" w:space="0" w:color="58FB4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4FDA9" w:fill="B4FDA9"/>
      </w:tcPr>
    </w:tblStylePr>
    <w:tblStylePr w:type="band1Horz">
      <w:rPr>
        <w:rFonts w:ascii="Arial" w:hAnsi="Arial"/>
        <w:color w:val="404040"/>
        <w:sz w:val="22"/>
      </w:rPr>
      <w:tblPr/>
      <w:tcPr>
        <w:shd w:val="clear" w:color="B4FDA9" w:fill="B4FDA9"/>
      </w:tcPr>
    </w:tblStylePr>
  </w:style>
  <w:style w:type="table" w:customStyle="1" w:styleId="ListTable2-Accent2">
    <w:name w:val="List Table 2 - Accent 2"/>
    <w:basedOn w:val="Tablanormal"/>
    <w:uiPriority w:val="99"/>
    <w:tblPr>
      <w:tblStyleRowBandSize w:val="1"/>
      <w:tblStyleColBandSize w:val="1"/>
      <w:tblBorders>
        <w:top w:val="single" w:sz="4" w:space="0" w:color="40B7FB"/>
        <w:bottom w:val="single" w:sz="4" w:space="0" w:color="40B7FB"/>
        <w:insideH w:val="single" w:sz="4" w:space="0" w:color="40B7FB"/>
      </w:tblBorders>
    </w:tblPr>
    <w:tblStylePr w:type="firstRow">
      <w:rPr>
        <w:rFonts w:ascii="Arial" w:hAnsi="Arial"/>
        <w:b/>
        <w:color w:val="404040"/>
        <w:sz w:val="22"/>
      </w:rPr>
      <w:tblPr/>
      <w:tcPr>
        <w:tcBorders>
          <w:top w:val="single" w:sz="4" w:space="0" w:color="40B7FB"/>
          <w:left w:val="none" w:sz="4" w:space="0" w:color="000000"/>
          <w:bottom w:val="single" w:sz="4" w:space="0" w:color="40B7FB"/>
          <w:right w:val="none" w:sz="4" w:space="0" w:color="000000"/>
        </w:tcBorders>
      </w:tcPr>
    </w:tblStylePr>
    <w:tblStylePr w:type="lastRow">
      <w:rPr>
        <w:rFonts w:ascii="Arial" w:hAnsi="Arial"/>
        <w:b/>
        <w:color w:val="404040"/>
        <w:sz w:val="22"/>
      </w:rPr>
      <w:tblPr/>
      <w:tcPr>
        <w:tcBorders>
          <w:top w:val="single" w:sz="4" w:space="0" w:color="40B7FB"/>
          <w:left w:val="none" w:sz="4" w:space="0" w:color="000000"/>
          <w:bottom w:val="single" w:sz="4" w:space="0" w:color="40B7FB"/>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9DEFD" w:fill="A9DEFD"/>
      </w:tcPr>
    </w:tblStylePr>
    <w:tblStylePr w:type="band1Horz">
      <w:rPr>
        <w:rFonts w:ascii="Arial" w:hAnsi="Arial"/>
        <w:color w:val="404040"/>
        <w:sz w:val="22"/>
      </w:rPr>
      <w:tblPr/>
      <w:tcPr>
        <w:shd w:val="clear" w:color="A9DEFD" w:fill="A9DEFD"/>
      </w:tcPr>
    </w:tblStylePr>
  </w:style>
  <w:style w:type="table" w:customStyle="1" w:styleId="ListTable2-Accent3">
    <w:name w:val="List Table 2 - Accent 3"/>
    <w:basedOn w:val="Tablanormal"/>
    <w:uiPriority w:val="99"/>
    <w:tblPr>
      <w:tblStyleRowBandSize w:val="1"/>
      <w:tblStyleColBandSize w:val="1"/>
      <w:tblBorders>
        <w:top w:val="single" w:sz="4" w:space="0" w:color="FB8540"/>
        <w:bottom w:val="single" w:sz="4" w:space="0" w:color="FB8540"/>
        <w:insideH w:val="single" w:sz="4" w:space="0" w:color="FB8540"/>
      </w:tblBorders>
    </w:tblPr>
    <w:tblStylePr w:type="firstRow">
      <w:rPr>
        <w:rFonts w:ascii="Arial" w:hAnsi="Arial"/>
        <w:b/>
        <w:color w:val="404040"/>
        <w:sz w:val="22"/>
      </w:rPr>
      <w:tblPr/>
      <w:tcPr>
        <w:tcBorders>
          <w:top w:val="single" w:sz="4" w:space="0" w:color="FB8540"/>
          <w:left w:val="none" w:sz="4" w:space="0" w:color="000000"/>
          <w:bottom w:val="single" w:sz="4" w:space="0" w:color="FB8540"/>
          <w:right w:val="none" w:sz="4" w:space="0" w:color="000000"/>
        </w:tcBorders>
      </w:tcPr>
    </w:tblStylePr>
    <w:tblStylePr w:type="lastRow">
      <w:rPr>
        <w:rFonts w:ascii="Arial" w:hAnsi="Arial"/>
        <w:b/>
        <w:color w:val="404040"/>
        <w:sz w:val="22"/>
      </w:rPr>
      <w:tblPr/>
      <w:tcPr>
        <w:tcBorders>
          <w:top w:val="single" w:sz="4" w:space="0" w:color="FB8540"/>
          <w:left w:val="none" w:sz="4" w:space="0" w:color="000000"/>
          <w:bottom w:val="single" w:sz="4" w:space="0" w:color="FB854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C8A9" w:fill="FDC8A9"/>
      </w:tcPr>
    </w:tblStylePr>
    <w:tblStylePr w:type="band1Horz">
      <w:rPr>
        <w:rFonts w:ascii="Arial" w:hAnsi="Arial"/>
        <w:color w:val="404040"/>
        <w:sz w:val="22"/>
      </w:rPr>
      <w:tblPr/>
      <w:tcPr>
        <w:shd w:val="clear" w:color="FDC8A9" w:fill="FDC8A9"/>
      </w:tcPr>
    </w:tblStylePr>
  </w:style>
  <w:style w:type="table" w:customStyle="1" w:styleId="ListTable2-Accent4">
    <w:name w:val="List Table 2 - Accent 4"/>
    <w:basedOn w:val="Tablanormal"/>
    <w:uiPriority w:val="99"/>
    <w:tblPr>
      <w:tblStyleRowBandSize w:val="1"/>
      <w:tblStyleColBandSize w:val="1"/>
      <w:tblBorders>
        <w:top w:val="single" w:sz="4" w:space="0" w:color="E240FB"/>
        <w:bottom w:val="single" w:sz="4" w:space="0" w:color="E240FB"/>
        <w:insideH w:val="single" w:sz="4" w:space="0" w:color="E240FB"/>
      </w:tblBorders>
    </w:tblPr>
    <w:tblStylePr w:type="firstRow">
      <w:rPr>
        <w:rFonts w:ascii="Arial" w:hAnsi="Arial"/>
        <w:b/>
        <w:color w:val="404040"/>
        <w:sz w:val="22"/>
      </w:rPr>
      <w:tblPr/>
      <w:tcPr>
        <w:tcBorders>
          <w:top w:val="single" w:sz="4" w:space="0" w:color="E240FB"/>
          <w:left w:val="none" w:sz="4" w:space="0" w:color="000000"/>
          <w:bottom w:val="single" w:sz="4" w:space="0" w:color="E240FB"/>
          <w:right w:val="none" w:sz="4" w:space="0" w:color="000000"/>
        </w:tcBorders>
      </w:tcPr>
    </w:tblStylePr>
    <w:tblStylePr w:type="lastRow">
      <w:rPr>
        <w:rFonts w:ascii="Arial" w:hAnsi="Arial"/>
        <w:b/>
        <w:color w:val="404040"/>
        <w:sz w:val="22"/>
      </w:rPr>
      <w:tblPr/>
      <w:tcPr>
        <w:tcBorders>
          <w:top w:val="single" w:sz="4" w:space="0" w:color="E240FB"/>
          <w:left w:val="none" w:sz="4" w:space="0" w:color="000000"/>
          <w:bottom w:val="single" w:sz="4" w:space="0" w:color="E240FB"/>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2A9FD" w:fill="F2A9FD"/>
      </w:tcPr>
    </w:tblStylePr>
    <w:tblStylePr w:type="band1Horz">
      <w:rPr>
        <w:rFonts w:ascii="Arial" w:hAnsi="Arial"/>
        <w:color w:val="404040"/>
        <w:sz w:val="22"/>
      </w:rPr>
      <w:tblPr/>
      <w:tcPr>
        <w:shd w:val="clear" w:color="F2A9FD" w:fill="F2A9FD"/>
      </w:tcPr>
    </w:tblStylePr>
  </w:style>
  <w:style w:type="table" w:customStyle="1" w:styleId="ListTable2-Accent5">
    <w:name w:val="List Table 2 - Accent 5"/>
    <w:basedOn w:val="Tablanormal"/>
    <w:uiPriority w:val="99"/>
    <w:tblPr>
      <w:tblStyleRowBandSize w:val="1"/>
      <w:tblStyleColBandSize w:val="1"/>
      <w:tblBorders>
        <w:top w:val="single" w:sz="4" w:space="0" w:color="FFD750"/>
        <w:bottom w:val="single" w:sz="4" w:space="0" w:color="FFD750"/>
        <w:insideH w:val="single" w:sz="4" w:space="0" w:color="FFD750"/>
      </w:tblBorders>
    </w:tblPr>
    <w:tblStylePr w:type="firstRow">
      <w:rPr>
        <w:rFonts w:ascii="Arial" w:hAnsi="Arial"/>
        <w:b/>
        <w:color w:val="404040"/>
        <w:sz w:val="22"/>
      </w:rPr>
      <w:tblPr/>
      <w:tcPr>
        <w:tcBorders>
          <w:top w:val="single" w:sz="4" w:space="0" w:color="FFD750"/>
          <w:left w:val="none" w:sz="4" w:space="0" w:color="000000"/>
          <w:bottom w:val="single" w:sz="4" w:space="0" w:color="FFD750"/>
          <w:right w:val="none" w:sz="4" w:space="0" w:color="000000"/>
        </w:tcBorders>
      </w:tcPr>
    </w:tblStylePr>
    <w:tblStylePr w:type="lastRow">
      <w:rPr>
        <w:rFonts w:ascii="Arial" w:hAnsi="Arial"/>
        <w:b/>
        <w:color w:val="404040"/>
        <w:sz w:val="22"/>
      </w:rPr>
      <w:tblPr/>
      <w:tcPr>
        <w:tcBorders>
          <w:top w:val="single" w:sz="4" w:space="0" w:color="FFD750"/>
          <w:left w:val="none" w:sz="4" w:space="0" w:color="000000"/>
          <w:bottom w:val="single" w:sz="4" w:space="0" w:color="FFD75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DB1" w:fill="FFEDB1"/>
      </w:tcPr>
    </w:tblStylePr>
    <w:tblStylePr w:type="band1Horz">
      <w:rPr>
        <w:rFonts w:ascii="Arial" w:hAnsi="Arial"/>
        <w:color w:val="404040"/>
        <w:sz w:val="22"/>
      </w:rPr>
      <w:tblPr/>
      <w:tcPr>
        <w:shd w:val="clear" w:color="FFEDB1" w:fill="FFEDB1"/>
      </w:tcPr>
    </w:tblStylePr>
  </w:style>
  <w:style w:type="table" w:customStyle="1" w:styleId="ListTable2-Accent6">
    <w:name w:val="List Table 2 - Accent 6"/>
    <w:basedOn w:val="Tablanormal"/>
    <w:uiPriority w:val="99"/>
    <w:tblPr>
      <w:tblStyleRowBandSize w:val="1"/>
      <w:tblStyleColBandSize w:val="1"/>
      <w:tblBorders>
        <w:top w:val="single" w:sz="4" w:space="0" w:color="EA7775"/>
        <w:bottom w:val="single" w:sz="4" w:space="0" w:color="EA7775"/>
        <w:insideH w:val="single" w:sz="4" w:space="0" w:color="EA7775"/>
      </w:tblBorders>
    </w:tblPr>
    <w:tblStylePr w:type="firstRow">
      <w:rPr>
        <w:rFonts w:ascii="Arial" w:hAnsi="Arial"/>
        <w:b/>
        <w:color w:val="404040"/>
        <w:sz w:val="22"/>
      </w:rPr>
      <w:tblPr/>
      <w:tcPr>
        <w:tcBorders>
          <w:top w:val="single" w:sz="4" w:space="0" w:color="EA7775"/>
          <w:left w:val="none" w:sz="4" w:space="0" w:color="000000"/>
          <w:bottom w:val="single" w:sz="4" w:space="0" w:color="EA7775"/>
          <w:right w:val="none" w:sz="4" w:space="0" w:color="000000"/>
        </w:tcBorders>
      </w:tcPr>
    </w:tblStylePr>
    <w:tblStylePr w:type="lastRow">
      <w:rPr>
        <w:rFonts w:ascii="Arial" w:hAnsi="Arial"/>
        <w:b/>
        <w:color w:val="404040"/>
        <w:sz w:val="22"/>
      </w:rPr>
      <w:tblPr/>
      <w:tcPr>
        <w:tcBorders>
          <w:top w:val="single" w:sz="4" w:space="0" w:color="EA7775"/>
          <w:left w:val="none" w:sz="4" w:space="0" w:color="000000"/>
          <w:bottom w:val="single" w:sz="4" w:space="0" w:color="EA7775"/>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6C2C1" w:fill="F6C2C1"/>
      </w:tcPr>
    </w:tblStylePr>
    <w:tblStylePr w:type="band1Horz">
      <w:rPr>
        <w:rFonts w:ascii="Arial" w:hAnsi="Arial"/>
        <w:color w:val="404040"/>
        <w:sz w:val="22"/>
      </w:rPr>
      <w:tblPr/>
      <w:tcPr>
        <w:shd w:val="clear" w:color="F6C2C1" w:fill="F6C2C1"/>
      </w:tcPr>
    </w:tblStylePr>
  </w:style>
  <w:style w:type="table" w:styleId="Tabladelista3">
    <w:name w:val="List Table 3"/>
    <w:basedOn w:val="Tablanormal"/>
    <w:uiPriority w:val="99"/>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18A303"/>
        <w:left w:val="single" w:sz="4" w:space="0" w:color="18A303"/>
        <w:bottom w:val="single" w:sz="4" w:space="0" w:color="18A303"/>
        <w:right w:val="single" w:sz="4" w:space="0" w:color="18A303"/>
      </w:tblBorders>
    </w:tblPr>
    <w:tblStylePr w:type="firstRow">
      <w:rPr>
        <w:rFonts w:ascii="Arial" w:hAnsi="Arial"/>
        <w:b/>
        <w:color w:val="FFFFFF"/>
        <w:sz w:val="22"/>
      </w:rPr>
      <w:tblPr/>
      <w:tcPr>
        <w:shd w:val="clear" w:color="18A303" w:fill="18A30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8A303"/>
          <w:right w:val="single" w:sz="4" w:space="0" w:color="18A303"/>
        </w:tcBorders>
      </w:tcPr>
    </w:tblStylePr>
    <w:tblStylePr w:type="band1Horz">
      <w:rPr>
        <w:rFonts w:ascii="Arial" w:hAnsi="Arial"/>
        <w:color w:val="404040"/>
        <w:sz w:val="22"/>
      </w:rPr>
      <w:tblPr/>
      <w:tcPr>
        <w:tcBorders>
          <w:top w:val="single" w:sz="4" w:space="0" w:color="18A303"/>
          <w:bottom w:val="single" w:sz="4" w:space="0" w:color="18A303"/>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36B3FB"/>
        <w:left w:val="single" w:sz="4" w:space="0" w:color="36B3FB"/>
        <w:bottom w:val="single" w:sz="4" w:space="0" w:color="36B3FB"/>
        <w:right w:val="single" w:sz="4" w:space="0" w:color="36B3FB"/>
      </w:tblBorders>
    </w:tblPr>
    <w:tblStylePr w:type="firstRow">
      <w:rPr>
        <w:rFonts w:ascii="Arial" w:hAnsi="Arial"/>
        <w:b/>
        <w:color w:val="FFFFFF"/>
        <w:sz w:val="22"/>
      </w:rPr>
      <w:tblPr/>
      <w:tcPr>
        <w:shd w:val="clear" w:color="36B3FB" w:fill="36B3F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36B3FB"/>
          <w:right w:val="single" w:sz="4" w:space="0" w:color="36B3FB"/>
        </w:tcBorders>
      </w:tcPr>
    </w:tblStylePr>
    <w:tblStylePr w:type="band1Horz">
      <w:rPr>
        <w:rFonts w:ascii="Arial" w:hAnsi="Arial"/>
        <w:color w:val="404040"/>
        <w:sz w:val="22"/>
      </w:rPr>
      <w:tblPr/>
      <w:tcPr>
        <w:tcBorders>
          <w:top w:val="single" w:sz="4" w:space="0" w:color="36B3FB"/>
          <w:bottom w:val="single" w:sz="4" w:space="0" w:color="36B3FB"/>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FB7E35"/>
        <w:left w:val="single" w:sz="4" w:space="0" w:color="FB7E35"/>
        <w:bottom w:val="single" w:sz="4" w:space="0" w:color="FB7E35"/>
        <w:right w:val="single" w:sz="4" w:space="0" w:color="FB7E35"/>
      </w:tblBorders>
    </w:tblPr>
    <w:tblStylePr w:type="firstRow">
      <w:rPr>
        <w:rFonts w:ascii="Arial" w:hAnsi="Arial"/>
        <w:b/>
        <w:color w:val="FFFFFF"/>
        <w:sz w:val="22"/>
      </w:rPr>
      <w:tblPr/>
      <w:tcPr>
        <w:shd w:val="clear" w:color="FB7E35" w:fill="FB7E3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B7E35"/>
          <w:right w:val="single" w:sz="4" w:space="0" w:color="FB7E35"/>
        </w:tcBorders>
      </w:tcPr>
    </w:tblStylePr>
    <w:tblStylePr w:type="band1Horz">
      <w:rPr>
        <w:rFonts w:ascii="Arial" w:hAnsi="Arial"/>
        <w:color w:val="404040"/>
        <w:sz w:val="22"/>
      </w:rPr>
      <w:tblPr/>
      <w:tcPr>
        <w:tcBorders>
          <w:top w:val="single" w:sz="4" w:space="0" w:color="FB7E35"/>
          <w:bottom w:val="single" w:sz="4" w:space="0" w:color="FB7E35"/>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E032FB"/>
        <w:left w:val="single" w:sz="4" w:space="0" w:color="E032FB"/>
        <w:bottom w:val="single" w:sz="4" w:space="0" w:color="E032FB"/>
        <w:right w:val="single" w:sz="4" w:space="0" w:color="E032FB"/>
      </w:tblBorders>
    </w:tblPr>
    <w:tblStylePr w:type="firstRow">
      <w:rPr>
        <w:rFonts w:ascii="Arial" w:hAnsi="Arial"/>
        <w:b/>
        <w:color w:val="FFFFFF"/>
        <w:sz w:val="22"/>
      </w:rPr>
      <w:tblPr/>
      <w:tcPr>
        <w:shd w:val="clear" w:color="E032FB" w:fill="E032F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E032FB"/>
          <w:right w:val="single" w:sz="4" w:space="0" w:color="E032FB"/>
        </w:tcBorders>
      </w:tcPr>
    </w:tblStylePr>
    <w:tblStylePr w:type="band1Horz">
      <w:rPr>
        <w:rFonts w:ascii="Arial" w:hAnsi="Arial"/>
        <w:color w:val="404040"/>
        <w:sz w:val="22"/>
      </w:rPr>
      <w:tblPr/>
      <w:tcPr>
        <w:tcBorders>
          <w:top w:val="single" w:sz="4" w:space="0" w:color="E032FB"/>
          <w:bottom w:val="single" w:sz="4" w:space="0" w:color="E032FB"/>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FFD444"/>
        <w:left w:val="single" w:sz="4" w:space="0" w:color="FFD444"/>
        <w:bottom w:val="single" w:sz="4" w:space="0" w:color="FFD444"/>
        <w:right w:val="single" w:sz="4" w:space="0" w:color="FFD444"/>
      </w:tblBorders>
    </w:tblPr>
    <w:tblStylePr w:type="firstRow">
      <w:rPr>
        <w:rFonts w:ascii="Arial" w:hAnsi="Arial"/>
        <w:b/>
        <w:color w:val="FFFFFF"/>
        <w:sz w:val="22"/>
      </w:rPr>
      <w:tblPr/>
      <w:tcPr>
        <w:shd w:val="clear" w:color="FFD444" w:fill="FFD44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444"/>
          <w:right w:val="single" w:sz="4" w:space="0" w:color="FFD444"/>
        </w:tcBorders>
      </w:tcPr>
    </w:tblStylePr>
    <w:tblStylePr w:type="band1Horz">
      <w:rPr>
        <w:rFonts w:ascii="Arial" w:hAnsi="Arial"/>
        <w:color w:val="404040"/>
        <w:sz w:val="22"/>
      </w:rPr>
      <w:tblPr/>
      <w:tcPr>
        <w:tcBorders>
          <w:top w:val="single" w:sz="4" w:space="0" w:color="FFD444"/>
          <w:bottom w:val="single" w:sz="4" w:space="0" w:color="FFD444"/>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E9706E"/>
        <w:left w:val="single" w:sz="4" w:space="0" w:color="E9706E"/>
        <w:bottom w:val="single" w:sz="4" w:space="0" w:color="E9706E"/>
        <w:right w:val="single" w:sz="4" w:space="0" w:color="E9706E"/>
      </w:tblBorders>
    </w:tblPr>
    <w:tblStylePr w:type="firstRow">
      <w:rPr>
        <w:rFonts w:ascii="Arial" w:hAnsi="Arial"/>
        <w:b/>
        <w:color w:val="FFFFFF"/>
        <w:sz w:val="22"/>
      </w:rPr>
      <w:tblPr/>
      <w:tcPr>
        <w:shd w:val="clear" w:color="E9706E" w:fill="E9706E"/>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E9706E"/>
          <w:right w:val="single" w:sz="4" w:space="0" w:color="E9706E"/>
        </w:tcBorders>
      </w:tcPr>
    </w:tblStylePr>
    <w:tblStylePr w:type="band1Horz">
      <w:rPr>
        <w:rFonts w:ascii="Arial" w:hAnsi="Arial"/>
        <w:color w:val="404040"/>
        <w:sz w:val="22"/>
      </w:rPr>
      <w:tblPr/>
      <w:tcPr>
        <w:tcBorders>
          <w:top w:val="single" w:sz="4" w:space="0" w:color="E9706E"/>
          <w:bottom w:val="single" w:sz="4" w:space="0" w:color="E9706E"/>
        </w:tcBorders>
      </w:tcPr>
    </w:tblStylePr>
  </w:style>
  <w:style w:type="table" w:styleId="Tabladelista4">
    <w:name w:val="List Table 4"/>
    <w:basedOn w:val="Tabla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
    <w:name w:val="List Table 4 - Accent 1"/>
    <w:basedOn w:val="Tablanormal"/>
    <w:uiPriority w:val="99"/>
    <w:tblPr>
      <w:tblStyleRowBandSize w:val="1"/>
      <w:tblStyleColBandSize w:val="1"/>
      <w:tblBorders>
        <w:top w:val="single" w:sz="4" w:space="0" w:color="58FB40"/>
        <w:left w:val="single" w:sz="4" w:space="0" w:color="58FB40"/>
        <w:bottom w:val="single" w:sz="4" w:space="0" w:color="58FB40"/>
        <w:right w:val="single" w:sz="4" w:space="0" w:color="58FB40"/>
        <w:insideH w:val="single" w:sz="4" w:space="0" w:color="58FB40"/>
      </w:tblBorders>
    </w:tblPr>
    <w:tblStylePr w:type="firstRow">
      <w:rPr>
        <w:rFonts w:ascii="Arial" w:hAnsi="Arial"/>
        <w:b/>
        <w:color w:val="FFFFFF"/>
        <w:sz w:val="22"/>
      </w:rPr>
      <w:tblPr/>
      <w:tcPr>
        <w:shd w:val="clear" w:color="18A303" w:fill="18A30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4FDA9" w:fill="B4FDA9"/>
      </w:tcPr>
    </w:tblStylePr>
    <w:tblStylePr w:type="band1Horz">
      <w:rPr>
        <w:rFonts w:ascii="Arial" w:hAnsi="Arial"/>
        <w:color w:val="404040"/>
        <w:sz w:val="22"/>
      </w:rPr>
      <w:tblPr/>
      <w:tcPr>
        <w:shd w:val="clear" w:color="B4FDA9" w:fill="B4FDA9"/>
      </w:tcPr>
    </w:tblStylePr>
  </w:style>
  <w:style w:type="table" w:customStyle="1" w:styleId="ListTable4-Accent2">
    <w:name w:val="List Table 4 - Accent 2"/>
    <w:basedOn w:val="Tablanormal"/>
    <w:uiPriority w:val="99"/>
    <w:tblPr>
      <w:tblStyleRowBandSize w:val="1"/>
      <w:tblStyleColBandSize w:val="1"/>
      <w:tblBorders>
        <w:top w:val="single" w:sz="4" w:space="0" w:color="40B7FB"/>
        <w:left w:val="single" w:sz="4" w:space="0" w:color="40B7FB"/>
        <w:bottom w:val="single" w:sz="4" w:space="0" w:color="40B7FB"/>
        <w:right w:val="single" w:sz="4" w:space="0" w:color="40B7FB"/>
        <w:insideH w:val="single" w:sz="4" w:space="0" w:color="40B7FB"/>
      </w:tblBorders>
    </w:tblPr>
    <w:tblStylePr w:type="firstRow">
      <w:rPr>
        <w:rFonts w:ascii="Arial" w:hAnsi="Arial"/>
        <w:b/>
        <w:color w:val="FFFFFF"/>
        <w:sz w:val="22"/>
      </w:rPr>
      <w:tblPr/>
      <w:tcPr>
        <w:shd w:val="clear" w:color="0369A3" w:fill="0369A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9DEFD" w:fill="A9DEFD"/>
      </w:tcPr>
    </w:tblStylePr>
    <w:tblStylePr w:type="band1Horz">
      <w:rPr>
        <w:rFonts w:ascii="Arial" w:hAnsi="Arial"/>
        <w:color w:val="404040"/>
        <w:sz w:val="22"/>
      </w:rPr>
      <w:tblPr/>
      <w:tcPr>
        <w:shd w:val="clear" w:color="A9DEFD" w:fill="A9DEFD"/>
      </w:tcPr>
    </w:tblStylePr>
  </w:style>
  <w:style w:type="table" w:customStyle="1" w:styleId="ListTable4-Accent3">
    <w:name w:val="List Table 4 - Accent 3"/>
    <w:basedOn w:val="Tablanormal"/>
    <w:uiPriority w:val="99"/>
    <w:tblPr>
      <w:tblStyleRowBandSize w:val="1"/>
      <w:tblStyleColBandSize w:val="1"/>
      <w:tblBorders>
        <w:top w:val="single" w:sz="4" w:space="0" w:color="FB8540"/>
        <w:left w:val="single" w:sz="4" w:space="0" w:color="FB8540"/>
        <w:bottom w:val="single" w:sz="4" w:space="0" w:color="FB8540"/>
        <w:right w:val="single" w:sz="4" w:space="0" w:color="FB8540"/>
        <w:insideH w:val="single" w:sz="4" w:space="0" w:color="FB8540"/>
      </w:tblBorders>
    </w:tblPr>
    <w:tblStylePr w:type="firstRow">
      <w:rPr>
        <w:rFonts w:ascii="Arial" w:hAnsi="Arial"/>
        <w:b/>
        <w:color w:val="FFFFFF"/>
        <w:sz w:val="22"/>
      </w:rPr>
      <w:tblPr/>
      <w:tcPr>
        <w:shd w:val="clear" w:color="A33E03" w:fill="A33E0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C8A9" w:fill="FDC8A9"/>
      </w:tcPr>
    </w:tblStylePr>
    <w:tblStylePr w:type="band1Horz">
      <w:rPr>
        <w:rFonts w:ascii="Arial" w:hAnsi="Arial"/>
        <w:color w:val="404040"/>
        <w:sz w:val="22"/>
      </w:rPr>
      <w:tblPr/>
      <w:tcPr>
        <w:shd w:val="clear" w:color="FDC8A9" w:fill="FDC8A9"/>
      </w:tcPr>
    </w:tblStylePr>
  </w:style>
  <w:style w:type="table" w:customStyle="1" w:styleId="ListTable4-Accent4">
    <w:name w:val="List Table 4 - Accent 4"/>
    <w:basedOn w:val="Tablanormal"/>
    <w:uiPriority w:val="99"/>
    <w:tblPr>
      <w:tblStyleRowBandSize w:val="1"/>
      <w:tblStyleColBandSize w:val="1"/>
      <w:tblBorders>
        <w:top w:val="single" w:sz="4" w:space="0" w:color="E240FB"/>
        <w:left w:val="single" w:sz="4" w:space="0" w:color="E240FB"/>
        <w:bottom w:val="single" w:sz="4" w:space="0" w:color="E240FB"/>
        <w:right w:val="single" w:sz="4" w:space="0" w:color="E240FB"/>
        <w:insideH w:val="single" w:sz="4" w:space="0" w:color="E240FB"/>
      </w:tblBorders>
    </w:tblPr>
    <w:tblStylePr w:type="firstRow">
      <w:rPr>
        <w:rFonts w:ascii="Arial" w:hAnsi="Arial"/>
        <w:b/>
        <w:color w:val="FFFFFF"/>
        <w:sz w:val="22"/>
      </w:rPr>
      <w:tblPr/>
      <w:tcPr>
        <w:shd w:val="clear" w:color="8E03A3" w:fill="8E03A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A9FD" w:fill="F2A9FD"/>
      </w:tcPr>
    </w:tblStylePr>
    <w:tblStylePr w:type="band1Horz">
      <w:rPr>
        <w:rFonts w:ascii="Arial" w:hAnsi="Arial"/>
        <w:color w:val="404040"/>
        <w:sz w:val="22"/>
      </w:rPr>
      <w:tblPr/>
      <w:tcPr>
        <w:shd w:val="clear" w:color="F2A9FD" w:fill="F2A9FD"/>
      </w:tcPr>
    </w:tblStylePr>
  </w:style>
  <w:style w:type="table" w:customStyle="1" w:styleId="ListTable4-Accent5">
    <w:name w:val="List Table 4 - Accent 5"/>
    <w:basedOn w:val="Tablanormal"/>
    <w:uiPriority w:val="99"/>
    <w:tblPr>
      <w:tblStyleRowBandSize w:val="1"/>
      <w:tblStyleColBandSize w:val="1"/>
      <w:tblBorders>
        <w:top w:val="single" w:sz="4" w:space="0" w:color="FFD750"/>
        <w:left w:val="single" w:sz="4" w:space="0" w:color="FFD750"/>
        <w:bottom w:val="single" w:sz="4" w:space="0" w:color="FFD750"/>
        <w:right w:val="single" w:sz="4" w:space="0" w:color="FFD750"/>
        <w:insideH w:val="single" w:sz="4" w:space="0" w:color="FFD750"/>
      </w:tblBorders>
    </w:tblPr>
    <w:tblStylePr w:type="firstRow">
      <w:rPr>
        <w:rFonts w:ascii="Arial" w:hAnsi="Arial"/>
        <w:b/>
        <w:color w:val="FFFFFF"/>
        <w:sz w:val="22"/>
      </w:rPr>
      <w:tblPr/>
      <w:tcPr>
        <w:shd w:val="clear" w:color="C99C00" w:fill="C99C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DB1" w:fill="FFEDB1"/>
      </w:tcPr>
    </w:tblStylePr>
    <w:tblStylePr w:type="band1Horz">
      <w:rPr>
        <w:rFonts w:ascii="Arial" w:hAnsi="Arial"/>
        <w:color w:val="404040"/>
        <w:sz w:val="22"/>
      </w:rPr>
      <w:tblPr/>
      <w:tcPr>
        <w:shd w:val="clear" w:color="FFEDB1" w:fill="FFEDB1"/>
      </w:tcPr>
    </w:tblStylePr>
  </w:style>
  <w:style w:type="table" w:customStyle="1" w:styleId="ListTable4-Accent6">
    <w:name w:val="List Table 4 - Accent 6"/>
    <w:basedOn w:val="Tablanormal"/>
    <w:uiPriority w:val="99"/>
    <w:tblPr>
      <w:tblStyleRowBandSize w:val="1"/>
      <w:tblStyleColBandSize w:val="1"/>
      <w:tblBorders>
        <w:top w:val="single" w:sz="4" w:space="0" w:color="EA7775"/>
        <w:left w:val="single" w:sz="4" w:space="0" w:color="EA7775"/>
        <w:bottom w:val="single" w:sz="4" w:space="0" w:color="EA7775"/>
        <w:right w:val="single" w:sz="4" w:space="0" w:color="EA7775"/>
        <w:insideH w:val="single" w:sz="4" w:space="0" w:color="EA7775"/>
      </w:tblBorders>
    </w:tblPr>
    <w:tblStylePr w:type="firstRow">
      <w:rPr>
        <w:rFonts w:ascii="Arial" w:hAnsi="Arial"/>
        <w:b/>
        <w:color w:val="FFFFFF"/>
        <w:sz w:val="22"/>
      </w:rPr>
      <w:tblPr/>
      <w:tcPr>
        <w:shd w:val="clear" w:color="C9211E" w:fill="C9211E"/>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6C2C1" w:fill="F6C2C1"/>
      </w:tcPr>
    </w:tblStylePr>
    <w:tblStylePr w:type="band1Horz">
      <w:rPr>
        <w:rFonts w:ascii="Arial" w:hAnsi="Arial"/>
        <w:color w:val="404040"/>
        <w:sz w:val="22"/>
      </w:rPr>
      <w:tblPr/>
      <w:tcPr>
        <w:shd w:val="clear" w:color="F6C2C1" w:fill="F6C2C1"/>
      </w:tcPr>
    </w:tblStylePr>
  </w:style>
  <w:style w:type="table" w:styleId="Tabladelista5oscura">
    <w:name w:val="List Table 5 Dark"/>
    <w:basedOn w:val="Tablanormal"/>
    <w:uiPriority w:val="99"/>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
    <w:name w:val="List Table 5 Dark - Accent 1"/>
    <w:basedOn w:val="Tablanormal"/>
    <w:uiPriority w:val="99"/>
    <w:tblPr>
      <w:tblStyleRowBandSize w:val="1"/>
      <w:tblStyleColBandSize w:val="1"/>
      <w:tblBorders>
        <w:top w:val="single" w:sz="32" w:space="0" w:color="18A303"/>
        <w:left w:val="single" w:sz="32" w:space="0" w:color="18A303"/>
        <w:bottom w:val="single" w:sz="32" w:space="0" w:color="18A303"/>
        <w:right w:val="single" w:sz="32" w:space="0" w:color="18A303"/>
      </w:tblBorders>
      <w:shd w:val="clear" w:color="18A303" w:fill="18A303"/>
    </w:tblPr>
    <w:tblStylePr w:type="firstRow">
      <w:rPr>
        <w:rFonts w:ascii="Arial" w:hAnsi="Arial"/>
        <w:b/>
        <w:color w:val="FFFFFF"/>
        <w:sz w:val="22"/>
      </w:rPr>
      <w:tblPr/>
      <w:tcPr>
        <w:tcBorders>
          <w:top w:val="single" w:sz="32" w:space="0" w:color="18A303"/>
          <w:bottom w:val="single" w:sz="12" w:space="0" w:color="FFFFFF"/>
        </w:tcBorders>
        <w:shd w:val="clear" w:color="18A303" w:fill="18A303"/>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18A303"/>
          <w:right w:val="single" w:sz="4" w:space="0" w:color="FFFFFF"/>
        </w:tcBorders>
      </w:tcPr>
    </w:tblStylePr>
    <w:tblStylePr w:type="lastCol">
      <w:tblPr/>
      <w:tcPr>
        <w:tcBorders>
          <w:left w:val="single" w:sz="4" w:space="0" w:color="FFFFFF"/>
          <w:right w:val="single" w:sz="32" w:space="0" w:color="18A303"/>
        </w:tcBorders>
      </w:tcPr>
    </w:tblStylePr>
    <w:tblStylePr w:type="band1Vert">
      <w:tblPr/>
      <w:tcPr>
        <w:tcBorders>
          <w:left w:val="single" w:sz="4" w:space="0" w:color="FFFFFF"/>
          <w:right w:val="single" w:sz="4" w:space="0" w:color="FFFFFF"/>
        </w:tcBorders>
        <w:shd w:val="clear" w:color="18A303" w:fill="18A303"/>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18A303" w:fill="18A303"/>
      </w:tcPr>
    </w:tblStylePr>
    <w:tblStylePr w:type="band2Horz">
      <w:tblPr/>
      <w:tcPr>
        <w:tcBorders>
          <w:top w:val="single" w:sz="4" w:space="0" w:color="FFFFFF"/>
          <w:bottom w:val="single" w:sz="4" w:space="0" w:color="FFFFFF"/>
        </w:tcBorders>
        <w:shd w:val="clear" w:color="18A303" w:fill="18A303"/>
      </w:tcPr>
    </w:tblStylePr>
  </w:style>
  <w:style w:type="table" w:customStyle="1" w:styleId="ListTable5Dark-Accent2">
    <w:name w:val="List Table 5 Dark - Accent 2"/>
    <w:basedOn w:val="Tablanormal"/>
    <w:uiPriority w:val="99"/>
    <w:tblPr>
      <w:tblStyleRowBandSize w:val="1"/>
      <w:tblStyleColBandSize w:val="1"/>
      <w:tblBorders>
        <w:top w:val="single" w:sz="32" w:space="0" w:color="36B3FB"/>
        <w:left w:val="single" w:sz="32" w:space="0" w:color="36B3FB"/>
        <w:bottom w:val="single" w:sz="32" w:space="0" w:color="36B3FB"/>
        <w:right w:val="single" w:sz="32" w:space="0" w:color="36B3FB"/>
      </w:tblBorders>
      <w:shd w:val="clear" w:color="36B3FB" w:fill="36B3FB"/>
    </w:tblPr>
    <w:tblStylePr w:type="firstRow">
      <w:rPr>
        <w:rFonts w:ascii="Arial" w:hAnsi="Arial"/>
        <w:b/>
        <w:color w:val="FFFFFF"/>
        <w:sz w:val="22"/>
      </w:rPr>
      <w:tblPr/>
      <w:tcPr>
        <w:tcBorders>
          <w:top w:val="single" w:sz="32" w:space="0" w:color="36B3FB"/>
          <w:bottom w:val="single" w:sz="12" w:space="0" w:color="FFFFFF"/>
        </w:tcBorders>
        <w:shd w:val="clear" w:color="36B3FB" w:fill="36B3F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36B3FB"/>
          <w:right w:val="single" w:sz="4" w:space="0" w:color="FFFFFF"/>
        </w:tcBorders>
      </w:tcPr>
    </w:tblStylePr>
    <w:tblStylePr w:type="lastCol">
      <w:tblPr/>
      <w:tcPr>
        <w:tcBorders>
          <w:left w:val="single" w:sz="4" w:space="0" w:color="FFFFFF"/>
          <w:right w:val="single" w:sz="32" w:space="0" w:color="36B3FB"/>
        </w:tcBorders>
      </w:tcPr>
    </w:tblStylePr>
    <w:tblStylePr w:type="band1Vert">
      <w:tblPr/>
      <w:tcPr>
        <w:tcBorders>
          <w:left w:val="single" w:sz="4" w:space="0" w:color="FFFFFF"/>
          <w:right w:val="single" w:sz="4" w:space="0" w:color="FFFFFF"/>
        </w:tcBorders>
        <w:shd w:val="clear" w:color="36B3FB" w:fill="36B3F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36B3FB" w:fill="36B3FB"/>
      </w:tcPr>
    </w:tblStylePr>
    <w:tblStylePr w:type="band2Horz">
      <w:tblPr/>
      <w:tcPr>
        <w:tcBorders>
          <w:top w:val="single" w:sz="4" w:space="0" w:color="FFFFFF"/>
          <w:bottom w:val="single" w:sz="4" w:space="0" w:color="FFFFFF"/>
        </w:tcBorders>
        <w:shd w:val="clear" w:color="36B3FB" w:fill="36B3FB"/>
      </w:tcPr>
    </w:tblStylePr>
  </w:style>
  <w:style w:type="table" w:customStyle="1" w:styleId="ListTable5Dark-Accent3">
    <w:name w:val="List Table 5 Dark - Accent 3"/>
    <w:basedOn w:val="Tablanormal"/>
    <w:uiPriority w:val="99"/>
    <w:tblPr>
      <w:tblStyleRowBandSize w:val="1"/>
      <w:tblStyleColBandSize w:val="1"/>
      <w:tblBorders>
        <w:top w:val="single" w:sz="32" w:space="0" w:color="FB7E35"/>
        <w:left w:val="single" w:sz="32" w:space="0" w:color="FB7E35"/>
        <w:bottom w:val="single" w:sz="32" w:space="0" w:color="FB7E35"/>
        <w:right w:val="single" w:sz="32" w:space="0" w:color="FB7E35"/>
      </w:tblBorders>
      <w:shd w:val="clear" w:color="FB7E35" w:fill="FB7E35"/>
    </w:tblPr>
    <w:tblStylePr w:type="firstRow">
      <w:rPr>
        <w:rFonts w:ascii="Arial" w:hAnsi="Arial"/>
        <w:b/>
        <w:color w:val="FFFFFF"/>
        <w:sz w:val="22"/>
      </w:rPr>
      <w:tblPr/>
      <w:tcPr>
        <w:tcBorders>
          <w:top w:val="single" w:sz="32" w:space="0" w:color="FB7E35"/>
          <w:bottom w:val="single" w:sz="12" w:space="0" w:color="FFFFFF"/>
        </w:tcBorders>
        <w:shd w:val="clear" w:color="FB7E35" w:fill="FB7E3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B7E35"/>
          <w:right w:val="single" w:sz="4" w:space="0" w:color="FFFFFF"/>
        </w:tcBorders>
      </w:tcPr>
    </w:tblStylePr>
    <w:tblStylePr w:type="lastCol">
      <w:tblPr/>
      <w:tcPr>
        <w:tcBorders>
          <w:left w:val="single" w:sz="4" w:space="0" w:color="FFFFFF"/>
          <w:right w:val="single" w:sz="32" w:space="0" w:color="FB7E35"/>
        </w:tcBorders>
      </w:tcPr>
    </w:tblStylePr>
    <w:tblStylePr w:type="band1Vert">
      <w:tblPr/>
      <w:tcPr>
        <w:tcBorders>
          <w:left w:val="single" w:sz="4" w:space="0" w:color="FFFFFF"/>
          <w:right w:val="single" w:sz="4" w:space="0" w:color="FFFFFF"/>
        </w:tcBorders>
        <w:shd w:val="clear" w:color="FB7E35" w:fill="FB7E3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B7E35" w:fill="FB7E35"/>
      </w:tcPr>
    </w:tblStylePr>
    <w:tblStylePr w:type="band2Horz">
      <w:tblPr/>
      <w:tcPr>
        <w:tcBorders>
          <w:top w:val="single" w:sz="4" w:space="0" w:color="FFFFFF"/>
          <w:bottom w:val="single" w:sz="4" w:space="0" w:color="FFFFFF"/>
        </w:tcBorders>
        <w:shd w:val="clear" w:color="FB7E35" w:fill="FB7E35"/>
      </w:tcPr>
    </w:tblStylePr>
  </w:style>
  <w:style w:type="table" w:customStyle="1" w:styleId="ListTable5Dark-Accent4">
    <w:name w:val="List Table 5 Dark - Accent 4"/>
    <w:basedOn w:val="Tablanormal"/>
    <w:uiPriority w:val="99"/>
    <w:tblPr>
      <w:tblStyleRowBandSize w:val="1"/>
      <w:tblStyleColBandSize w:val="1"/>
      <w:tblBorders>
        <w:top w:val="single" w:sz="32" w:space="0" w:color="E032FB"/>
        <w:left w:val="single" w:sz="32" w:space="0" w:color="E032FB"/>
        <w:bottom w:val="single" w:sz="32" w:space="0" w:color="E032FB"/>
        <w:right w:val="single" w:sz="32" w:space="0" w:color="E032FB"/>
      </w:tblBorders>
      <w:shd w:val="clear" w:color="E032FB" w:fill="E032FB"/>
    </w:tblPr>
    <w:tblStylePr w:type="firstRow">
      <w:rPr>
        <w:rFonts w:ascii="Arial" w:hAnsi="Arial"/>
        <w:b/>
        <w:color w:val="FFFFFF"/>
        <w:sz w:val="22"/>
      </w:rPr>
      <w:tblPr/>
      <w:tcPr>
        <w:tcBorders>
          <w:top w:val="single" w:sz="32" w:space="0" w:color="E032FB"/>
          <w:bottom w:val="single" w:sz="12" w:space="0" w:color="FFFFFF"/>
        </w:tcBorders>
        <w:shd w:val="clear" w:color="E032FB" w:fill="E032F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E032FB"/>
          <w:right w:val="single" w:sz="4" w:space="0" w:color="FFFFFF"/>
        </w:tcBorders>
      </w:tcPr>
    </w:tblStylePr>
    <w:tblStylePr w:type="lastCol">
      <w:tblPr/>
      <w:tcPr>
        <w:tcBorders>
          <w:left w:val="single" w:sz="4" w:space="0" w:color="FFFFFF"/>
          <w:right w:val="single" w:sz="32" w:space="0" w:color="E032FB"/>
        </w:tcBorders>
      </w:tcPr>
    </w:tblStylePr>
    <w:tblStylePr w:type="band1Vert">
      <w:tblPr/>
      <w:tcPr>
        <w:tcBorders>
          <w:left w:val="single" w:sz="4" w:space="0" w:color="FFFFFF"/>
          <w:right w:val="single" w:sz="4" w:space="0" w:color="FFFFFF"/>
        </w:tcBorders>
        <w:shd w:val="clear" w:color="E032FB" w:fill="E032F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E032FB" w:fill="E032FB"/>
      </w:tcPr>
    </w:tblStylePr>
    <w:tblStylePr w:type="band2Horz">
      <w:tblPr/>
      <w:tcPr>
        <w:tcBorders>
          <w:top w:val="single" w:sz="4" w:space="0" w:color="FFFFFF"/>
          <w:bottom w:val="single" w:sz="4" w:space="0" w:color="FFFFFF"/>
        </w:tcBorders>
        <w:shd w:val="clear" w:color="E032FB" w:fill="E032FB"/>
      </w:tcPr>
    </w:tblStylePr>
  </w:style>
  <w:style w:type="table" w:customStyle="1" w:styleId="ListTable5Dark-Accent5">
    <w:name w:val="List Table 5 Dark - Accent 5"/>
    <w:basedOn w:val="Tablanormal"/>
    <w:uiPriority w:val="99"/>
    <w:tblPr>
      <w:tblStyleRowBandSize w:val="1"/>
      <w:tblStyleColBandSize w:val="1"/>
      <w:tblBorders>
        <w:top w:val="single" w:sz="32" w:space="0" w:color="FFD444"/>
        <w:left w:val="single" w:sz="32" w:space="0" w:color="FFD444"/>
        <w:bottom w:val="single" w:sz="32" w:space="0" w:color="FFD444"/>
        <w:right w:val="single" w:sz="32" w:space="0" w:color="FFD444"/>
      </w:tblBorders>
      <w:shd w:val="clear" w:color="FFD444" w:fill="FFD444"/>
    </w:tblPr>
    <w:tblStylePr w:type="firstRow">
      <w:rPr>
        <w:rFonts w:ascii="Arial" w:hAnsi="Arial"/>
        <w:b/>
        <w:color w:val="FFFFFF"/>
        <w:sz w:val="22"/>
      </w:rPr>
      <w:tblPr/>
      <w:tcPr>
        <w:tcBorders>
          <w:top w:val="single" w:sz="32" w:space="0" w:color="FFD444"/>
          <w:bottom w:val="single" w:sz="12" w:space="0" w:color="FFFFFF"/>
        </w:tcBorders>
        <w:shd w:val="clear" w:color="FFD444" w:fill="FFD444"/>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FD444"/>
          <w:right w:val="single" w:sz="4" w:space="0" w:color="FFFFFF"/>
        </w:tcBorders>
      </w:tcPr>
    </w:tblStylePr>
    <w:tblStylePr w:type="lastCol">
      <w:tblPr/>
      <w:tcPr>
        <w:tcBorders>
          <w:left w:val="single" w:sz="4" w:space="0" w:color="FFFFFF"/>
          <w:right w:val="single" w:sz="32" w:space="0" w:color="FFD444"/>
        </w:tcBorders>
      </w:tcPr>
    </w:tblStylePr>
    <w:tblStylePr w:type="band1Vert">
      <w:tblPr/>
      <w:tcPr>
        <w:tcBorders>
          <w:left w:val="single" w:sz="4" w:space="0" w:color="FFFFFF"/>
          <w:right w:val="single" w:sz="4" w:space="0" w:color="FFFFFF"/>
        </w:tcBorders>
        <w:shd w:val="clear" w:color="FFD444" w:fill="FFD44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FD444" w:fill="FFD444"/>
      </w:tcPr>
    </w:tblStylePr>
    <w:tblStylePr w:type="band2Horz">
      <w:tblPr/>
      <w:tcPr>
        <w:tcBorders>
          <w:top w:val="single" w:sz="4" w:space="0" w:color="FFFFFF"/>
          <w:bottom w:val="single" w:sz="4" w:space="0" w:color="FFFFFF"/>
        </w:tcBorders>
        <w:shd w:val="clear" w:color="FFD444" w:fill="FFD444"/>
      </w:tcPr>
    </w:tblStylePr>
  </w:style>
  <w:style w:type="table" w:customStyle="1" w:styleId="ListTable5Dark-Accent6">
    <w:name w:val="List Table 5 Dark - Accent 6"/>
    <w:basedOn w:val="Tablanormal"/>
    <w:uiPriority w:val="99"/>
    <w:tblPr>
      <w:tblStyleRowBandSize w:val="1"/>
      <w:tblStyleColBandSize w:val="1"/>
      <w:tblBorders>
        <w:top w:val="single" w:sz="32" w:space="0" w:color="E9706E"/>
        <w:left w:val="single" w:sz="32" w:space="0" w:color="E9706E"/>
        <w:bottom w:val="single" w:sz="32" w:space="0" w:color="E9706E"/>
        <w:right w:val="single" w:sz="32" w:space="0" w:color="E9706E"/>
      </w:tblBorders>
      <w:shd w:val="clear" w:color="E9706E" w:fill="E9706E"/>
    </w:tblPr>
    <w:tblStylePr w:type="firstRow">
      <w:rPr>
        <w:rFonts w:ascii="Arial" w:hAnsi="Arial"/>
        <w:b/>
        <w:color w:val="FFFFFF"/>
        <w:sz w:val="22"/>
      </w:rPr>
      <w:tblPr/>
      <w:tcPr>
        <w:tcBorders>
          <w:top w:val="single" w:sz="32" w:space="0" w:color="E9706E"/>
          <w:bottom w:val="single" w:sz="12" w:space="0" w:color="FFFFFF"/>
        </w:tcBorders>
        <w:shd w:val="clear" w:color="E9706E" w:fill="E9706E"/>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E9706E"/>
          <w:right w:val="single" w:sz="4" w:space="0" w:color="FFFFFF"/>
        </w:tcBorders>
      </w:tcPr>
    </w:tblStylePr>
    <w:tblStylePr w:type="lastCol">
      <w:tblPr/>
      <w:tcPr>
        <w:tcBorders>
          <w:left w:val="single" w:sz="4" w:space="0" w:color="FFFFFF"/>
          <w:right w:val="single" w:sz="32" w:space="0" w:color="E9706E"/>
        </w:tcBorders>
      </w:tcPr>
    </w:tblStylePr>
    <w:tblStylePr w:type="band1Vert">
      <w:tblPr/>
      <w:tcPr>
        <w:tcBorders>
          <w:left w:val="single" w:sz="4" w:space="0" w:color="FFFFFF"/>
          <w:right w:val="single" w:sz="4" w:space="0" w:color="FFFFFF"/>
        </w:tcBorders>
        <w:shd w:val="clear" w:color="E9706E" w:fill="E9706E"/>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E9706E" w:fill="E9706E"/>
      </w:tcPr>
    </w:tblStylePr>
    <w:tblStylePr w:type="band2Horz">
      <w:tblPr/>
      <w:tcPr>
        <w:tcBorders>
          <w:top w:val="single" w:sz="4" w:space="0" w:color="FFFFFF"/>
          <w:bottom w:val="single" w:sz="4" w:space="0" w:color="FFFFFF"/>
        </w:tcBorders>
        <w:shd w:val="clear" w:color="E9706E" w:fill="E9706E"/>
      </w:tcPr>
    </w:tblStylePr>
  </w:style>
  <w:style w:type="table" w:styleId="Tabladelista6concolores">
    <w:name w:val="List Table 6 Colorful"/>
    <w:basedOn w:val="Tablanormal"/>
    <w:uiPriority w:val="99"/>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18A303"/>
        <w:bottom w:val="single" w:sz="4" w:space="0" w:color="18A303"/>
      </w:tblBorders>
    </w:tblPr>
    <w:tblStylePr w:type="firstRow">
      <w:rPr>
        <w:b/>
        <w:color w:val="0D5E01"/>
      </w:rPr>
      <w:tblPr/>
      <w:tcPr>
        <w:tcBorders>
          <w:bottom w:val="single" w:sz="4" w:space="0" w:color="18A303"/>
        </w:tcBorders>
      </w:tcPr>
    </w:tblStylePr>
    <w:tblStylePr w:type="lastRow">
      <w:rPr>
        <w:b/>
        <w:color w:val="0D5E01"/>
      </w:rPr>
      <w:tblPr/>
      <w:tcPr>
        <w:tcBorders>
          <w:top w:val="single" w:sz="4" w:space="0" w:color="18A303"/>
        </w:tcBorders>
      </w:tcPr>
    </w:tblStylePr>
    <w:tblStylePr w:type="firstCol">
      <w:rPr>
        <w:b/>
        <w:color w:val="0D5E01"/>
      </w:rPr>
    </w:tblStylePr>
    <w:tblStylePr w:type="lastCol">
      <w:rPr>
        <w:b/>
        <w:color w:val="0D5E01"/>
      </w:rPr>
    </w:tblStylePr>
    <w:tblStylePr w:type="band1Vert">
      <w:tblPr/>
      <w:tcPr>
        <w:shd w:val="clear" w:color="B4FDA9" w:fill="B4FDA9"/>
      </w:tcPr>
    </w:tblStylePr>
    <w:tblStylePr w:type="band1Horz">
      <w:rPr>
        <w:rFonts w:ascii="Arial" w:hAnsi="Arial"/>
        <w:color w:val="0D5E01"/>
        <w:sz w:val="22"/>
      </w:rPr>
      <w:tblPr/>
      <w:tcPr>
        <w:shd w:val="clear" w:color="B4FDA9" w:fill="B4FDA9"/>
      </w:tcPr>
    </w:tblStylePr>
    <w:tblStylePr w:type="band2Horz">
      <w:rPr>
        <w:rFonts w:ascii="Arial" w:hAnsi="Arial"/>
        <w:color w:val="0D5E01"/>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36B3FB"/>
        <w:bottom w:val="single" w:sz="4" w:space="0" w:color="36B3FB"/>
      </w:tblBorders>
    </w:tblPr>
    <w:tblStylePr w:type="firstRow">
      <w:rPr>
        <w:b/>
        <w:color w:val="36B3FB"/>
      </w:rPr>
      <w:tblPr/>
      <w:tcPr>
        <w:tcBorders>
          <w:bottom w:val="single" w:sz="4" w:space="0" w:color="36B3FB"/>
        </w:tcBorders>
      </w:tcPr>
    </w:tblStylePr>
    <w:tblStylePr w:type="lastRow">
      <w:rPr>
        <w:b/>
        <w:color w:val="36B3FB"/>
      </w:rPr>
      <w:tblPr/>
      <w:tcPr>
        <w:tcBorders>
          <w:top w:val="single" w:sz="4" w:space="0" w:color="36B3FB"/>
        </w:tcBorders>
      </w:tcPr>
    </w:tblStylePr>
    <w:tblStylePr w:type="firstCol">
      <w:rPr>
        <w:b/>
        <w:color w:val="36B3FB"/>
      </w:rPr>
    </w:tblStylePr>
    <w:tblStylePr w:type="lastCol">
      <w:rPr>
        <w:b/>
        <w:color w:val="36B3FB"/>
      </w:rPr>
    </w:tblStylePr>
    <w:tblStylePr w:type="band1Vert">
      <w:tblPr/>
      <w:tcPr>
        <w:shd w:val="clear" w:color="A9DEFD" w:fill="A9DEFD"/>
      </w:tcPr>
    </w:tblStylePr>
    <w:tblStylePr w:type="band1Horz">
      <w:rPr>
        <w:rFonts w:ascii="Arial" w:hAnsi="Arial"/>
        <w:color w:val="36B3FB"/>
        <w:sz w:val="22"/>
      </w:rPr>
      <w:tblPr/>
      <w:tcPr>
        <w:shd w:val="clear" w:color="A9DEFD" w:fill="A9DEFD"/>
      </w:tcPr>
    </w:tblStylePr>
    <w:tblStylePr w:type="band2Horz">
      <w:rPr>
        <w:rFonts w:ascii="Arial" w:hAnsi="Arial"/>
        <w:color w:val="36B3FB"/>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FB7E35"/>
        <w:bottom w:val="single" w:sz="4" w:space="0" w:color="FB7E35"/>
      </w:tblBorders>
    </w:tblPr>
    <w:tblStylePr w:type="firstRow">
      <w:rPr>
        <w:b/>
        <w:color w:val="FB7E35"/>
      </w:rPr>
      <w:tblPr/>
      <w:tcPr>
        <w:tcBorders>
          <w:bottom w:val="single" w:sz="4" w:space="0" w:color="FB7E35"/>
        </w:tcBorders>
      </w:tcPr>
    </w:tblStylePr>
    <w:tblStylePr w:type="lastRow">
      <w:rPr>
        <w:b/>
        <w:color w:val="FB7E35"/>
      </w:rPr>
      <w:tblPr/>
      <w:tcPr>
        <w:tcBorders>
          <w:top w:val="single" w:sz="4" w:space="0" w:color="FB7E35"/>
        </w:tcBorders>
      </w:tcPr>
    </w:tblStylePr>
    <w:tblStylePr w:type="firstCol">
      <w:rPr>
        <w:b/>
        <w:color w:val="FB7E35"/>
      </w:rPr>
    </w:tblStylePr>
    <w:tblStylePr w:type="lastCol">
      <w:rPr>
        <w:b/>
        <w:color w:val="FB7E35"/>
      </w:rPr>
    </w:tblStylePr>
    <w:tblStylePr w:type="band1Vert">
      <w:tblPr/>
      <w:tcPr>
        <w:shd w:val="clear" w:color="FDC8A9" w:fill="FDC8A9"/>
      </w:tcPr>
    </w:tblStylePr>
    <w:tblStylePr w:type="band1Horz">
      <w:rPr>
        <w:rFonts w:ascii="Arial" w:hAnsi="Arial"/>
        <w:color w:val="FB7E35"/>
        <w:sz w:val="22"/>
      </w:rPr>
      <w:tblPr/>
      <w:tcPr>
        <w:shd w:val="clear" w:color="FDC8A9" w:fill="FDC8A9"/>
      </w:tcPr>
    </w:tblStylePr>
    <w:tblStylePr w:type="band2Horz">
      <w:rPr>
        <w:rFonts w:ascii="Arial" w:hAnsi="Arial"/>
        <w:color w:val="FB7E3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E032FB"/>
        <w:bottom w:val="single" w:sz="4" w:space="0" w:color="E032FB"/>
      </w:tblBorders>
    </w:tblPr>
    <w:tblStylePr w:type="firstRow">
      <w:rPr>
        <w:b/>
        <w:color w:val="E032FB"/>
      </w:rPr>
      <w:tblPr/>
      <w:tcPr>
        <w:tcBorders>
          <w:bottom w:val="single" w:sz="4" w:space="0" w:color="E032FB"/>
        </w:tcBorders>
      </w:tcPr>
    </w:tblStylePr>
    <w:tblStylePr w:type="lastRow">
      <w:rPr>
        <w:b/>
        <w:color w:val="E032FB"/>
      </w:rPr>
      <w:tblPr/>
      <w:tcPr>
        <w:tcBorders>
          <w:top w:val="single" w:sz="4" w:space="0" w:color="E032FB"/>
        </w:tcBorders>
      </w:tcPr>
    </w:tblStylePr>
    <w:tblStylePr w:type="firstCol">
      <w:rPr>
        <w:b/>
        <w:color w:val="E032FB"/>
      </w:rPr>
    </w:tblStylePr>
    <w:tblStylePr w:type="lastCol">
      <w:rPr>
        <w:b/>
        <w:color w:val="E032FB"/>
      </w:rPr>
    </w:tblStylePr>
    <w:tblStylePr w:type="band1Vert">
      <w:tblPr/>
      <w:tcPr>
        <w:shd w:val="clear" w:color="F2A9FD" w:fill="F2A9FD"/>
      </w:tcPr>
    </w:tblStylePr>
    <w:tblStylePr w:type="band1Horz">
      <w:rPr>
        <w:rFonts w:ascii="Arial" w:hAnsi="Arial"/>
        <w:color w:val="E032FB"/>
        <w:sz w:val="22"/>
      </w:rPr>
      <w:tblPr/>
      <w:tcPr>
        <w:shd w:val="clear" w:color="F2A9FD" w:fill="F2A9FD"/>
      </w:tcPr>
    </w:tblStylePr>
    <w:tblStylePr w:type="band2Horz">
      <w:rPr>
        <w:rFonts w:ascii="Arial" w:hAnsi="Arial"/>
        <w:color w:val="E032FB"/>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FFD444"/>
        <w:bottom w:val="single" w:sz="4" w:space="0" w:color="FFD444"/>
      </w:tblBorders>
    </w:tblPr>
    <w:tblStylePr w:type="firstRow">
      <w:rPr>
        <w:b/>
        <w:color w:val="FFD444"/>
      </w:rPr>
      <w:tblPr/>
      <w:tcPr>
        <w:tcBorders>
          <w:bottom w:val="single" w:sz="4" w:space="0" w:color="FFD444"/>
        </w:tcBorders>
      </w:tcPr>
    </w:tblStylePr>
    <w:tblStylePr w:type="lastRow">
      <w:rPr>
        <w:b/>
        <w:color w:val="FFD444"/>
      </w:rPr>
      <w:tblPr/>
      <w:tcPr>
        <w:tcBorders>
          <w:top w:val="single" w:sz="4" w:space="0" w:color="FFD444"/>
        </w:tcBorders>
      </w:tcPr>
    </w:tblStylePr>
    <w:tblStylePr w:type="firstCol">
      <w:rPr>
        <w:b/>
        <w:color w:val="FFD444"/>
      </w:rPr>
    </w:tblStylePr>
    <w:tblStylePr w:type="lastCol">
      <w:rPr>
        <w:b/>
        <w:color w:val="FFD444"/>
      </w:rPr>
    </w:tblStylePr>
    <w:tblStylePr w:type="band1Vert">
      <w:tblPr/>
      <w:tcPr>
        <w:shd w:val="clear" w:color="FFEDB1" w:fill="FFEDB1"/>
      </w:tcPr>
    </w:tblStylePr>
    <w:tblStylePr w:type="band1Horz">
      <w:rPr>
        <w:rFonts w:ascii="Arial" w:hAnsi="Arial"/>
        <w:color w:val="FFD444"/>
        <w:sz w:val="22"/>
      </w:rPr>
      <w:tblPr/>
      <w:tcPr>
        <w:shd w:val="clear" w:color="FFEDB1" w:fill="FFEDB1"/>
      </w:tcPr>
    </w:tblStylePr>
    <w:tblStylePr w:type="band2Horz">
      <w:rPr>
        <w:rFonts w:ascii="Arial" w:hAnsi="Arial"/>
        <w:color w:val="FFD444"/>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E9706E"/>
        <w:bottom w:val="single" w:sz="4" w:space="0" w:color="E9706E"/>
      </w:tblBorders>
    </w:tblPr>
    <w:tblStylePr w:type="firstRow">
      <w:rPr>
        <w:b/>
        <w:color w:val="E9706E"/>
      </w:rPr>
      <w:tblPr/>
      <w:tcPr>
        <w:tcBorders>
          <w:bottom w:val="single" w:sz="4" w:space="0" w:color="E9706E"/>
        </w:tcBorders>
      </w:tcPr>
    </w:tblStylePr>
    <w:tblStylePr w:type="lastRow">
      <w:rPr>
        <w:b/>
        <w:color w:val="E9706E"/>
      </w:rPr>
      <w:tblPr/>
      <w:tcPr>
        <w:tcBorders>
          <w:top w:val="single" w:sz="4" w:space="0" w:color="E9706E"/>
        </w:tcBorders>
      </w:tcPr>
    </w:tblStylePr>
    <w:tblStylePr w:type="firstCol">
      <w:rPr>
        <w:b/>
        <w:color w:val="E9706E"/>
      </w:rPr>
    </w:tblStylePr>
    <w:tblStylePr w:type="lastCol">
      <w:rPr>
        <w:b/>
        <w:color w:val="E9706E"/>
      </w:rPr>
    </w:tblStylePr>
    <w:tblStylePr w:type="band1Vert">
      <w:tblPr/>
      <w:tcPr>
        <w:shd w:val="clear" w:color="F6C2C1" w:fill="F6C2C1"/>
      </w:tcPr>
    </w:tblStylePr>
    <w:tblStylePr w:type="band1Horz">
      <w:rPr>
        <w:rFonts w:ascii="Arial" w:hAnsi="Arial"/>
        <w:color w:val="E9706E"/>
        <w:sz w:val="22"/>
      </w:rPr>
      <w:tblPr/>
      <w:tcPr>
        <w:shd w:val="clear" w:color="F6C2C1" w:fill="F6C2C1"/>
      </w:tcPr>
    </w:tblStylePr>
    <w:tblStylePr w:type="band2Horz">
      <w:rPr>
        <w:rFonts w:ascii="Arial" w:hAnsi="Arial"/>
        <w:color w:val="E9706E"/>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18A303"/>
      </w:tblBorders>
    </w:tblPr>
    <w:tblStylePr w:type="firstRow">
      <w:rPr>
        <w:rFonts w:ascii="Arial" w:hAnsi="Arial"/>
        <w:i/>
        <w:color w:val="0D5E01"/>
        <w:sz w:val="22"/>
      </w:rPr>
      <w:tblPr/>
      <w:tcPr>
        <w:tcBorders>
          <w:top w:val="none" w:sz="0" w:space="0" w:color="auto"/>
          <w:left w:val="none" w:sz="0" w:space="0" w:color="auto"/>
          <w:bottom w:val="single" w:sz="4" w:space="0" w:color="18A303"/>
          <w:right w:val="none" w:sz="0" w:space="0" w:color="auto"/>
        </w:tcBorders>
        <w:shd w:val="clear" w:color="FFFFFF" w:fill="FFFFFF"/>
      </w:tcPr>
    </w:tblStylePr>
    <w:tblStylePr w:type="lastRow">
      <w:rPr>
        <w:rFonts w:ascii="Arial" w:hAnsi="Arial"/>
        <w:i/>
        <w:color w:val="0D5E01"/>
        <w:sz w:val="22"/>
      </w:rPr>
      <w:tblPr/>
      <w:tcPr>
        <w:tcBorders>
          <w:top w:val="single" w:sz="4" w:space="0" w:color="18A303"/>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0D5E01"/>
        <w:sz w:val="22"/>
      </w:rPr>
      <w:tblPr/>
      <w:tcPr>
        <w:tcBorders>
          <w:top w:val="none" w:sz="0" w:space="0" w:color="auto"/>
          <w:left w:val="none" w:sz="0" w:space="0" w:color="auto"/>
          <w:bottom w:val="none" w:sz="0" w:space="0" w:color="auto"/>
          <w:right w:val="single" w:sz="4" w:space="0" w:color="18A303"/>
        </w:tcBorders>
        <w:shd w:val="clear" w:color="FFFFFF" w:fill="auto"/>
      </w:tcPr>
    </w:tblStylePr>
    <w:tblStylePr w:type="lastCol">
      <w:rPr>
        <w:rFonts w:ascii="Arial" w:hAnsi="Arial"/>
        <w:i/>
        <w:color w:val="0D5E01"/>
        <w:sz w:val="22"/>
      </w:rPr>
      <w:tblPr/>
      <w:tcPr>
        <w:tcBorders>
          <w:top w:val="none" w:sz="0" w:space="0" w:color="auto"/>
          <w:left w:val="single" w:sz="4" w:space="0" w:color="18A303"/>
          <w:bottom w:val="none" w:sz="0" w:space="0" w:color="auto"/>
          <w:right w:val="none" w:sz="0" w:space="0" w:color="auto"/>
        </w:tcBorders>
        <w:shd w:val="clear" w:color="FFFFFF" w:fill="auto"/>
      </w:tcPr>
    </w:tblStylePr>
    <w:tblStylePr w:type="band1Vert">
      <w:tblPr/>
      <w:tcPr>
        <w:shd w:val="clear" w:color="B4FDA9" w:fill="B4FDA9"/>
      </w:tcPr>
    </w:tblStylePr>
    <w:tblStylePr w:type="band1Horz">
      <w:rPr>
        <w:rFonts w:ascii="Arial" w:hAnsi="Arial"/>
        <w:color w:val="0D5E01"/>
        <w:sz w:val="22"/>
      </w:rPr>
      <w:tblPr/>
      <w:tcPr>
        <w:shd w:val="clear" w:color="B4FDA9" w:fill="B4FDA9"/>
      </w:tcPr>
    </w:tblStylePr>
    <w:tblStylePr w:type="band2Horz">
      <w:rPr>
        <w:rFonts w:ascii="Arial" w:hAnsi="Arial"/>
        <w:color w:val="0D5E01"/>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36B3FB"/>
      </w:tblBorders>
    </w:tblPr>
    <w:tblStylePr w:type="firstRow">
      <w:rPr>
        <w:rFonts w:ascii="Arial" w:hAnsi="Arial"/>
        <w:i/>
        <w:color w:val="36B3FB"/>
        <w:sz w:val="22"/>
      </w:rPr>
      <w:tblPr/>
      <w:tcPr>
        <w:tcBorders>
          <w:top w:val="none" w:sz="0" w:space="0" w:color="auto"/>
          <w:left w:val="none" w:sz="0" w:space="0" w:color="auto"/>
          <w:bottom w:val="single" w:sz="4" w:space="0" w:color="36B3FB"/>
          <w:right w:val="none" w:sz="0" w:space="0" w:color="auto"/>
        </w:tcBorders>
        <w:shd w:val="clear" w:color="FFFFFF" w:fill="FFFFFF"/>
      </w:tcPr>
    </w:tblStylePr>
    <w:tblStylePr w:type="lastRow">
      <w:rPr>
        <w:rFonts w:ascii="Arial" w:hAnsi="Arial"/>
        <w:i/>
        <w:color w:val="36B3FB"/>
        <w:sz w:val="22"/>
      </w:rPr>
      <w:tblPr/>
      <w:tcPr>
        <w:tcBorders>
          <w:top w:val="single" w:sz="4" w:space="0" w:color="36B3F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36B3FB"/>
        <w:sz w:val="22"/>
      </w:rPr>
      <w:tblPr/>
      <w:tcPr>
        <w:tcBorders>
          <w:top w:val="none" w:sz="0" w:space="0" w:color="auto"/>
          <w:left w:val="none" w:sz="0" w:space="0" w:color="auto"/>
          <w:bottom w:val="none" w:sz="0" w:space="0" w:color="auto"/>
          <w:right w:val="single" w:sz="4" w:space="0" w:color="36B3FB"/>
        </w:tcBorders>
        <w:shd w:val="clear" w:color="FFFFFF" w:fill="auto"/>
      </w:tcPr>
    </w:tblStylePr>
    <w:tblStylePr w:type="lastCol">
      <w:rPr>
        <w:rFonts w:ascii="Arial" w:hAnsi="Arial"/>
        <w:i/>
        <w:color w:val="36B3FB"/>
        <w:sz w:val="22"/>
      </w:rPr>
      <w:tblPr/>
      <w:tcPr>
        <w:tcBorders>
          <w:top w:val="none" w:sz="0" w:space="0" w:color="auto"/>
          <w:left w:val="single" w:sz="4" w:space="0" w:color="36B3FB"/>
          <w:bottom w:val="none" w:sz="0" w:space="0" w:color="auto"/>
          <w:right w:val="none" w:sz="0" w:space="0" w:color="auto"/>
        </w:tcBorders>
        <w:shd w:val="clear" w:color="FFFFFF" w:fill="auto"/>
      </w:tcPr>
    </w:tblStylePr>
    <w:tblStylePr w:type="band1Vert">
      <w:tblPr/>
      <w:tcPr>
        <w:shd w:val="clear" w:color="A9DEFD" w:fill="A9DEFD"/>
      </w:tcPr>
    </w:tblStylePr>
    <w:tblStylePr w:type="band1Horz">
      <w:rPr>
        <w:rFonts w:ascii="Arial" w:hAnsi="Arial"/>
        <w:color w:val="36B3FB"/>
        <w:sz w:val="22"/>
      </w:rPr>
      <w:tblPr/>
      <w:tcPr>
        <w:shd w:val="clear" w:color="A9DEFD" w:fill="A9DEFD"/>
      </w:tcPr>
    </w:tblStylePr>
    <w:tblStylePr w:type="band2Horz">
      <w:rPr>
        <w:rFonts w:ascii="Arial" w:hAnsi="Arial"/>
        <w:color w:val="36B3FB"/>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FB7E35"/>
      </w:tblBorders>
    </w:tblPr>
    <w:tblStylePr w:type="firstRow">
      <w:rPr>
        <w:rFonts w:ascii="Arial" w:hAnsi="Arial"/>
        <w:i/>
        <w:color w:val="FB7E35"/>
        <w:sz w:val="22"/>
      </w:rPr>
      <w:tblPr/>
      <w:tcPr>
        <w:tcBorders>
          <w:top w:val="none" w:sz="0" w:space="0" w:color="auto"/>
          <w:left w:val="none" w:sz="0" w:space="0" w:color="auto"/>
          <w:bottom w:val="single" w:sz="4" w:space="0" w:color="FB7E35"/>
          <w:right w:val="none" w:sz="0" w:space="0" w:color="auto"/>
        </w:tcBorders>
        <w:shd w:val="clear" w:color="FFFFFF" w:fill="FFFFFF"/>
      </w:tcPr>
    </w:tblStylePr>
    <w:tblStylePr w:type="lastRow">
      <w:rPr>
        <w:rFonts w:ascii="Arial" w:hAnsi="Arial"/>
        <w:i/>
        <w:color w:val="FB7E35"/>
        <w:sz w:val="22"/>
      </w:rPr>
      <w:tblPr/>
      <w:tcPr>
        <w:tcBorders>
          <w:top w:val="single" w:sz="4" w:space="0" w:color="FB7E3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B7E35"/>
        <w:sz w:val="22"/>
      </w:rPr>
      <w:tblPr/>
      <w:tcPr>
        <w:tcBorders>
          <w:top w:val="none" w:sz="0" w:space="0" w:color="auto"/>
          <w:left w:val="none" w:sz="0" w:space="0" w:color="auto"/>
          <w:bottom w:val="none" w:sz="0" w:space="0" w:color="auto"/>
          <w:right w:val="single" w:sz="4" w:space="0" w:color="FB7E35"/>
        </w:tcBorders>
        <w:shd w:val="clear" w:color="FFFFFF" w:fill="auto"/>
      </w:tcPr>
    </w:tblStylePr>
    <w:tblStylePr w:type="lastCol">
      <w:rPr>
        <w:rFonts w:ascii="Arial" w:hAnsi="Arial"/>
        <w:i/>
        <w:color w:val="FB7E35"/>
        <w:sz w:val="22"/>
      </w:rPr>
      <w:tblPr/>
      <w:tcPr>
        <w:tcBorders>
          <w:top w:val="none" w:sz="0" w:space="0" w:color="auto"/>
          <w:left w:val="single" w:sz="4" w:space="0" w:color="FB7E35"/>
          <w:bottom w:val="none" w:sz="0" w:space="0" w:color="auto"/>
          <w:right w:val="none" w:sz="0" w:space="0" w:color="auto"/>
        </w:tcBorders>
        <w:shd w:val="clear" w:color="FFFFFF" w:fill="auto"/>
      </w:tcPr>
    </w:tblStylePr>
    <w:tblStylePr w:type="band1Vert">
      <w:tblPr/>
      <w:tcPr>
        <w:shd w:val="clear" w:color="FDC8A9" w:fill="FDC8A9"/>
      </w:tcPr>
    </w:tblStylePr>
    <w:tblStylePr w:type="band1Horz">
      <w:rPr>
        <w:rFonts w:ascii="Arial" w:hAnsi="Arial"/>
        <w:color w:val="FB7E35"/>
        <w:sz w:val="22"/>
      </w:rPr>
      <w:tblPr/>
      <w:tcPr>
        <w:shd w:val="clear" w:color="FDC8A9" w:fill="FDC8A9"/>
      </w:tcPr>
    </w:tblStylePr>
    <w:tblStylePr w:type="band2Horz">
      <w:rPr>
        <w:rFonts w:ascii="Arial" w:hAnsi="Arial"/>
        <w:color w:val="FB7E3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E032FB"/>
      </w:tblBorders>
    </w:tblPr>
    <w:tblStylePr w:type="firstRow">
      <w:rPr>
        <w:rFonts w:ascii="Arial" w:hAnsi="Arial"/>
        <w:i/>
        <w:color w:val="E032FB"/>
        <w:sz w:val="22"/>
      </w:rPr>
      <w:tblPr/>
      <w:tcPr>
        <w:tcBorders>
          <w:top w:val="none" w:sz="0" w:space="0" w:color="auto"/>
          <w:left w:val="none" w:sz="0" w:space="0" w:color="auto"/>
          <w:bottom w:val="single" w:sz="4" w:space="0" w:color="E032FB"/>
          <w:right w:val="none" w:sz="0" w:space="0" w:color="auto"/>
        </w:tcBorders>
        <w:shd w:val="clear" w:color="FFFFFF" w:fill="FFFFFF"/>
      </w:tcPr>
    </w:tblStylePr>
    <w:tblStylePr w:type="lastRow">
      <w:rPr>
        <w:rFonts w:ascii="Arial" w:hAnsi="Arial"/>
        <w:i/>
        <w:color w:val="E032FB"/>
        <w:sz w:val="22"/>
      </w:rPr>
      <w:tblPr/>
      <w:tcPr>
        <w:tcBorders>
          <w:top w:val="single" w:sz="4" w:space="0" w:color="E032F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E032FB"/>
        <w:sz w:val="22"/>
      </w:rPr>
      <w:tblPr/>
      <w:tcPr>
        <w:tcBorders>
          <w:top w:val="none" w:sz="0" w:space="0" w:color="auto"/>
          <w:left w:val="none" w:sz="0" w:space="0" w:color="auto"/>
          <w:bottom w:val="none" w:sz="0" w:space="0" w:color="auto"/>
          <w:right w:val="single" w:sz="4" w:space="0" w:color="E032FB"/>
        </w:tcBorders>
        <w:shd w:val="clear" w:color="FFFFFF" w:fill="auto"/>
      </w:tcPr>
    </w:tblStylePr>
    <w:tblStylePr w:type="lastCol">
      <w:rPr>
        <w:rFonts w:ascii="Arial" w:hAnsi="Arial"/>
        <w:i/>
        <w:color w:val="E032FB"/>
        <w:sz w:val="22"/>
      </w:rPr>
      <w:tblPr/>
      <w:tcPr>
        <w:tcBorders>
          <w:top w:val="none" w:sz="0" w:space="0" w:color="auto"/>
          <w:left w:val="single" w:sz="4" w:space="0" w:color="E032FB"/>
          <w:bottom w:val="none" w:sz="0" w:space="0" w:color="auto"/>
          <w:right w:val="none" w:sz="0" w:space="0" w:color="auto"/>
        </w:tcBorders>
        <w:shd w:val="clear" w:color="FFFFFF" w:fill="auto"/>
      </w:tcPr>
    </w:tblStylePr>
    <w:tblStylePr w:type="band1Vert">
      <w:tblPr/>
      <w:tcPr>
        <w:shd w:val="clear" w:color="F2A9FD" w:fill="F2A9FD"/>
      </w:tcPr>
    </w:tblStylePr>
    <w:tblStylePr w:type="band1Horz">
      <w:rPr>
        <w:rFonts w:ascii="Arial" w:hAnsi="Arial"/>
        <w:color w:val="E032FB"/>
        <w:sz w:val="22"/>
      </w:rPr>
      <w:tblPr/>
      <w:tcPr>
        <w:shd w:val="clear" w:color="F2A9FD" w:fill="F2A9FD"/>
      </w:tcPr>
    </w:tblStylePr>
    <w:tblStylePr w:type="band2Horz">
      <w:rPr>
        <w:rFonts w:ascii="Arial" w:hAnsi="Arial"/>
        <w:color w:val="E032FB"/>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FFD444"/>
      </w:tblBorders>
    </w:tblPr>
    <w:tblStylePr w:type="firstRow">
      <w:rPr>
        <w:rFonts w:ascii="Arial" w:hAnsi="Arial"/>
        <w:i/>
        <w:color w:val="FFD444"/>
        <w:sz w:val="22"/>
      </w:rPr>
      <w:tblPr/>
      <w:tcPr>
        <w:tcBorders>
          <w:top w:val="none" w:sz="0" w:space="0" w:color="auto"/>
          <w:left w:val="none" w:sz="0" w:space="0" w:color="auto"/>
          <w:bottom w:val="single" w:sz="4" w:space="0" w:color="FFD444"/>
          <w:right w:val="none" w:sz="0" w:space="0" w:color="auto"/>
        </w:tcBorders>
        <w:shd w:val="clear" w:color="FFFFFF" w:fill="FFFFFF"/>
      </w:tcPr>
    </w:tblStylePr>
    <w:tblStylePr w:type="lastRow">
      <w:rPr>
        <w:rFonts w:ascii="Arial" w:hAnsi="Arial"/>
        <w:i/>
        <w:color w:val="FFD444"/>
        <w:sz w:val="22"/>
      </w:rPr>
      <w:tblPr/>
      <w:tcPr>
        <w:tcBorders>
          <w:top w:val="single" w:sz="4" w:space="0" w:color="FFD444"/>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FD444"/>
        <w:sz w:val="22"/>
      </w:rPr>
      <w:tblPr/>
      <w:tcPr>
        <w:tcBorders>
          <w:top w:val="none" w:sz="0" w:space="0" w:color="auto"/>
          <w:left w:val="none" w:sz="0" w:space="0" w:color="auto"/>
          <w:bottom w:val="none" w:sz="0" w:space="0" w:color="auto"/>
          <w:right w:val="single" w:sz="4" w:space="0" w:color="FFD444"/>
        </w:tcBorders>
        <w:shd w:val="clear" w:color="FFFFFF" w:fill="auto"/>
      </w:tcPr>
    </w:tblStylePr>
    <w:tblStylePr w:type="lastCol">
      <w:rPr>
        <w:rFonts w:ascii="Arial" w:hAnsi="Arial"/>
        <w:i/>
        <w:color w:val="FFD444"/>
        <w:sz w:val="22"/>
      </w:rPr>
      <w:tblPr/>
      <w:tcPr>
        <w:tcBorders>
          <w:top w:val="none" w:sz="0" w:space="0" w:color="auto"/>
          <w:left w:val="single" w:sz="4" w:space="0" w:color="FFD444"/>
          <w:bottom w:val="none" w:sz="0" w:space="0" w:color="auto"/>
          <w:right w:val="none" w:sz="0" w:space="0" w:color="auto"/>
        </w:tcBorders>
        <w:shd w:val="clear" w:color="FFFFFF" w:fill="auto"/>
      </w:tcPr>
    </w:tblStylePr>
    <w:tblStylePr w:type="band1Vert">
      <w:tblPr/>
      <w:tcPr>
        <w:shd w:val="clear" w:color="FFEDB1" w:fill="FFEDB1"/>
      </w:tcPr>
    </w:tblStylePr>
    <w:tblStylePr w:type="band1Horz">
      <w:rPr>
        <w:rFonts w:ascii="Arial" w:hAnsi="Arial"/>
        <w:color w:val="FFD444"/>
        <w:sz w:val="22"/>
      </w:rPr>
      <w:tblPr/>
      <w:tcPr>
        <w:shd w:val="clear" w:color="FFEDB1" w:fill="FFEDB1"/>
      </w:tcPr>
    </w:tblStylePr>
    <w:tblStylePr w:type="band2Horz">
      <w:rPr>
        <w:rFonts w:ascii="Arial" w:hAnsi="Arial"/>
        <w:color w:val="FFD444"/>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E9706E"/>
      </w:tblBorders>
    </w:tblPr>
    <w:tblStylePr w:type="firstRow">
      <w:rPr>
        <w:rFonts w:ascii="Arial" w:hAnsi="Arial"/>
        <w:i/>
        <w:color w:val="E9706E"/>
        <w:sz w:val="22"/>
      </w:rPr>
      <w:tblPr/>
      <w:tcPr>
        <w:tcBorders>
          <w:top w:val="none" w:sz="0" w:space="0" w:color="auto"/>
          <w:left w:val="none" w:sz="0" w:space="0" w:color="auto"/>
          <w:bottom w:val="single" w:sz="4" w:space="0" w:color="E9706E"/>
          <w:right w:val="none" w:sz="0" w:space="0" w:color="auto"/>
        </w:tcBorders>
        <w:shd w:val="clear" w:color="FFFFFF" w:fill="FFFFFF"/>
      </w:tcPr>
    </w:tblStylePr>
    <w:tblStylePr w:type="lastRow">
      <w:rPr>
        <w:rFonts w:ascii="Arial" w:hAnsi="Arial"/>
        <w:i/>
        <w:color w:val="E9706E"/>
        <w:sz w:val="22"/>
      </w:rPr>
      <w:tblPr/>
      <w:tcPr>
        <w:tcBorders>
          <w:top w:val="single" w:sz="4" w:space="0" w:color="E9706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E9706E"/>
        <w:sz w:val="22"/>
      </w:rPr>
      <w:tblPr/>
      <w:tcPr>
        <w:tcBorders>
          <w:top w:val="none" w:sz="0" w:space="0" w:color="auto"/>
          <w:left w:val="none" w:sz="0" w:space="0" w:color="auto"/>
          <w:bottom w:val="none" w:sz="0" w:space="0" w:color="auto"/>
          <w:right w:val="single" w:sz="4" w:space="0" w:color="E9706E"/>
        </w:tcBorders>
        <w:shd w:val="clear" w:color="FFFFFF" w:fill="auto"/>
      </w:tcPr>
    </w:tblStylePr>
    <w:tblStylePr w:type="lastCol">
      <w:rPr>
        <w:rFonts w:ascii="Arial" w:hAnsi="Arial"/>
        <w:i/>
        <w:color w:val="E9706E"/>
        <w:sz w:val="22"/>
      </w:rPr>
      <w:tblPr/>
      <w:tcPr>
        <w:tcBorders>
          <w:top w:val="none" w:sz="0" w:space="0" w:color="auto"/>
          <w:left w:val="single" w:sz="4" w:space="0" w:color="E9706E"/>
          <w:bottom w:val="none" w:sz="0" w:space="0" w:color="auto"/>
          <w:right w:val="none" w:sz="0" w:space="0" w:color="auto"/>
        </w:tcBorders>
        <w:shd w:val="clear" w:color="FFFFFF" w:fill="auto"/>
      </w:tcPr>
    </w:tblStylePr>
    <w:tblStylePr w:type="band1Vert">
      <w:tblPr/>
      <w:tcPr>
        <w:shd w:val="clear" w:color="F6C2C1" w:fill="F6C2C1"/>
      </w:tcPr>
    </w:tblStylePr>
    <w:tblStylePr w:type="band1Horz">
      <w:rPr>
        <w:rFonts w:ascii="Arial" w:hAnsi="Arial"/>
        <w:color w:val="E9706E"/>
        <w:sz w:val="22"/>
      </w:rPr>
      <w:tblPr/>
      <w:tcPr>
        <w:shd w:val="clear" w:color="F6C2C1" w:fill="F6C2C1"/>
      </w:tcPr>
    </w:tblStylePr>
    <w:tblStylePr w:type="band2Horz">
      <w:rPr>
        <w:rFonts w:ascii="Arial" w:hAnsi="Arial"/>
        <w:color w:val="E9706E"/>
        <w:sz w:val="22"/>
      </w:rPr>
    </w:tblStylePr>
  </w:style>
  <w:style w:type="table" w:customStyle="1" w:styleId="Lined-Accent">
    <w:name w:val="Lined - Accent"/>
    <w:basedOn w:val="Tablanormal"/>
    <w:uiPriority w:val="99"/>
    <w:rPr>
      <w:color w:val="404040"/>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Tablanormal"/>
    <w:uiPriority w:val="99"/>
    <w:rPr>
      <w:color w:val="404040"/>
    </w:rPr>
    <w:tblPr>
      <w:tblStyleRowBandSize w:val="1"/>
      <w:tblStyleColBandSize w:val="1"/>
    </w:tblPr>
    <w:tblStylePr w:type="firstRow">
      <w:rPr>
        <w:rFonts w:ascii="Arial" w:hAnsi="Arial"/>
        <w:color w:val="F2F2F2"/>
        <w:sz w:val="22"/>
      </w:rPr>
      <w:tblPr/>
      <w:tcPr>
        <w:shd w:val="clear" w:color="1BBE03" w:fill="1BBE03"/>
      </w:tcPr>
    </w:tblStylePr>
    <w:tblStylePr w:type="lastRow">
      <w:rPr>
        <w:rFonts w:ascii="Arial" w:hAnsi="Arial"/>
        <w:color w:val="F2F2F2"/>
        <w:sz w:val="22"/>
      </w:rPr>
      <w:tblPr/>
      <w:tcPr>
        <w:shd w:val="clear" w:color="1BBE03" w:fill="1BBE03"/>
      </w:tcPr>
    </w:tblStylePr>
    <w:tblStylePr w:type="firstCol">
      <w:rPr>
        <w:rFonts w:ascii="Arial" w:hAnsi="Arial"/>
        <w:color w:val="F2F2F2"/>
        <w:sz w:val="22"/>
      </w:rPr>
      <w:tblPr/>
      <w:tcPr>
        <w:shd w:val="clear" w:color="1BBE03" w:fill="1BBE03"/>
      </w:tcPr>
    </w:tblStylePr>
    <w:tblStylePr w:type="lastCol">
      <w:rPr>
        <w:rFonts w:ascii="Arial" w:hAnsi="Arial"/>
        <w:color w:val="F2F2F2"/>
        <w:sz w:val="22"/>
      </w:rPr>
      <w:tblPr/>
      <w:tcPr>
        <w:shd w:val="clear" w:color="1BBE03" w:fill="1BBE03"/>
      </w:tcPr>
    </w:tblStylePr>
    <w:tblStylePr w:type="band1Vert">
      <w:rPr>
        <w:rFonts w:ascii="Arial" w:hAnsi="Arial"/>
        <w:color w:val="404040"/>
        <w:sz w:val="22"/>
      </w:rPr>
    </w:tblStylePr>
    <w:tblStylePr w:type="band2Vert">
      <w:rPr>
        <w:rFonts w:ascii="Arial" w:hAnsi="Arial"/>
        <w:color w:val="404040"/>
        <w:sz w:val="22"/>
      </w:rPr>
      <w:tblPr/>
      <w:tcPr>
        <w:shd w:val="clear" w:color="A2FD94" w:fill="A2FD94"/>
      </w:tcPr>
    </w:tblStylePr>
    <w:tblStylePr w:type="band1Horz">
      <w:rPr>
        <w:rFonts w:ascii="Arial" w:hAnsi="Arial"/>
        <w:color w:val="404040"/>
        <w:sz w:val="22"/>
      </w:rPr>
    </w:tblStylePr>
    <w:tblStylePr w:type="band2Horz">
      <w:rPr>
        <w:rFonts w:ascii="Arial" w:hAnsi="Arial"/>
        <w:color w:val="404040"/>
        <w:sz w:val="22"/>
      </w:rPr>
      <w:tblPr/>
      <w:tcPr>
        <w:shd w:val="clear" w:color="A2FD94" w:fill="A2FD94"/>
      </w:tcPr>
    </w:tblStylePr>
  </w:style>
  <w:style w:type="table" w:customStyle="1" w:styleId="Lined-Accent2">
    <w:name w:val="Lined - Accent 2"/>
    <w:basedOn w:val="Tablanormal"/>
    <w:uiPriority w:val="99"/>
    <w:rPr>
      <w:color w:val="404040"/>
    </w:rPr>
    <w:tblPr>
      <w:tblStyleRowBandSize w:val="1"/>
      <w:tblStyleColBandSize w:val="1"/>
    </w:tblPr>
    <w:tblStylePr w:type="firstRow">
      <w:rPr>
        <w:rFonts w:ascii="Arial" w:hAnsi="Arial"/>
        <w:color w:val="F2F2F2"/>
        <w:sz w:val="22"/>
      </w:rPr>
      <w:tblPr/>
      <w:tcPr>
        <w:shd w:val="clear" w:color="36B3FB" w:fill="36B3FB"/>
      </w:tcPr>
    </w:tblStylePr>
    <w:tblStylePr w:type="lastRow">
      <w:rPr>
        <w:rFonts w:ascii="Arial" w:hAnsi="Arial"/>
        <w:color w:val="F2F2F2"/>
        <w:sz w:val="22"/>
      </w:rPr>
      <w:tblPr/>
      <w:tcPr>
        <w:shd w:val="clear" w:color="36B3FB" w:fill="36B3FB"/>
      </w:tcPr>
    </w:tblStylePr>
    <w:tblStylePr w:type="firstCol">
      <w:rPr>
        <w:rFonts w:ascii="Arial" w:hAnsi="Arial"/>
        <w:color w:val="F2F2F2"/>
        <w:sz w:val="22"/>
      </w:rPr>
      <w:tblPr/>
      <w:tcPr>
        <w:shd w:val="clear" w:color="36B3FB" w:fill="36B3FB"/>
      </w:tcPr>
    </w:tblStylePr>
    <w:tblStylePr w:type="lastCol">
      <w:rPr>
        <w:rFonts w:ascii="Arial" w:hAnsi="Arial"/>
        <w:color w:val="F2F2F2"/>
        <w:sz w:val="22"/>
      </w:rPr>
      <w:tblPr/>
      <w:tcPr>
        <w:shd w:val="clear" w:color="36B3FB" w:fill="36B3FB"/>
      </w:tcPr>
    </w:tblStylePr>
    <w:tblStylePr w:type="band1Vert">
      <w:rPr>
        <w:rFonts w:ascii="Arial" w:hAnsi="Arial"/>
        <w:color w:val="404040"/>
        <w:sz w:val="22"/>
      </w:rPr>
    </w:tblStylePr>
    <w:tblStylePr w:type="band2Vert">
      <w:rPr>
        <w:rFonts w:ascii="Arial" w:hAnsi="Arial"/>
        <w:color w:val="404040"/>
        <w:sz w:val="22"/>
      </w:rPr>
      <w:tblPr/>
      <w:tcPr>
        <w:shd w:val="clear" w:color="BCE6FD" w:fill="BCE6FD"/>
      </w:tcPr>
    </w:tblStylePr>
    <w:tblStylePr w:type="band1Horz">
      <w:rPr>
        <w:rFonts w:ascii="Arial" w:hAnsi="Arial"/>
        <w:color w:val="404040"/>
        <w:sz w:val="22"/>
      </w:rPr>
    </w:tblStylePr>
    <w:tblStylePr w:type="band2Horz">
      <w:rPr>
        <w:rFonts w:ascii="Arial" w:hAnsi="Arial"/>
        <w:color w:val="404040"/>
        <w:sz w:val="22"/>
      </w:rPr>
      <w:tblPr/>
      <w:tcPr>
        <w:shd w:val="clear" w:color="BCE6FD" w:fill="BCE6FD"/>
      </w:tcPr>
    </w:tblStylePr>
  </w:style>
  <w:style w:type="table" w:customStyle="1" w:styleId="Lined-Accent3">
    <w:name w:val="Lined - Accent 3"/>
    <w:basedOn w:val="Tablanormal"/>
    <w:uiPriority w:val="99"/>
    <w:rPr>
      <w:color w:val="404040"/>
    </w:rPr>
    <w:tblPr>
      <w:tblStyleRowBandSize w:val="1"/>
      <w:tblStyleColBandSize w:val="1"/>
    </w:tblPr>
    <w:tblStylePr w:type="firstRow">
      <w:rPr>
        <w:rFonts w:ascii="Arial" w:hAnsi="Arial"/>
        <w:color w:val="F2F2F2"/>
        <w:sz w:val="22"/>
      </w:rPr>
      <w:tblPr/>
      <w:tcPr>
        <w:shd w:val="clear" w:color="A43E03" w:fill="A43E03"/>
      </w:tcPr>
    </w:tblStylePr>
    <w:tblStylePr w:type="lastRow">
      <w:rPr>
        <w:rFonts w:ascii="Arial" w:hAnsi="Arial"/>
        <w:color w:val="F2F2F2"/>
        <w:sz w:val="22"/>
      </w:rPr>
      <w:tblPr/>
      <w:tcPr>
        <w:shd w:val="clear" w:color="A43E03" w:fill="A43E03"/>
      </w:tcPr>
    </w:tblStylePr>
    <w:tblStylePr w:type="firstCol">
      <w:rPr>
        <w:rFonts w:ascii="Arial" w:hAnsi="Arial"/>
        <w:color w:val="F2F2F2"/>
        <w:sz w:val="22"/>
      </w:rPr>
      <w:tblPr/>
      <w:tcPr>
        <w:shd w:val="clear" w:color="A43E03" w:fill="A43E03"/>
      </w:tcPr>
    </w:tblStylePr>
    <w:tblStylePr w:type="lastCol">
      <w:rPr>
        <w:rFonts w:ascii="Arial" w:hAnsi="Arial"/>
        <w:color w:val="F2F2F2"/>
        <w:sz w:val="22"/>
      </w:rPr>
      <w:tblPr/>
      <w:tcPr>
        <w:shd w:val="clear" w:color="A43E03" w:fill="A43E03"/>
      </w:tcPr>
    </w:tblStylePr>
    <w:tblStylePr w:type="band1Vert">
      <w:rPr>
        <w:rFonts w:ascii="Arial" w:hAnsi="Arial"/>
        <w:color w:val="404040"/>
        <w:sz w:val="22"/>
      </w:rPr>
    </w:tblStylePr>
    <w:tblStylePr w:type="band2Vert">
      <w:rPr>
        <w:rFonts w:ascii="Arial" w:hAnsi="Arial"/>
        <w:color w:val="404040"/>
        <w:sz w:val="22"/>
      </w:rPr>
      <w:tblPr/>
      <w:tcPr>
        <w:shd w:val="clear" w:color="FDD2B9" w:fill="FDD2B9"/>
      </w:tcPr>
    </w:tblStylePr>
    <w:tblStylePr w:type="band1Horz">
      <w:rPr>
        <w:rFonts w:ascii="Arial" w:hAnsi="Arial"/>
        <w:color w:val="404040"/>
        <w:sz w:val="22"/>
      </w:rPr>
    </w:tblStylePr>
    <w:tblStylePr w:type="band2Horz">
      <w:rPr>
        <w:rFonts w:ascii="Arial" w:hAnsi="Arial"/>
        <w:color w:val="404040"/>
        <w:sz w:val="22"/>
      </w:rPr>
      <w:tblPr/>
      <w:tcPr>
        <w:shd w:val="clear" w:color="FDD2B9" w:fill="FDD2B9"/>
      </w:tcPr>
    </w:tblStylePr>
  </w:style>
  <w:style w:type="table" w:customStyle="1" w:styleId="Lined-Accent4">
    <w:name w:val="Lined - Accent 4"/>
    <w:basedOn w:val="Tablanormal"/>
    <w:uiPriority w:val="99"/>
    <w:rPr>
      <w:color w:val="404040"/>
    </w:rPr>
    <w:tblPr>
      <w:tblStyleRowBandSize w:val="1"/>
      <w:tblStyleColBandSize w:val="1"/>
    </w:tblPr>
    <w:tblStylePr w:type="firstRow">
      <w:rPr>
        <w:rFonts w:ascii="Arial" w:hAnsi="Arial"/>
        <w:color w:val="F2F2F2"/>
        <w:sz w:val="22"/>
      </w:rPr>
      <w:tblPr/>
      <w:tcPr>
        <w:shd w:val="clear" w:color="E032FB" w:fill="E032FB"/>
      </w:tcPr>
    </w:tblStylePr>
    <w:tblStylePr w:type="lastRow">
      <w:rPr>
        <w:rFonts w:ascii="Arial" w:hAnsi="Arial"/>
        <w:color w:val="F2F2F2"/>
        <w:sz w:val="22"/>
      </w:rPr>
      <w:tblPr/>
      <w:tcPr>
        <w:shd w:val="clear" w:color="E032FB" w:fill="E032FB"/>
      </w:tcPr>
    </w:tblStylePr>
    <w:tblStylePr w:type="firstCol">
      <w:rPr>
        <w:rFonts w:ascii="Arial" w:hAnsi="Arial"/>
        <w:color w:val="F2F2F2"/>
        <w:sz w:val="22"/>
      </w:rPr>
      <w:tblPr/>
      <w:tcPr>
        <w:shd w:val="clear" w:color="E032FB" w:fill="E032FB"/>
      </w:tcPr>
    </w:tblStylePr>
    <w:tblStylePr w:type="lastCol">
      <w:rPr>
        <w:rFonts w:ascii="Arial" w:hAnsi="Arial"/>
        <w:color w:val="F2F2F2"/>
        <w:sz w:val="22"/>
      </w:rPr>
      <w:tblPr/>
      <w:tcPr>
        <w:shd w:val="clear" w:color="E032FB" w:fill="E032FB"/>
      </w:tcPr>
    </w:tblStylePr>
    <w:tblStylePr w:type="band1Vert">
      <w:rPr>
        <w:rFonts w:ascii="Arial" w:hAnsi="Arial"/>
        <w:color w:val="404040"/>
        <w:sz w:val="22"/>
      </w:rPr>
    </w:tblStylePr>
    <w:tblStylePr w:type="band2Vert">
      <w:rPr>
        <w:rFonts w:ascii="Arial" w:hAnsi="Arial"/>
        <w:color w:val="404040"/>
        <w:sz w:val="22"/>
      </w:rPr>
      <w:tblPr/>
      <w:tcPr>
        <w:shd w:val="clear" w:color="F4B9FD" w:fill="F4B9FD"/>
      </w:tcPr>
    </w:tblStylePr>
    <w:tblStylePr w:type="band1Horz">
      <w:rPr>
        <w:rFonts w:ascii="Arial" w:hAnsi="Arial"/>
        <w:color w:val="404040"/>
        <w:sz w:val="22"/>
      </w:rPr>
    </w:tblStylePr>
    <w:tblStylePr w:type="band2Horz">
      <w:rPr>
        <w:rFonts w:ascii="Arial" w:hAnsi="Arial"/>
        <w:color w:val="404040"/>
        <w:sz w:val="22"/>
      </w:rPr>
      <w:tblPr/>
      <w:tcPr>
        <w:shd w:val="clear" w:color="F4B9FD" w:fill="F4B9FD"/>
      </w:tcPr>
    </w:tblStylePr>
  </w:style>
  <w:style w:type="table" w:customStyle="1" w:styleId="Lined-Accent5">
    <w:name w:val="Lined - Accent 5"/>
    <w:basedOn w:val="Tablanormal"/>
    <w:uiPriority w:val="99"/>
    <w:rPr>
      <w:color w:val="404040"/>
    </w:rPr>
    <w:tblPr>
      <w:tblStyleRowBandSize w:val="1"/>
      <w:tblStyleColBandSize w:val="1"/>
    </w:tblPr>
    <w:tblStylePr w:type="firstRow">
      <w:rPr>
        <w:rFonts w:ascii="Arial" w:hAnsi="Arial"/>
        <w:color w:val="F2F2F2"/>
        <w:sz w:val="22"/>
      </w:rPr>
      <w:tblPr/>
      <w:tcPr>
        <w:shd w:val="clear" w:color="C99C00" w:fill="C99C00"/>
      </w:tcPr>
    </w:tblStylePr>
    <w:tblStylePr w:type="lastRow">
      <w:rPr>
        <w:rFonts w:ascii="Arial" w:hAnsi="Arial"/>
        <w:color w:val="F2F2F2"/>
        <w:sz w:val="22"/>
      </w:rPr>
      <w:tblPr/>
      <w:tcPr>
        <w:shd w:val="clear" w:color="C99C00" w:fill="C99C00"/>
      </w:tcPr>
    </w:tblStylePr>
    <w:tblStylePr w:type="firstCol">
      <w:rPr>
        <w:rFonts w:ascii="Arial" w:hAnsi="Arial"/>
        <w:color w:val="F2F2F2"/>
        <w:sz w:val="22"/>
      </w:rPr>
      <w:tblPr/>
      <w:tcPr>
        <w:shd w:val="clear" w:color="C99C00" w:fill="C99C00"/>
      </w:tcPr>
    </w:tblStylePr>
    <w:tblStylePr w:type="lastCol">
      <w:rPr>
        <w:rFonts w:ascii="Arial" w:hAnsi="Arial"/>
        <w:color w:val="F2F2F2"/>
        <w:sz w:val="22"/>
      </w:rPr>
      <w:tblPr/>
      <w:tcPr>
        <w:shd w:val="clear" w:color="C99C00" w:fill="C99C00"/>
      </w:tcPr>
    </w:tblStylePr>
    <w:tblStylePr w:type="band1Vert">
      <w:rPr>
        <w:rFonts w:ascii="Arial" w:hAnsi="Arial"/>
        <w:color w:val="404040"/>
        <w:sz w:val="22"/>
      </w:rPr>
    </w:tblStylePr>
    <w:tblStylePr w:type="band2Vert">
      <w:rPr>
        <w:rFonts w:ascii="Arial" w:hAnsi="Arial"/>
        <w:color w:val="404040"/>
        <w:sz w:val="22"/>
      </w:rPr>
      <w:tblPr/>
      <w:tcPr>
        <w:shd w:val="clear" w:color="FFF0BF" w:fill="FFF0BF"/>
      </w:tcPr>
    </w:tblStylePr>
    <w:tblStylePr w:type="band1Horz">
      <w:rPr>
        <w:rFonts w:ascii="Arial" w:hAnsi="Arial"/>
        <w:color w:val="404040"/>
        <w:sz w:val="22"/>
      </w:rPr>
    </w:tblStylePr>
    <w:tblStylePr w:type="band2Horz">
      <w:rPr>
        <w:rFonts w:ascii="Arial" w:hAnsi="Arial"/>
        <w:color w:val="404040"/>
        <w:sz w:val="22"/>
      </w:rPr>
      <w:tblPr/>
      <w:tcPr>
        <w:shd w:val="clear" w:color="FFF0BF" w:fill="FFF0BF"/>
      </w:tcPr>
    </w:tblStylePr>
  </w:style>
  <w:style w:type="table" w:customStyle="1" w:styleId="Lined-Accent6">
    <w:name w:val="Lined - Accent 6"/>
    <w:basedOn w:val="Tablanormal"/>
    <w:uiPriority w:val="99"/>
    <w:rPr>
      <w:color w:val="404040"/>
    </w:rPr>
    <w:tblPr>
      <w:tblStyleRowBandSize w:val="1"/>
      <w:tblStyleColBandSize w:val="1"/>
    </w:tblPr>
    <w:tblStylePr w:type="firstRow">
      <w:rPr>
        <w:rFonts w:ascii="Arial" w:hAnsi="Arial"/>
        <w:color w:val="F2F2F2"/>
        <w:sz w:val="22"/>
      </w:rPr>
      <w:tblPr/>
      <w:tcPr>
        <w:shd w:val="clear" w:color="C9211E" w:fill="C9211E"/>
      </w:tcPr>
    </w:tblStylePr>
    <w:tblStylePr w:type="lastRow">
      <w:rPr>
        <w:rFonts w:ascii="Arial" w:hAnsi="Arial"/>
        <w:color w:val="F2F2F2"/>
        <w:sz w:val="22"/>
      </w:rPr>
      <w:tblPr/>
      <w:tcPr>
        <w:shd w:val="clear" w:color="C9211E" w:fill="C9211E"/>
      </w:tcPr>
    </w:tblStylePr>
    <w:tblStylePr w:type="firstCol">
      <w:rPr>
        <w:rFonts w:ascii="Arial" w:hAnsi="Arial"/>
        <w:color w:val="F2F2F2"/>
        <w:sz w:val="22"/>
      </w:rPr>
      <w:tblPr/>
      <w:tcPr>
        <w:shd w:val="clear" w:color="C9211E" w:fill="C9211E"/>
      </w:tcPr>
    </w:tblStylePr>
    <w:tblStylePr w:type="lastCol">
      <w:rPr>
        <w:rFonts w:ascii="Arial" w:hAnsi="Arial"/>
        <w:color w:val="F2F2F2"/>
        <w:sz w:val="22"/>
      </w:rPr>
      <w:tblPr/>
      <w:tcPr>
        <w:shd w:val="clear" w:color="C9211E" w:fill="C9211E"/>
      </w:tcPr>
    </w:tblStylePr>
    <w:tblStylePr w:type="band1Vert">
      <w:rPr>
        <w:rFonts w:ascii="Arial" w:hAnsi="Arial"/>
        <w:color w:val="404040"/>
        <w:sz w:val="22"/>
      </w:rPr>
    </w:tblStylePr>
    <w:tblStylePr w:type="band2Vert">
      <w:rPr>
        <w:rFonts w:ascii="Arial" w:hAnsi="Arial"/>
        <w:color w:val="404040"/>
        <w:sz w:val="22"/>
      </w:rPr>
      <w:tblPr/>
      <w:tcPr>
        <w:shd w:val="clear" w:color="F7CDCD" w:fill="F7CDCD"/>
      </w:tcPr>
    </w:tblStylePr>
    <w:tblStylePr w:type="band1Horz">
      <w:rPr>
        <w:rFonts w:ascii="Arial" w:hAnsi="Arial"/>
        <w:color w:val="404040"/>
        <w:sz w:val="22"/>
      </w:rPr>
    </w:tblStylePr>
    <w:tblStylePr w:type="band2Horz">
      <w:rPr>
        <w:rFonts w:ascii="Arial" w:hAnsi="Arial"/>
        <w:color w:val="404040"/>
        <w:sz w:val="22"/>
      </w:rPr>
      <w:tblPr/>
      <w:tcPr>
        <w:shd w:val="clear" w:color="F7CDCD" w:fill="F7CDCD"/>
      </w:tcPr>
    </w:tblStylePr>
  </w:style>
  <w:style w:type="table" w:customStyle="1" w:styleId="BorderedLined-Accent">
    <w:name w:val="Bordered &amp; Lined - Accent"/>
    <w:basedOn w:val="Tabla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Tablanormal"/>
    <w:uiPriority w:val="99"/>
    <w:rPr>
      <w:color w:val="404040"/>
    </w:rPr>
    <w:tblPr>
      <w:tblStyleRowBandSize w:val="1"/>
      <w:tblStyleColBandSize w:val="1"/>
      <w:tblBorders>
        <w:top w:val="single" w:sz="4" w:space="0" w:color="0D5E01"/>
        <w:left w:val="single" w:sz="4" w:space="0" w:color="0D5E01"/>
        <w:bottom w:val="single" w:sz="4" w:space="0" w:color="0D5E01"/>
        <w:right w:val="single" w:sz="4" w:space="0" w:color="0D5E01"/>
        <w:insideH w:val="single" w:sz="4" w:space="0" w:color="0D5E01"/>
        <w:insideV w:val="single" w:sz="4" w:space="0" w:color="0D5E01"/>
      </w:tblBorders>
    </w:tblPr>
    <w:tblStylePr w:type="firstRow">
      <w:rPr>
        <w:rFonts w:ascii="Arial" w:hAnsi="Arial"/>
        <w:color w:val="F2F2F2"/>
        <w:sz w:val="22"/>
      </w:rPr>
      <w:tblPr/>
      <w:tcPr>
        <w:shd w:val="clear" w:color="1BBE03" w:fill="1BBE03"/>
      </w:tcPr>
    </w:tblStylePr>
    <w:tblStylePr w:type="lastRow">
      <w:rPr>
        <w:rFonts w:ascii="Arial" w:hAnsi="Arial"/>
        <w:color w:val="F2F2F2"/>
        <w:sz w:val="22"/>
      </w:rPr>
      <w:tblPr/>
      <w:tcPr>
        <w:shd w:val="clear" w:color="1BBE03" w:fill="1BBE03"/>
      </w:tcPr>
    </w:tblStylePr>
    <w:tblStylePr w:type="firstCol">
      <w:rPr>
        <w:rFonts w:ascii="Arial" w:hAnsi="Arial"/>
        <w:color w:val="F2F2F2"/>
        <w:sz w:val="22"/>
      </w:rPr>
      <w:tblPr/>
      <w:tcPr>
        <w:shd w:val="clear" w:color="1BBE03" w:fill="1BBE03"/>
      </w:tcPr>
    </w:tblStylePr>
    <w:tblStylePr w:type="lastCol">
      <w:rPr>
        <w:rFonts w:ascii="Arial" w:hAnsi="Arial"/>
        <w:color w:val="F2F2F2"/>
        <w:sz w:val="22"/>
      </w:rPr>
      <w:tblPr/>
      <w:tcPr>
        <w:shd w:val="clear" w:color="1BBE03" w:fill="1BBE03"/>
      </w:tcPr>
    </w:tblStylePr>
    <w:tblStylePr w:type="band1Vert">
      <w:rPr>
        <w:rFonts w:ascii="Arial" w:hAnsi="Arial"/>
        <w:color w:val="404040"/>
        <w:sz w:val="22"/>
      </w:rPr>
    </w:tblStylePr>
    <w:tblStylePr w:type="band2Vert">
      <w:rPr>
        <w:rFonts w:ascii="Arial" w:hAnsi="Arial"/>
        <w:color w:val="404040"/>
        <w:sz w:val="22"/>
      </w:rPr>
      <w:tblPr/>
      <w:tcPr>
        <w:shd w:val="clear" w:color="A2FD94" w:fill="A2FD94"/>
      </w:tcPr>
    </w:tblStylePr>
    <w:tblStylePr w:type="band1Horz">
      <w:rPr>
        <w:rFonts w:ascii="Arial" w:hAnsi="Arial"/>
        <w:color w:val="404040"/>
        <w:sz w:val="22"/>
      </w:rPr>
    </w:tblStylePr>
    <w:tblStylePr w:type="band2Horz">
      <w:rPr>
        <w:rFonts w:ascii="Arial" w:hAnsi="Arial"/>
        <w:color w:val="404040"/>
        <w:sz w:val="22"/>
      </w:rPr>
      <w:tblPr/>
      <w:tcPr>
        <w:shd w:val="clear" w:color="A2FD94" w:fill="A2FD94"/>
      </w:tcPr>
    </w:tblStylePr>
  </w:style>
  <w:style w:type="table" w:customStyle="1" w:styleId="BorderedLined-Accent2">
    <w:name w:val="Bordered &amp; Lined - Accent 2"/>
    <w:basedOn w:val="Tablanormal"/>
    <w:uiPriority w:val="99"/>
    <w:rPr>
      <w:color w:val="404040"/>
    </w:rPr>
    <w:tblPr>
      <w:tblStyleRowBandSize w:val="1"/>
      <w:tblStyleColBandSize w:val="1"/>
      <w:tblBorders>
        <w:top w:val="single" w:sz="4" w:space="0" w:color="013C5E"/>
        <w:left w:val="single" w:sz="4" w:space="0" w:color="013C5E"/>
        <w:bottom w:val="single" w:sz="4" w:space="0" w:color="013C5E"/>
        <w:right w:val="single" w:sz="4" w:space="0" w:color="013C5E"/>
        <w:insideH w:val="single" w:sz="4" w:space="0" w:color="013C5E"/>
        <w:insideV w:val="single" w:sz="4" w:space="0" w:color="013C5E"/>
      </w:tblBorders>
    </w:tblPr>
    <w:tblStylePr w:type="firstRow">
      <w:rPr>
        <w:rFonts w:ascii="Arial" w:hAnsi="Arial"/>
        <w:color w:val="F2F2F2"/>
        <w:sz w:val="22"/>
      </w:rPr>
      <w:tblPr/>
      <w:tcPr>
        <w:shd w:val="clear" w:color="36B3FB" w:fill="36B3FB"/>
      </w:tcPr>
    </w:tblStylePr>
    <w:tblStylePr w:type="lastRow">
      <w:rPr>
        <w:rFonts w:ascii="Arial" w:hAnsi="Arial"/>
        <w:color w:val="F2F2F2"/>
        <w:sz w:val="22"/>
      </w:rPr>
      <w:tblPr/>
      <w:tcPr>
        <w:shd w:val="clear" w:color="36B3FB" w:fill="36B3FB"/>
      </w:tcPr>
    </w:tblStylePr>
    <w:tblStylePr w:type="firstCol">
      <w:rPr>
        <w:rFonts w:ascii="Arial" w:hAnsi="Arial"/>
        <w:color w:val="F2F2F2"/>
        <w:sz w:val="22"/>
      </w:rPr>
      <w:tblPr/>
      <w:tcPr>
        <w:shd w:val="clear" w:color="36B3FB" w:fill="36B3FB"/>
      </w:tcPr>
    </w:tblStylePr>
    <w:tblStylePr w:type="lastCol">
      <w:rPr>
        <w:rFonts w:ascii="Arial" w:hAnsi="Arial"/>
        <w:color w:val="F2F2F2"/>
        <w:sz w:val="22"/>
      </w:rPr>
      <w:tblPr/>
      <w:tcPr>
        <w:shd w:val="clear" w:color="36B3FB" w:fill="36B3FB"/>
      </w:tcPr>
    </w:tblStylePr>
    <w:tblStylePr w:type="band1Vert">
      <w:rPr>
        <w:rFonts w:ascii="Arial" w:hAnsi="Arial"/>
        <w:color w:val="404040"/>
        <w:sz w:val="22"/>
      </w:rPr>
    </w:tblStylePr>
    <w:tblStylePr w:type="band2Vert">
      <w:rPr>
        <w:rFonts w:ascii="Arial" w:hAnsi="Arial"/>
        <w:color w:val="404040"/>
        <w:sz w:val="22"/>
      </w:rPr>
      <w:tblPr/>
      <w:tcPr>
        <w:shd w:val="clear" w:color="BCE6FD" w:fill="BCE6FD"/>
      </w:tcPr>
    </w:tblStylePr>
    <w:tblStylePr w:type="band1Horz">
      <w:rPr>
        <w:rFonts w:ascii="Arial" w:hAnsi="Arial"/>
        <w:color w:val="404040"/>
        <w:sz w:val="22"/>
      </w:rPr>
    </w:tblStylePr>
    <w:tblStylePr w:type="band2Horz">
      <w:rPr>
        <w:rFonts w:ascii="Arial" w:hAnsi="Arial"/>
        <w:color w:val="404040"/>
        <w:sz w:val="22"/>
      </w:rPr>
      <w:tblPr/>
      <w:tcPr>
        <w:shd w:val="clear" w:color="BCE6FD" w:fill="BCE6FD"/>
      </w:tcPr>
    </w:tblStylePr>
  </w:style>
  <w:style w:type="table" w:customStyle="1" w:styleId="BorderedLined-Accent3">
    <w:name w:val="Bordered &amp; Lined - Accent 3"/>
    <w:basedOn w:val="Tablanormal"/>
    <w:uiPriority w:val="99"/>
    <w:rPr>
      <w:color w:val="404040"/>
    </w:rPr>
    <w:tblPr>
      <w:tblStyleRowBandSize w:val="1"/>
      <w:tblStyleColBandSize w:val="1"/>
      <w:tblBorders>
        <w:top w:val="single" w:sz="4" w:space="0" w:color="5E2401"/>
        <w:left w:val="single" w:sz="4" w:space="0" w:color="5E2401"/>
        <w:bottom w:val="single" w:sz="4" w:space="0" w:color="5E2401"/>
        <w:right w:val="single" w:sz="4" w:space="0" w:color="5E2401"/>
        <w:insideH w:val="single" w:sz="4" w:space="0" w:color="5E2401"/>
        <w:insideV w:val="single" w:sz="4" w:space="0" w:color="5E2401"/>
      </w:tblBorders>
    </w:tblPr>
    <w:tblStylePr w:type="firstRow">
      <w:rPr>
        <w:rFonts w:ascii="Arial" w:hAnsi="Arial"/>
        <w:color w:val="F2F2F2"/>
        <w:sz w:val="22"/>
      </w:rPr>
      <w:tblPr/>
      <w:tcPr>
        <w:shd w:val="clear" w:color="A43E03" w:fill="A43E03"/>
      </w:tcPr>
    </w:tblStylePr>
    <w:tblStylePr w:type="lastRow">
      <w:rPr>
        <w:rFonts w:ascii="Arial" w:hAnsi="Arial"/>
        <w:color w:val="F2F2F2"/>
        <w:sz w:val="22"/>
      </w:rPr>
      <w:tblPr/>
      <w:tcPr>
        <w:shd w:val="clear" w:color="A43E03" w:fill="A43E03"/>
      </w:tcPr>
    </w:tblStylePr>
    <w:tblStylePr w:type="firstCol">
      <w:rPr>
        <w:rFonts w:ascii="Arial" w:hAnsi="Arial"/>
        <w:color w:val="F2F2F2"/>
        <w:sz w:val="22"/>
      </w:rPr>
      <w:tblPr/>
      <w:tcPr>
        <w:shd w:val="clear" w:color="A43E03" w:fill="A43E03"/>
      </w:tcPr>
    </w:tblStylePr>
    <w:tblStylePr w:type="lastCol">
      <w:rPr>
        <w:rFonts w:ascii="Arial" w:hAnsi="Arial"/>
        <w:color w:val="F2F2F2"/>
        <w:sz w:val="22"/>
      </w:rPr>
      <w:tblPr/>
      <w:tcPr>
        <w:shd w:val="clear" w:color="A43E03" w:fill="A43E03"/>
      </w:tcPr>
    </w:tblStylePr>
    <w:tblStylePr w:type="band1Vert">
      <w:rPr>
        <w:rFonts w:ascii="Arial" w:hAnsi="Arial"/>
        <w:color w:val="404040"/>
        <w:sz w:val="22"/>
      </w:rPr>
    </w:tblStylePr>
    <w:tblStylePr w:type="band2Vert">
      <w:rPr>
        <w:rFonts w:ascii="Arial" w:hAnsi="Arial"/>
        <w:color w:val="404040"/>
        <w:sz w:val="22"/>
      </w:rPr>
      <w:tblPr/>
      <w:tcPr>
        <w:shd w:val="clear" w:color="FDD2B9" w:fill="FDD2B9"/>
      </w:tcPr>
    </w:tblStylePr>
    <w:tblStylePr w:type="band1Horz">
      <w:rPr>
        <w:rFonts w:ascii="Arial" w:hAnsi="Arial"/>
        <w:color w:val="404040"/>
        <w:sz w:val="22"/>
      </w:rPr>
    </w:tblStylePr>
    <w:tblStylePr w:type="band2Horz">
      <w:rPr>
        <w:rFonts w:ascii="Arial" w:hAnsi="Arial"/>
        <w:color w:val="404040"/>
        <w:sz w:val="22"/>
      </w:rPr>
      <w:tblPr/>
      <w:tcPr>
        <w:shd w:val="clear" w:color="FDD2B9" w:fill="FDD2B9"/>
      </w:tcPr>
    </w:tblStylePr>
  </w:style>
  <w:style w:type="table" w:customStyle="1" w:styleId="BorderedLined-Accent4">
    <w:name w:val="Bordered &amp; Lined - Accent 4"/>
    <w:basedOn w:val="Tablanormal"/>
    <w:uiPriority w:val="99"/>
    <w:rPr>
      <w:color w:val="404040"/>
    </w:rPr>
    <w:tblPr>
      <w:tblStyleRowBandSize w:val="1"/>
      <w:tblStyleColBandSize w:val="1"/>
      <w:tblBorders>
        <w:top w:val="single" w:sz="4" w:space="0" w:color="52015E"/>
        <w:left w:val="single" w:sz="4" w:space="0" w:color="52015E"/>
        <w:bottom w:val="single" w:sz="4" w:space="0" w:color="52015E"/>
        <w:right w:val="single" w:sz="4" w:space="0" w:color="52015E"/>
        <w:insideH w:val="single" w:sz="4" w:space="0" w:color="52015E"/>
        <w:insideV w:val="single" w:sz="4" w:space="0" w:color="52015E"/>
      </w:tblBorders>
    </w:tblPr>
    <w:tblStylePr w:type="firstRow">
      <w:rPr>
        <w:rFonts w:ascii="Arial" w:hAnsi="Arial"/>
        <w:color w:val="F2F2F2"/>
        <w:sz w:val="22"/>
      </w:rPr>
      <w:tblPr/>
      <w:tcPr>
        <w:shd w:val="clear" w:color="E032FB" w:fill="E032FB"/>
      </w:tcPr>
    </w:tblStylePr>
    <w:tblStylePr w:type="lastRow">
      <w:rPr>
        <w:rFonts w:ascii="Arial" w:hAnsi="Arial"/>
        <w:color w:val="F2F2F2"/>
        <w:sz w:val="22"/>
      </w:rPr>
      <w:tblPr/>
      <w:tcPr>
        <w:shd w:val="clear" w:color="E032FB" w:fill="E032FB"/>
      </w:tcPr>
    </w:tblStylePr>
    <w:tblStylePr w:type="firstCol">
      <w:rPr>
        <w:rFonts w:ascii="Arial" w:hAnsi="Arial"/>
        <w:color w:val="F2F2F2"/>
        <w:sz w:val="22"/>
      </w:rPr>
      <w:tblPr/>
      <w:tcPr>
        <w:shd w:val="clear" w:color="E032FB" w:fill="E032FB"/>
      </w:tcPr>
    </w:tblStylePr>
    <w:tblStylePr w:type="lastCol">
      <w:rPr>
        <w:rFonts w:ascii="Arial" w:hAnsi="Arial"/>
        <w:color w:val="F2F2F2"/>
        <w:sz w:val="22"/>
      </w:rPr>
      <w:tblPr/>
      <w:tcPr>
        <w:shd w:val="clear" w:color="E032FB" w:fill="E032FB"/>
      </w:tcPr>
    </w:tblStylePr>
    <w:tblStylePr w:type="band1Vert">
      <w:rPr>
        <w:rFonts w:ascii="Arial" w:hAnsi="Arial"/>
        <w:color w:val="404040"/>
        <w:sz w:val="22"/>
      </w:rPr>
    </w:tblStylePr>
    <w:tblStylePr w:type="band2Vert">
      <w:rPr>
        <w:rFonts w:ascii="Arial" w:hAnsi="Arial"/>
        <w:color w:val="404040"/>
        <w:sz w:val="22"/>
      </w:rPr>
      <w:tblPr/>
      <w:tcPr>
        <w:shd w:val="clear" w:color="F4B9FD" w:fill="F4B9FD"/>
      </w:tcPr>
    </w:tblStylePr>
    <w:tblStylePr w:type="band1Horz">
      <w:rPr>
        <w:rFonts w:ascii="Arial" w:hAnsi="Arial"/>
        <w:color w:val="404040"/>
        <w:sz w:val="22"/>
      </w:rPr>
    </w:tblStylePr>
    <w:tblStylePr w:type="band2Horz">
      <w:rPr>
        <w:rFonts w:ascii="Arial" w:hAnsi="Arial"/>
        <w:color w:val="404040"/>
        <w:sz w:val="22"/>
      </w:rPr>
      <w:tblPr/>
      <w:tcPr>
        <w:shd w:val="clear" w:color="F4B9FD" w:fill="F4B9FD"/>
      </w:tcPr>
    </w:tblStylePr>
  </w:style>
  <w:style w:type="table" w:customStyle="1" w:styleId="BorderedLined-Accent5">
    <w:name w:val="Bordered &amp; Lined - Accent 5"/>
    <w:basedOn w:val="Tablanormal"/>
    <w:uiPriority w:val="99"/>
    <w:rPr>
      <w:color w:val="404040"/>
    </w:rPr>
    <w:tblPr>
      <w:tblStyleRowBandSize w:val="1"/>
      <w:tblStyleColBandSize w:val="1"/>
      <w:tblBorders>
        <w:top w:val="single" w:sz="4" w:space="0" w:color="755A00"/>
        <w:left w:val="single" w:sz="4" w:space="0" w:color="755A00"/>
        <w:bottom w:val="single" w:sz="4" w:space="0" w:color="755A00"/>
        <w:right w:val="single" w:sz="4" w:space="0" w:color="755A00"/>
        <w:insideH w:val="single" w:sz="4" w:space="0" w:color="755A00"/>
        <w:insideV w:val="single" w:sz="4" w:space="0" w:color="755A00"/>
      </w:tblBorders>
    </w:tblPr>
    <w:tblStylePr w:type="firstRow">
      <w:rPr>
        <w:rFonts w:ascii="Arial" w:hAnsi="Arial"/>
        <w:color w:val="F2F2F2"/>
        <w:sz w:val="22"/>
      </w:rPr>
      <w:tblPr/>
      <w:tcPr>
        <w:shd w:val="clear" w:color="C99C00" w:fill="C99C00"/>
      </w:tcPr>
    </w:tblStylePr>
    <w:tblStylePr w:type="lastRow">
      <w:rPr>
        <w:rFonts w:ascii="Arial" w:hAnsi="Arial"/>
        <w:color w:val="F2F2F2"/>
        <w:sz w:val="22"/>
      </w:rPr>
      <w:tblPr/>
      <w:tcPr>
        <w:shd w:val="clear" w:color="C99C00" w:fill="C99C00"/>
      </w:tcPr>
    </w:tblStylePr>
    <w:tblStylePr w:type="firstCol">
      <w:rPr>
        <w:rFonts w:ascii="Arial" w:hAnsi="Arial"/>
        <w:color w:val="F2F2F2"/>
        <w:sz w:val="22"/>
      </w:rPr>
      <w:tblPr/>
      <w:tcPr>
        <w:shd w:val="clear" w:color="C99C00" w:fill="C99C00"/>
      </w:tcPr>
    </w:tblStylePr>
    <w:tblStylePr w:type="lastCol">
      <w:rPr>
        <w:rFonts w:ascii="Arial" w:hAnsi="Arial"/>
        <w:color w:val="F2F2F2"/>
        <w:sz w:val="22"/>
      </w:rPr>
      <w:tblPr/>
      <w:tcPr>
        <w:shd w:val="clear" w:color="C99C00" w:fill="C99C00"/>
      </w:tcPr>
    </w:tblStylePr>
    <w:tblStylePr w:type="band1Vert">
      <w:rPr>
        <w:rFonts w:ascii="Arial" w:hAnsi="Arial"/>
        <w:color w:val="404040"/>
        <w:sz w:val="22"/>
      </w:rPr>
    </w:tblStylePr>
    <w:tblStylePr w:type="band2Vert">
      <w:rPr>
        <w:rFonts w:ascii="Arial" w:hAnsi="Arial"/>
        <w:color w:val="404040"/>
        <w:sz w:val="22"/>
      </w:rPr>
      <w:tblPr/>
      <w:tcPr>
        <w:shd w:val="clear" w:color="FFF0BF" w:fill="FFF0BF"/>
      </w:tcPr>
    </w:tblStylePr>
    <w:tblStylePr w:type="band1Horz">
      <w:rPr>
        <w:rFonts w:ascii="Arial" w:hAnsi="Arial"/>
        <w:color w:val="404040"/>
        <w:sz w:val="22"/>
      </w:rPr>
    </w:tblStylePr>
    <w:tblStylePr w:type="band2Horz">
      <w:rPr>
        <w:rFonts w:ascii="Arial" w:hAnsi="Arial"/>
        <w:color w:val="404040"/>
        <w:sz w:val="22"/>
      </w:rPr>
      <w:tblPr/>
      <w:tcPr>
        <w:shd w:val="clear" w:color="FFF0BF" w:fill="FFF0BF"/>
      </w:tcPr>
    </w:tblStylePr>
  </w:style>
  <w:style w:type="table" w:customStyle="1" w:styleId="BorderedLined-Accent6">
    <w:name w:val="Bordered &amp; Lined - Accent 6"/>
    <w:basedOn w:val="Tablanormal"/>
    <w:uiPriority w:val="99"/>
    <w:rPr>
      <w:color w:val="404040"/>
    </w:rPr>
    <w:tblPr>
      <w:tblStyleRowBandSize w:val="1"/>
      <w:tblStyleColBandSize w:val="1"/>
      <w:tblBorders>
        <w:top w:val="single" w:sz="4" w:space="0" w:color="751311"/>
        <w:left w:val="single" w:sz="4" w:space="0" w:color="751311"/>
        <w:bottom w:val="single" w:sz="4" w:space="0" w:color="751311"/>
        <w:right w:val="single" w:sz="4" w:space="0" w:color="751311"/>
        <w:insideH w:val="single" w:sz="4" w:space="0" w:color="751311"/>
        <w:insideV w:val="single" w:sz="4" w:space="0" w:color="751311"/>
      </w:tblBorders>
    </w:tblPr>
    <w:tblStylePr w:type="firstRow">
      <w:rPr>
        <w:rFonts w:ascii="Arial" w:hAnsi="Arial"/>
        <w:color w:val="F2F2F2"/>
        <w:sz w:val="22"/>
      </w:rPr>
      <w:tblPr/>
      <w:tcPr>
        <w:shd w:val="clear" w:color="C9211E" w:fill="C9211E"/>
      </w:tcPr>
    </w:tblStylePr>
    <w:tblStylePr w:type="lastRow">
      <w:rPr>
        <w:rFonts w:ascii="Arial" w:hAnsi="Arial"/>
        <w:color w:val="F2F2F2"/>
        <w:sz w:val="22"/>
      </w:rPr>
      <w:tblPr/>
      <w:tcPr>
        <w:shd w:val="clear" w:color="C9211E" w:fill="C9211E"/>
      </w:tcPr>
    </w:tblStylePr>
    <w:tblStylePr w:type="firstCol">
      <w:rPr>
        <w:rFonts w:ascii="Arial" w:hAnsi="Arial"/>
        <w:color w:val="F2F2F2"/>
        <w:sz w:val="22"/>
      </w:rPr>
      <w:tblPr/>
      <w:tcPr>
        <w:shd w:val="clear" w:color="C9211E" w:fill="C9211E"/>
      </w:tcPr>
    </w:tblStylePr>
    <w:tblStylePr w:type="lastCol">
      <w:rPr>
        <w:rFonts w:ascii="Arial" w:hAnsi="Arial"/>
        <w:color w:val="F2F2F2"/>
        <w:sz w:val="22"/>
      </w:rPr>
      <w:tblPr/>
      <w:tcPr>
        <w:shd w:val="clear" w:color="C9211E" w:fill="C9211E"/>
      </w:tcPr>
    </w:tblStylePr>
    <w:tblStylePr w:type="band1Vert">
      <w:rPr>
        <w:rFonts w:ascii="Arial" w:hAnsi="Arial"/>
        <w:color w:val="404040"/>
        <w:sz w:val="22"/>
      </w:rPr>
    </w:tblStylePr>
    <w:tblStylePr w:type="band2Vert">
      <w:rPr>
        <w:rFonts w:ascii="Arial" w:hAnsi="Arial"/>
        <w:color w:val="404040"/>
        <w:sz w:val="22"/>
      </w:rPr>
      <w:tblPr/>
      <w:tcPr>
        <w:shd w:val="clear" w:color="F7CDCD" w:fill="F7CDCD"/>
      </w:tcPr>
    </w:tblStylePr>
    <w:tblStylePr w:type="band1Horz">
      <w:rPr>
        <w:rFonts w:ascii="Arial" w:hAnsi="Arial"/>
        <w:color w:val="404040"/>
        <w:sz w:val="22"/>
      </w:rPr>
    </w:tblStylePr>
    <w:tblStylePr w:type="band2Horz">
      <w:rPr>
        <w:rFonts w:ascii="Arial" w:hAnsi="Arial"/>
        <w:color w:val="404040"/>
        <w:sz w:val="22"/>
      </w:rPr>
      <w:tblPr/>
      <w:tcPr>
        <w:shd w:val="clear" w:color="F7CDCD" w:fill="F7CDCD"/>
      </w:tcPr>
    </w:tblStylePr>
  </w:style>
  <w:style w:type="table" w:customStyle="1" w:styleId="Bordered">
    <w:name w:val="Bordered"/>
    <w:basedOn w:val="Tabla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anormal"/>
    <w:uiPriority w:val="99"/>
    <w:tblPr>
      <w:tblStyleRowBandSize w:val="1"/>
      <w:tblStyleColBandSize w:val="1"/>
      <w:tblBorders>
        <w:top w:val="single" w:sz="4" w:space="0" w:color="87FC76"/>
        <w:left w:val="single" w:sz="4" w:space="0" w:color="87FC76"/>
        <w:bottom w:val="single" w:sz="4" w:space="0" w:color="87FC76"/>
        <w:right w:val="single" w:sz="4" w:space="0" w:color="87FC76"/>
        <w:insideH w:val="single" w:sz="4" w:space="0" w:color="87FC76"/>
        <w:insideV w:val="single" w:sz="4" w:space="0" w:color="87FC76"/>
      </w:tblBorders>
    </w:tblPr>
    <w:tblStylePr w:type="firstRow">
      <w:rPr>
        <w:rFonts w:ascii="Arial" w:hAnsi="Arial"/>
        <w:color w:val="404040"/>
        <w:sz w:val="22"/>
      </w:rPr>
      <w:tblPr/>
      <w:tcPr>
        <w:tcBorders>
          <w:bottom w:val="single" w:sz="12" w:space="0" w:color="18A303"/>
        </w:tcBorders>
      </w:tcPr>
    </w:tblStylePr>
    <w:tblStylePr w:type="lastRow">
      <w:rPr>
        <w:rFonts w:ascii="Arial" w:hAnsi="Arial"/>
        <w:color w:val="404040"/>
        <w:sz w:val="22"/>
      </w:rPr>
      <w:tblPr/>
      <w:tcPr>
        <w:tcBorders>
          <w:top w:val="single" w:sz="12" w:space="0" w:color="18A303"/>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8A303"/>
        </w:tcBorders>
      </w:tcPr>
    </w:tblStylePr>
    <w:tblStylePr w:type="band1Horz">
      <w:rPr>
        <w:rFonts w:ascii="Arial" w:hAnsi="Arial"/>
        <w:color w:val="404040"/>
        <w:sz w:val="22"/>
      </w:rPr>
      <w:tblPr/>
      <w:tcPr>
        <w:tcBorders>
          <w:top w:val="single" w:sz="4" w:space="0" w:color="87FC76"/>
          <w:left w:val="single" w:sz="4" w:space="0" w:color="87FC76"/>
          <w:bottom w:val="single" w:sz="4" w:space="0" w:color="87FC76"/>
          <w:right w:val="single" w:sz="4" w:space="0" w:color="87FC76"/>
        </w:tcBorders>
      </w:tcPr>
    </w:tblStylePr>
  </w:style>
  <w:style w:type="table" w:customStyle="1" w:styleId="Bordered-Accent2">
    <w:name w:val="Bordered - Accent 2"/>
    <w:basedOn w:val="Tablanormal"/>
    <w:uiPriority w:val="99"/>
    <w:tblPr>
      <w:tblStyleRowBandSize w:val="1"/>
      <w:tblStyleColBandSize w:val="1"/>
      <w:tblBorders>
        <w:top w:val="single" w:sz="4" w:space="0" w:color="76CBFC"/>
        <w:left w:val="single" w:sz="4" w:space="0" w:color="76CBFC"/>
        <w:bottom w:val="single" w:sz="4" w:space="0" w:color="76CBFC"/>
        <w:right w:val="single" w:sz="4" w:space="0" w:color="76CBFC"/>
        <w:insideH w:val="single" w:sz="4" w:space="0" w:color="76CBFC"/>
        <w:insideV w:val="single" w:sz="4" w:space="0" w:color="76CBFC"/>
      </w:tblBorders>
    </w:tblPr>
    <w:tblStylePr w:type="firstRow">
      <w:rPr>
        <w:rFonts w:ascii="Arial" w:hAnsi="Arial"/>
        <w:color w:val="404040"/>
        <w:sz w:val="22"/>
      </w:rPr>
      <w:tblPr/>
      <w:tcPr>
        <w:tcBorders>
          <w:bottom w:val="single" w:sz="12" w:space="0" w:color="36B3FB"/>
        </w:tcBorders>
      </w:tcPr>
    </w:tblStylePr>
    <w:tblStylePr w:type="lastRow">
      <w:rPr>
        <w:rFonts w:ascii="Arial" w:hAnsi="Arial"/>
        <w:color w:val="404040"/>
        <w:sz w:val="22"/>
      </w:rPr>
      <w:tblPr/>
      <w:tcPr>
        <w:tcBorders>
          <w:top w:val="single" w:sz="12" w:space="0" w:color="36B3F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36B3FB"/>
        </w:tcBorders>
      </w:tcPr>
    </w:tblStylePr>
    <w:tblStylePr w:type="band1Horz">
      <w:rPr>
        <w:rFonts w:ascii="Arial" w:hAnsi="Arial"/>
        <w:color w:val="404040"/>
        <w:sz w:val="22"/>
      </w:rPr>
      <w:tblPr/>
      <w:tcPr>
        <w:tcBorders>
          <w:top w:val="single" w:sz="4" w:space="0" w:color="76CBFC"/>
          <w:left w:val="single" w:sz="4" w:space="0" w:color="76CBFC"/>
          <w:bottom w:val="single" w:sz="4" w:space="0" w:color="76CBFC"/>
          <w:right w:val="single" w:sz="4" w:space="0" w:color="76CBFC"/>
        </w:tcBorders>
      </w:tcPr>
    </w:tblStylePr>
  </w:style>
  <w:style w:type="table" w:customStyle="1" w:styleId="Bordered-Accent3">
    <w:name w:val="Bordered - Accent 3"/>
    <w:basedOn w:val="Tablanormal"/>
    <w:uiPriority w:val="99"/>
    <w:tblPr>
      <w:tblStyleRowBandSize w:val="1"/>
      <w:tblStyleColBandSize w:val="1"/>
      <w:tblBorders>
        <w:top w:val="single" w:sz="4" w:space="0" w:color="FCA776"/>
        <w:left w:val="single" w:sz="4" w:space="0" w:color="FCA776"/>
        <w:bottom w:val="single" w:sz="4" w:space="0" w:color="FCA776"/>
        <w:right w:val="single" w:sz="4" w:space="0" w:color="FCA776"/>
        <w:insideH w:val="single" w:sz="4" w:space="0" w:color="FCA776"/>
        <w:insideV w:val="single" w:sz="4" w:space="0" w:color="FCA776"/>
      </w:tblBorders>
    </w:tblPr>
    <w:tblStylePr w:type="firstRow">
      <w:rPr>
        <w:rFonts w:ascii="Arial" w:hAnsi="Arial"/>
        <w:color w:val="404040"/>
        <w:sz w:val="22"/>
      </w:rPr>
      <w:tblPr/>
      <w:tcPr>
        <w:tcBorders>
          <w:bottom w:val="single" w:sz="12" w:space="0" w:color="FB7E35"/>
        </w:tcBorders>
      </w:tcPr>
    </w:tblStylePr>
    <w:tblStylePr w:type="lastRow">
      <w:rPr>
        <w:rFonts w:ascii="Arial" w:hAnsi="Arial"/>
        <w:color w:val="404040"/>
        <w:sz w:val="22"/>
      </w:rPr>
      <w:tblPr/>
      <w:tcPr>
        <w:tcBorders>
          <w:top w:val="single" w:sz="12" w:space="0" w:color="FB7E3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B7E35"/>
        </w:tcBorders>
      </w:tcPr>
    </w:tblStylePr>
    <w:tblStylePr w:type="band1Horz">
      <w:rPr>
        <w:rFonts w:ascii="Arial" w:hAnsi="Arial"/>
        <w:color w:val="404040"/>
        <w:sz w:val="22"/>
      </w:rPr>
      <w:tblPr/>
      <w:tcPr>
        <w:tcBorders>
          <w:top w:val="single" w:sz="4" w:space="0" w:color="FCA776"/>
          <w:left w:val="single" w:sz="4" w:space="0" w:color="FCA776"/>
          <w:bottom w:val="single" w:sz="4" w:space="0" w:color="FCA776"/>
          <w:right w:val="single" w:sz="4" w:space="0" w:color="FCA776"/>
        </w:tcBorders>
      </w:tcPr>
    </w:tblStylePr>
  </w:style>
  <w:style w:type="table" w:customStyle="1" w:styleId="Bordered-Accent4">
    <w:name w:val="Bordered - Accent 4"/>
    <w:basedOn w:val="Tablanormal"/>
    <w:uiPriority w:val="99"/>
    <w:tblPr>
      <w:tblStyleRowBandSize w:val="1"/>
      <w:tblStyleColBandSize w:val="1"/>
      <w:tblBorders>
        <w:top w:val="single" w:sz="4" w:space="0" w:color="EA76FC"/>
        <w:left w:val="single" w:sz="4" w:space="0" w:color="EA76FC"/>
        <w:bottom w:val="single" w:sz="4" w:space="0" w:color="EA76FC"/>
        <w:right w:val="single" w:sz="4" w:space="0" w:color="EA76FC"/>
        <w:insideH w:val="single" w:sz="4" w:space="0" w:color="EA76FC"/>
        <w:insideV w:val="single" w:sz="4" w:space="0" w:color="EA76FC"/>
      </w:tblBorders>
    </w:tblPr>
    <w:tblStylePr w:type="firstRow">
      <w:rPr>
        <w:rFonts w:ascii="Arial" w:hAnsi="Arial"/>
        <w:color w:val="404040"/>
        <w:sz w:val="22"/>
      </w:rPr>
      <w:tblPr/>
      <w:tcPr>
        <w:tcBorders>
          <w:bottom w:val="single" w:sz="12" w:space="0" w:color="E032FB"/>
        </w:tcBorders>
      </w:tcPr>
    </w:tblStylePr>
    <w:tblStylePr w:type="lastRow">
      <w:rPr>
        <w:rFonts w:ascii="Arial" w:hAnsi="Arial"/>
        <w:color w:val="404040"/>
        <w:sz w:val="22"/>
      </w:rPr>
      <w:tblPr/>
      <w:tcPr>
        <w:tcBorders>
          <w:top w:val="single" w:sz="12" w:space="0" w:color="E032F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E032FB"/>
        </w:tcBorders>
      </w:tcPr>
    </w:tblStylePr>
    <w:tblStylePr w:type="band1Horz">
      <w:rPr>
        <w:rFonts w:ascii="Arial" w:hAnsi="Arial"/>
        <w:color w:val="404040"/>
        <w:sz w:val="22"/>
      </w:rPr>
      <w:tblPr/>
      <w:tcPr>
        <w:tcBorders>
          <w:top w:val="single" w:sz="4" w:space="0" w:color="EA76FC"/>
          <w:left w:val="single" w:sz="4" w:space="0" w:color="EA76FC"/>
          <w:bottom w:val="single" w:sz="4" w:space="0" w:color="EA76FC"/>
          <w:right w:val="single" w:sz="4" w:space="0" w:color="EA76FC"/>
        </w:tcBorders>
      </w:tcPr>
    </w:tblStylePr>
  </w:style>
  <w:style w:type="table" w:customStyle="1" w:styleId="Bordered-Accent5">
    <w:name w:val="Bordered - Accent 5"/>
    <w:basedOn w:val="Tablanormal"/>
    <w:uiPriority w:val="99"/>
    <w:tblPr>
      <w:tblStyleRowBandSize w:val="1"/>
      <w:tblStyleColBandSize w:val="1"/>
      <w:tblBorders>
        <w:top w:val="single" w:sz="4" w:space="0" w:color="FFE282"/>
        <w:left w:val="single" w:sz="4" w:space="0" w:color="FFE282"/>
        <w:bottom w:val="single" w:sz="4" w:space="0" w:color="FFE282"/>
        <w:right w:val="single" w:sz="4" w:space="0" w:color="FFE282"/>
        <w:insideH w:val="single" w:sz="4" w:space="0" w:color="FFE282"/>
        <w:insideV w:val="single" w:sz="4" w:space="0" w:color="FFE282"/>
      </w:tblBorders>
    </w:tblPr>
    <w:tblStylePr w:type="firstRow">
      <w:rPr>
        <w:rFonts w:ascii="Arial" w:hAnsi="Arial"/>
        <w:color w:val="404040"/>
        <w:sz w:val="22"/>
      </w:rPr>
      <w:tblPr/>
      <w:tcPr>
        <w:tcBorders>
          <w:bottom w:val="single" w:sz="12" w:space="0" w:color="FFD444"/>
        </w:tcBorders>
      </w:tcPr>
    </w:tblStylePr>
    <w:tblStylePr w:type="lastRow">
      <w:rPr>
        <w:rFonts w:ascii="Arial" w:hAnsi="Arial"/>
        <w:color w:val="404040"/>
        <w:sz w:val="22"/>
      </w:rPr>
      <w:tblPr/>
      <w:tcPr>
        <w:tcBorders>
          <w:top w:val="single" w:sz="12" w:space="0" w:color="FFD444"/>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444"/>
        </w:tcBorders>
      </w:tcPr>
    </w:tblStylePr>
    <w:tblStylePr w:type="band1Horz">
      <w:rPr>
        <w:rFonts w:ascii="Arial" w:hAnsi="Arial"/>
        <w:color w:val="404040"/>
        <w:sz w:val="22"/>
      </w:rPr>
      <w:tblPr/>
      <w:tcPr>
        <w:tcBorders>
          <w:top w:val="single" w:sz="4" w:space="0" w:color="FFE282"/>
          <w:left w:val="single" w:sz="4" w:space="0" w:color="FFE282"/>
          <w:bottom w:val="single" w:sz="4" w:space="0" w:color="FFE282"/>
          <w:right w:val="single" w:sz="4" w:space="0" w:color="FFE282"/>
        </w:tcBorders>
      </w:tcPr>
    </w:tblStylePr>
  </w:style>
  <w:style w:type="table" w:customStyle="1" w:styleId="Bordered-Accent6">
    <w:name w:val="Bordered - Accent 6"/>
    <w:basedOn w:val="Tablanormal"/>
    <w:uiPriority w:val="99"/>
    <w:tblPr>
      <w:tblStyleRowBandSize w:val="1"/>
      <w:tblStyleColBandSize w:val="1"/>
      <w:tblBorders>
        <w:top w:val="single" w:sz="4" w:space="0" w:color="F09D9C"/>
        <w:left w:val="single" w:sz="4" w:space="0" w:color="F09D9C"/>
        <w:bottom w:val="single" w:sz="4" w:space="0" w:color="F09D9C"/>
        <w:right w:val="single" w:sz="4" w:space="0" w:color="F09D9C"/>
        <w:insideH w:val="single" w:sz="4" w:space="0" w:color="F09D9C"/>
        <w:insideV w:val="single" w:sz="4" w:space="0" w:color="F09D9C"/>
      </w:tblBorders>
    </w:tblPr>
    <w:tblStylePr w:type="firstRow">
      <w:rPr>
        <w:rFonts w:ascii="Arial" w:hAnsi="Arial"/>
        <w:color w:val="404040"/>
        <w:sz w:val="22"/>
      </w:rPr>
      <w:tblPr/>
      <w:tcPr>
        <w:tcBorders>
          <w:bottom w:val="single" w:sz="12" w:space="0" w:color="E9706E"/>
        </w:tcBorders>
      </w:tcPr>
    </w:tblStylePr>
    <w:tblStylePr w:type="lastRow">
      <w:rPr>
        <w:rFonts w:ascii="Arial" w:hAnsi="Arial"/>
        <w:color w:val="404040"/>
        <w:sz w:val="22"/>
      </w:rPr>
      <w:tblPr/>
      <w:tcPr>
        <w:tcBorders>
          <w:top w:val="single" w:sz="12" w:space="0" w:color="E9706E"/>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E9706E"/>
        </w:tcBorders>
      </w:tcPr>
    </w:tblStylePr>
    <w:tblStylePr w:type="band1Horz">
      <w:rPr>
        <w:rFonts w:ascii="Arial" w:hAnsi="Arial"/>
        <w:color w:val="404040"/>
        <w:sz w:val="22"/>
      </w:rPr>
      <w:tblPr/>
      <w:tcPr>
        <w:tcBorders>
          <w:top w:val="single" w:sz="4" w:space="0" w:color="F09D9C"/>
          <w:left w:val="single" w:sz="4" w:space="0" w:color="F09D9C"/>
          <w:bottom w:val="single" w:sz="4" w:space="0" w:color="F09D9C"/>
          <w:right w:val="single" w:sz="4" w:space="0" w:color="F09D9C"/>
        </w:tcBorders>
      </w:tcPr>
    </w:tblStylePr>
  </w:style>
  <w:style w:type="character" w:customStyle="1" w:styleId="Ttulo1Car">
    <w:name w:val="Título 1 Car"/>
    <w:link w:val="Ttulo1"/>
    <w:uiPriority w:val="9"/>
    <w:rPr>
      <w:rFonts w:ascii="Arial" w:eastAsia="Arial" w:hAnsi="Arial" w:cs="Arial"/>
      <w:color w:val="117A02"/>
      <w:sz w:val="40"/>
      <w:szCs w:val="40"/>
    </w:rPr>
  </w:style>
  <w:style w:type="character" w:customStyle="1" w:styleId="Ttulo2Car">
    <w:name w:val="Título 2 Car"/>
    <w:link w:val="Ttulo2"/>
    <w:uiPriority w:val="9"/>
    <w:rPr>
      <w:rFonts w:ascii="Arial" w:eastAsia="Arial" w:hAnsi="Arial" w:cs="Arial"/>
      <w:color w:val="117A02"/>
      <w:sz w:val="32"/>
      <w:szCs w:val="32"/>
    </w:rPr>
  </w:style>
  <w:style w:type="character" w:customStyle="1" w:styleId="Ttulo3Car">
    <w:name w:val="Título 3 Car"/>
    <w:link w:val="Ttulo3"/>
    <w:uiPriority w:val="9"/>
    <w:rPr>
      <w:rFonts w:ascii="Arial" w:eastAsia="Arial" w:hAnsi="Arial" w:cs="Arial"/>
      <w:color w:val="117A02"/>
      <w:sz w:val="28"/>
      <w:szCs w:val="28"/>
    </w:rPr>
  </w:style>
  <w:style w:type="character" w:customStyle="1" w:styleId="Ttulo4Car">
    <w:name w:val="Título 4 Car"/>
    <w:link w:val="Ttulo4"/>
    <w:uiPriority w:val="9"/>
    <w:rPr>
      <w:rFonts w:ascii="Arial" w:eastAsia="Arial" w:hAnsi="Arial" w:cs="Arial"/>
      <w:i/>
      <w:iCs/>
      <w:color w:val="117A02"/>
    </w:rPr>
  </w:style>
  <w:style w:type="character" w:customStyle="1" w:styleId="Ttulo5Car">
    <w:name w:val="Título 5 Car"/>
    <w:link w:val="Ttulo5"/>
    <w:uiPriority w:val="9"/>
    <w:rPr>
      <w:rFonts w:ascii="Arial" w:eastAsia="Arial" w:hAnsi="Arial" w:cs="Arial"/>
      <w:color w:val="117A02"/>
    </w:rPr>
  </w:style>
  <w:style w:type="character" w:customStyle="1" w:styleId="Ttulo6Car">
    <w:name w:val="Título 6 Car"/>
    <w:link w:val="Ttulo6"/>
    <w:uiPriority w:val="9"/>
    <w:rPr>
      <w:rFonts w:ascii="Arial" w:eastAsia="Arial" w:hAnsi="Arial" w:cs="Arial"/>
      <w:i/>
      <w:iCs/>
      <w:color w:val="595959"/>
    </w:rPr>
  </w:style>
  <w:style w:type="character" w:customStyle="1" w:styleId="Ttulo7Car">
    <w:name w:val="Título 7 Car"/>
    <w:link w:val="Ttulo7"/>
    <w:uiPriority w:val="9"/>
    <w:rPr>
      <w:rFonts w:ascii="Arial" w:eastAsia="Arial" w:hAnsi="Arial" w:cs="Arial"/>
      <w:color w:val="595959"/>
    </w:rPr>
  </w:style>
  <w:style w:type="character" w:customStyle="1" w:styleId="Ttulo8Car">
    <w:name w:val="Título 8 Car"/>
    <w:link w:val="Ttulo8"/>
    <w:uiPriority w:val="9"/>
    <w:rPr>
      <w:rFonts w:ascii="Arial" w:eastAsia="Arial" w:hAnsi="Arial" w:cs="Arial"/>
      <w:i/>
      <w:iCs/>
      <w:color w:val="272727"/>
    </w:rPr>
  </w:style>
  <w:style w:type="character" w:customStyle="1" w:styleId="Ttulo9Car">
    <w:name w:val="Título 9 Car"/>
    <w:link w:val="Ttulo9"/>
    <w:uiPriority w:val="9"/>
    <w:rPr>
      <w:rFonts w:ascii="Arial" w:eastAsia="Arial" w:hAnsi="Arial" w:cs="Arial"/>
      <w:i/>
      <w:iCs/>
      <w:color w:val="272727"/>
    </w:rPr>
  </w:style>
  <w:style w:type="paragraph" w:styleId="Ttulo">
    <w:name w:val="Title"/>
    <w:basedOn w:val="Normal"/>
    <w:next w:val="Normal"/>
    <w:link w:val="TtuloCar"/>
    <w:uiPriority w:val="10"/>
    <w:qFormat/>
    <w:pPr>
      <w:spacing w:after="80"/>
      <w:contextualSpacing/>
    </w:pPr>
    <w:rPr>
      <w:rFonts w:ascii="Arial" w:eastAsia="Arial" w:hAnsi="Arial" w:cs="Arial"/>
      <w:spacing w:val="-10"/>
      <w:sz w:val="56"/>
      <w:szCs w:val="56"/>
    </w:rPr>
  </w:style>
  <w:style w:type="character" w:customStyle="1" w:styleId="TtuloCar">
    <w:name w:val="Título Car"/>
    <w:link w:val="Ttulo"/>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pPr>
    <w:rPr>
      <w:color w:val="595959"/>
      <w:spacing w:val="15"/>
      <w:sz w:val="28"/>
      <w:szCs w:val="28"/>
    </w:rPr>
  </w:style>
  <w:style w:type="character" w:customStyle="1" w:styleId="SubttuloCar">
    <w:name w:val="Subtítulo Car"/>
    <w:link w:val="Subttulo"/>
    <w:uiPriority w:val="11"/>
    <w:rPr>
      <w:color w:val="595959"/>
      <w:spacing w:val="15"/>
      <w:sz w:val="28"/>
      <w:szCs w:val="28"/>
    </w:rPr>
  </w:style>
  <w:style w:type="paragraph" w:styleId="Cita">
    <w:name w:val="Quote"/>
    <w:basedOn w:val="Normal"/>
    <w:next w:val="Normal"/>
    <w:link w:val="CitaCar"/>
    <w:uiPriority w:val="29"/>
    <w:qFormat/>
    <w:pPr>
      <w:spacing w:before="160"/>
      <w:jc w:val="center"/>
    </w:pPr>
    <w:rPr>
      <w:i/>
      <w:iCs/>
      <w:color w:val="404040"/>
    </w:rPr>
  </w:style>
  <w:style w:type="character" w:customStyle="1" w:styleId="CitaCar">
    <w:name w:val="Cita Car"/>
    <w:link w:val="Cita"/>
    <w:uiPriority w:val="29"/>
    <w:rPr>
      <w:i/>
      <w:iCs/>
      <w:color w:val="404040"/>
    </w:rPr>
  </w:style>
  <w:style w:type="character" w:styleId="nfasisintenso">
    <w:name w:val="Intense Emphasis"/>
    <w:uiPriority w:val="21"/>
    <w:qFormat/>
    <w:rPr>
      <w:i/>
      <w:iCs/>
      <w:color w:val="117A02"/>
    </w:rPr>
  </w:style>
  <w:style w:type="paragraph" w:styleId="Citadestacada">
    <w:name w:val="Intense Quote"/>
    <w:basedOn w:val="Normal"/>
    <w:next w:val="Normal"/>
    <w:link w:val="CitadestacadaCar"/>
    <w:uiPriority w:val="30"/>
    <w:qFormat/>
    <w:pPr>
      <w:pBdr>
        <w:top w:val="single" w:sz="4" w:space="10" w:color="117A02"/>
        <w:bottom w:val="single" w:sz="4" w:space="10" w:color="117A02"/>
      </w:pBdr>
      <w:spacing w:before="360" w:after="360"/>
      <w:ind w:left="864" w:right="864"/>
      <w:jc w:val="center"/>
    </w:pPr>
    <w:rPr>
      <w:i/>
      <w:iCs/>
      <w:color w:val="117A02"/>
    </w:rPr>
  </w:style>
  <w:style w:type="character" w:customStyle="1" w:styleId="CitadestacadaCar">
    <w:name w:val="Cita destacada Car"/>
    <w:link w:val="Citadestacada"/>
    <w:uiPriority w:val="30"/>
    <w:rPr>
      <w:i/>
      <w:iCs/>
      <w:color w:val="117A02"/>
    </w:rPr>
  </w:style>
  <w:style w:type="character" w:styleId="Referenciaintensa">
    <w:name w:val="Intense Reference"/>
    <w:uiPriority w:val="32"/>
    <w:qFormat/>
    <w:rPr>
      <w:b/>
      <w:bCs/>
      <w:smallCaps/>
      <w:color w:val="117A02"/>
      <w:spacing w:val="5"/>
    </w:rPr>
  </w:style>
  <w:style w:type="paragraph" w:styleId="Sinespaciado">
    <w:name w:val="No Spacing"/>
    <w:basedOn w:val="Normal"/>
    <w:uiPriority w:val="1"/>
    <w:qFormat/>
  </w:style>
  <w:style w:type="character" w:styleId="nfasissutil">
    <w:name w:val="Subtle Emphasis"/>
    <w:uiPriority w:val="19"/>
    <w:qFormat/>
    <w:rPr>
      <w:i/>
      <w:iCs/>
      <w:color w:val="404040"/>
    </w:rPr>
  </w:style>
  <w:style w:type="character" w:styleId="nfasis">
    <w:name w:val="Emphasis"/>
    <w:uiPriority w:val="20"/>
    <w:qFormat/>
    <w:rPr>
      <w:i/>
      <w:iCs/>
    </w:rPr>
  </w:style>
  <w:style w:type="character" w:styleId="Fuerte">
    <w:name w:val="Strong"/>
    <w:uiPriority w:val="22"/>
    <w:qFormat/>
    <w:rPr>
      <w:b/>
      <w:bCs/>
    </w:rPr>
  </w:style>
  <w:style w:type="character" w:styleId="Referenciasutil">
    <w:name w:val="Subtle Reference"/>
    <w:uiPriority w:val="31"/>
    <w:qFormat/>
    <w:rPr>
      <w:smallCaps/>
      <w:color w:val="5A5A5A"/>
    </w:rPr>
  </w:style>
  <w:style w:type="character" w:styleId="Ttulodellibro">
    <w:name w:val="Book Title"/>
    <w:uiPriority w:val="33"/>
    <w:qFormat/>
    <w:rPr>
      <w:b/>
      <w:bCs/>
      <w:i/>
      <w:iCs/>
      <w:spacing w:val="5"/>
    </w:rPr>
  </w:style>
  <w:style w:type="character" w:customStyle="1" w:styleId="EncabezadoCar1">
    <w:name w:val="Encabezado Car1"/>
    <w:basedOn w:val="Fuentedeprrafopredeter"/>
    <w:link w:val="Encabezado"/>
    <w:uiPriority w:val="99"/>
  </w:style>
  <w:style w:type="character" w:customStyle="1" w:styleId="PiedepginaCar1">
    <w:name w:val="Pie de página Car1"/>
    <w:basedOn w:val="Fuentedeprrafopredeter"/>
    <w:link w:val="Piedepgina"/>
    <w:uiPriority w:val="99"/>
  </w:style>
  <w:style w:type="character" w:customStyle="1" w:styleId="TextonotapieCar">
    <w:name w:val="Texto nota pie Car"/>
    <w:link w:val="Textonotapie"/>
    <w:uiPriority w:val="99"/>
    <w:semiHidden/>
    <w:rPr>
      <w:sz w:val="20"/>
      <w:szCs w:val="20"/>
    </w:rPr>
  </w:style>
  <w:style w:type="character" w:styleId="Refdenotaalpie">
    <w:name w:val="footnote reference"/>
    <w:uiPriority w:val="99"/>
    <w:semiHidden/>
    <w:unhideWhenUsed/>
    <w:rPr>
      <w:vertAlign w:val="superscript"/>
    </w:rPr>
  </w:style>
  <w:style w:type="character" w:customStyle="1" w:styleId="TextonotaalfinalCar">
    <w:name w:val="Texto nota al final Car"/>
    <w:link w:val="Textonotaalfinal"/>
    <w:uiPriority w:val="99"/>
    <w:semiHidden/>
    <w:rPr>
      <w:sz w:val="20"/>
      <w:szCs w:val="20"/>
    </w:rPr>
  </w:style>
  <w:style w:type="character" w:styleId="Refdenotaalfinal">
    <w:name w:val="endnote reference"/>
    <w:uiPriority w:val="99"/>
    <w:semiHidden/>
    <w:unhideWhenUsed/>
    <w:rPr>
      <w:vertAlign w:val="superscript"/>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WW8Num2z0">
    <w:name w:val="WW8Num2z0"/>
    <w:qFormat/>
    <w:rPr>
      <w:rFonts w:ascii="Symbol" w:eastAsia="Times New Roman" w:hAnsi="Symbol" w:cs="Aria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EHUSans;Calibri" w:eastAsia="Times New Roman" w:hAnsi="EHUSans;Calibri" w:cs="Arial"/>
      <w:lang w:val="es-ES"/>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0">
    <w:name w:val="WW8Num9z0"/>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rPr>
      <w:rFonts w:ascii="EHUSans;Calibri" w:eastAsia="Times New Roman" w:hAnsi="EHUSans;Calibri" w:cs="Aria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0z3">
    <w:name w:val="WW8Num10z3"/>
    <w:qFormat/>
    <w:rPr>
      <w:rFonts w:ascii="Symbol" w:hAnsi="Symbol" w:cs="Symbol"/>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style>
  <w:style w:type="character" w:styleId="Nmerodepgina">
    <w:name w:val="page number"/>
    <w:basedOn w:val="Fuentedeprrafopredeter"/>
  </w:style>
  <w:style w:type="character" w:styleId="Hipervnculo">
    <w:name w:val="Hyperlink"/>
    <w:rPr>
      <w:color w:val="0000FF"/>
      <w:u w:val="single"/>
    </w:rPr>
  </w:style>
  <w:style w:type="character" w:styleId="Refdecomentario">
    <w:name w:val="annotation reference"/>
    <w:qFormat/>
    <w:rPr>
      <w:sz w:val="16"/>
      <w:szCs w:val="16"/>
    </w:rPr>
  </w:style>
  <w:style w:type="character" w:customStyle="1" w:styleId="FootnoteCharacters">
    <w:name w:val="Footnote Characters"/>
    <w:qFormat/>
    <w:rPr>
      <w:vertAlign w:val="superscript"/>
    </w:rPr>
  </w:style>
  <w:style w:type="character" w:customStyle="1" w:styleId="EndnoteCharacters">
    <w:name w:val="Endnote Characters"/>
    <w:qFormat/>
    <w:rPr>
      <w:vertAlign w:val="superscript"/>
    </w:rPr>
  </w:style>
  <w:style w:type="character" w:customStyle="1" w:styleId="summary-title">
    <w:name w:val="summary-title"/>
    <w:qFormat/>
  </w:style>
  <w:style w:type="character" w:styleId="Hipervnculovisitado">
    <w:name w:val="FollowedHyperlink"/>
    <w:rPr>
      <w:color w:val="800080"/>
      <w:u w:val="single"/>
    </w:rPr>
  </w:style>
  <w:style w:type="character" w:customStyle="1" w:styleId="EncabezadoCar">
    <w:name w:val="Encabezado Car"/>
    <w:qFormat/>
    <w:rPr>
      <w:sz w:val="24"/>
      <w:szCs w:val="24"/>
    </w:rPr>
  </w:style>
  <w:style w:type="character" w:customStyle="1" w:styleId="PiedepginaCar">
    <w:name w:val="Pie de página Car"/>
    <w:qFormat/>
    <w:rPr>
      <w:sz w:val="24"/>
      <w:szCs w:val="24"/>
    </w:rPr>
  </w:style>
  <w:style w:type="paragraph" w:customStyle="1" w:styleId="Heading">
    <w:name w:val="Heading"/>
    <w:basedOn w:val="Normal"/>
    <w:next w:val="Textoindependiente"/>
    <w:qFormat/>
    <w:pPr>
      <w:keepNext/>
      <w:spacing w:before="240" w:after="120"/>
    </w:pPr>
    <w:rPr>
      <w:rFonts w:ascii="Liberation Sans" w:eastAsia="Noto Sans CJK SC" w:hAnsi="Liberation Sans" w:cs="DejaVu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DejaVu Sans"/>
    </w:rPr>
  </w:style>
  <w:style w:type="paragraph" w:styleId="Descripcin">
    <w:name w:val="caption"/>
    <w:basedOn w:val="Normal"/>
    <w:qFormat/>
    <w:pPr>
      <w:suppressLineNumbers/>
      <w:spacing w:before="120" w:after="120"/>
    </w:pPr>
    <w:rPr>
      <w:rFonts w:cs="DejaVu Sans"/>
      <w:i/>
      <w:iCs/>
    </w:rPr>
  </w:style>
  <w:style w:type="paragraph" w:customStyle="1" w:styleId="Index">
    <w:name w:val="Index"/>
    <w:basedOn w:val="Normal"/>
    <w:qFormat/>
    <w:pPr>
      <w:suppressLineNumbers/>
    </w:pPr>
    <w:rPr>
      <w:rFonts w:cs="DejaVu Sans"/>
    </w:r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link w:val="EncabezadoCar1"/>
    <w:pPr>
      <w:tabs>
        <w:tab w:val="center" w:pos="4252"/>
        <w:tab w:val="right" w:pos="8504"/>
      </w:tabs>
    </w:pPr>
  </w:style>
  <w:style w:type="paragraph" w:styleId="Piedepgina">
    <w:name w:val="footer"/>
    <w:basedOn w:val="Normal"/>
    <w:link w:val="PiedepginaCar1"/>
    <w:pPr>
      <w:tabs>
        <w:tab w:val="center" w:pos="4252"/>
        <w:tab w:val="right" w:pos="8504"/>
      </w:tabs>
    </w:pPr>
  </w:style>
  <w:style w:type="paragraph" w:styleId="Textodeglobo">
    <w:name w:val="Balloon Text"/>
    <w:basedOn w:val="Normal"/>
    <w:qFormat/>
    <w:rPr>
      <w:rFonts w:ascii="Tahoma" w:hAnsi="Tahoma" w:cs="Tahoma"/>
      <w:sz w:val="16"/>
      <w:szCs w:val="16"/>
    </w:rPr>
  </w:style>
  <w:style w:type="paragraph" w:styleId="Textocomentario">
    <w:name w:val="annotation text"/>
    <w:basedOn w:val="Normal"/>
    <w:qFormat/>
    <w:rPr>
      <w:sz w:val="20"/>
      <w:szCs w:val="20"/>
    </w:rPr>
  </w:style>
  <w:style w:type="paragraph" w:styleId="Asuntodelcomentario">
    <w:name w:val="annotation subject"/>
    <w:basedOn w:val="Textocomentario"/>
    <w:next w:val="Textocomentario"/>
    <w:qFormat/>
    <w:rPr>
      <w:b/>
      <w:bCs/>
    </w:rPr>
  </w:style>
  <w:style w:type="paragraph" w:styleId="Textonotapie">
    <w:name w:val="footnote text"/>
    <w:basedOn w:val="Normal"/>
    <w:link w:val="TextonotapieCar"/>
    <w:rPr>
      <w:sz w:val="20"/>
      <w:szCs w:val="20"/>
    </w:rPr>
  </w:style>
  <w:style w:type="paragraph" w:styleId="Textonotaalfinal">
    <w:name w:val="endnote text"/>
    <w:basedOn w:val="Normal"/>
    <w:link w:val="TextonotaalfinalCar"/>
    <w:rPr>
      <w:sz w:val="20"/>
      <w:szCs w:val="20"/>
    </w:rPr>
  </w:style>
  <w:style w:type="paragraph" w:customStyle="1" w:styleId="CharChar3CarCharChar">
    <w:name w:val="Char Char3 Car Char Char"/>
    <w:basedOn w:val="Normal"/>
    <w:qFormat/>
    <w:pPr>
      <w:spacing w:after="160" w:line="240" w:lineRule="exact"/>
    </w:pPr>
    <w:rPr>
      <w:rFonts w:ascii="Tahoma" w:hAnsi="Tahoma" w:cs="Tahoma"/>
      <w:sz w:val="20"/>
      <w:szCs w:val="20"/>
      <w:lang w:val="en-US"/>
    </w:rPr>
  </w:style>
  <w:style w:type="paragraph" w:customStyle="1" w:styleId="xmsonormal">
    <w:name w:val="x_msonormal"/>
    <w:basedOn w:val="Normal"/>
    <w:qFormat/>
    <w:pPr>
      <w:spacing w:before="280" w:after="280"/>
    </w:pPr>
  </w:style>
  <w:style w:type="paragraph" w:customStyle="1" w:styleId="OmniPage2819">
    <w:name w:val="OmniPage #2819"/>
    <w:basedOn w:val="Normal"/>
    <w:qFormat/>
    <w:pPr>
      <w:tabs>
        <w:tab w:val="left" w:pos="1074"/>
        <w:tab w:val="left" w:pos="5730"/>
        <w:tab w:val="left" w:pos="9003"/>
        <w:tab w:val="left" w:pos="12133"/>
        <w:tab w:val="right" w:pos="13863"/>
      </w:tabs>
      <w:spacing w:line="293" w:lineRule="exact"/>
      <w:ind w:left="50" w:right="50"/>
    </w:pPr>
    <w:rPr>
      <w:sz w:val="20"/>
      <w:szCs w:val="20"/>
      <w:lang w:val="es-ES_tradnl" w:eastAsia="en-US"/>
    </w:rPr>
  </w:style>
  <w:style w:type="paragraph" w:styleId="Prrafodelista">
    <w:name w:val="List Paragraph"/>
    <w:basedOn w:val="Normal"/>
    <w:qFormat/>
    <w:pPr>
      <w:ind w:left="708"/>
    </w:pPr>
  </w:style>
  <w:style w:type="paragraph" w:customStyle="1" w:styleId="xmsolistparagraph">
    <w:name w:val="x_msolistparagraph"/>
    <w:basedOn w:val="Normal"/>
    <w:qFormat/>
    <w:pPr>
      <w:spacing w:before="280" w:after="280"/>
    </w:pPr>
  </w:style>
  <w:style w:type="paragraph" w:customStyle="1" w:styleId="EuropassSectionDetails">
    <w:name w:val="Europass_SectionDetails"/>
    <w:basedOn w:val="Normal"/>
    <w:qFormat/>
    <w:pPr>
      <w:widowControl w:val="0"/>
      <w:suppressLineNumbers/>
      <w:spacing w:before="28" w:after="56" w:line="100" w:lineRule="atLeast"/>
    </w:pPr>
    <w:rPr>
      <w:rFonts w:ascii="Arial" w:eastAsia="SimSun;宋体" w:hAnsi="Arial" w:cs="Mangal"/>
      <w:color w:val="3F3A38"/>
      <w:spacing w:val="-6"/>
      <w:sz w:val="18"/>
      <w:lang w:val="en-GB" w:bidi="hi-IN"/>
    </w:rPr>
  </w:style>
  <w:style w:type="paragraph" w:styleId="NormalWeb">
    <w:name w:val="Normal (Web)"/>
    <w:basedOn w:val="Normal"/>
    <w:qFormat/>
    <w:pPr>
      <w:spacing w:before="280" w:after="28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hyperlink" Target="https://doi.org/10.5281/zenodo.21138151" TargetMode="External"/><Relationship Id="rId10" Type="http://schemas.openxmlformats.org/officeDocument/2006/relationships/hyperlink" Target="https://doi.org/10.5281/zenodo.21138151"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doi.org/10.5281/zenodo.20932555" TargetMode="External"/><Relationship Id="rId14" Type="http://schemas.openxmlformats.org/officeDocument/2006/relationships/hyperlink" Target="https://doi.org/10.5281/zenodo.20932555"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5603</Words>
  <Characters>30817</Characters>
  <Application>Microsoft Office Word</Application>
  <DocSecurity>0</DocSecurity>
  <Lines>256</Lines>
  <Paragraphs>72</Paragraphs>
  <ScaleCrop>false</ScaleCrop>
  <Company/>
  <LinksUpToDate>false</LinksUpToDate>
  <CharactersWithSpaces>36348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ACTIVIDADES DEL DOCTORANDO</dc:title>
  <dc:subject/>
  <dc:creator>Eloina</dc:creator>
  <cp:keywords/>
  <dc:description/>
  <cp:lastModifiedBy>Salvador Navas Fernández</cp:lastModifiedBy>
  <cp:revision>3</cp:revision>
  <dcterms:created xsi:type="dcterms:W3CDTF">2026-07-30T10:38:00Z</dcterms:created>
  <dcterms:modified xsi:type="dcterms:W3CDTF">2026-07-30T10:38:00Z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ingExpirationDate">
    <vt:lpwstr/>
  </property>
  <property fmtid="{D5CDD505-2E9C-101B-9397-08002B2CF9AE}" pid="3" name="PublishingStartDate">
    <vt:lpwstr/>
  </property>
</Properties>
</file>