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A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[1] W. Davies, “The age of post-truth politics,” </w:t>
      </w:r>
      <w:r w:rsidRPr="001A6D24">
        <w:rPr>
          <w:rFonts w:ascii="Times New Roman" w:hAnsi="Times New Roman" w:cs="Times New Roman"/>
          <w:i/>
          <w:iCs/>
          <w:sz w:val="28"/>
          <w:szCs w:val="28"/>
        </w:rPr>
        <w:t>The New York Times</w:t>
      </w:r>
      <w:r w:rsidRPr="001A6D24">
        <w:rPr>
          <w:rFonts w:ascii="Times New Roman" w:hAnsi="Times New Roman" w:cs="Times New Roman"/>
          <w:sz w:val="28"/>
          <w:szCs w:val="28"/>
        </w:rPr>
        <w:t>, vol. 24,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p. 2016, 2016.</w:t>
      </w:r>
      <w:proofErr w:type="gramEnd"/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[2] J. Cone, K.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Flaharty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and M. J. Ferguson, “Believability of evidence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matters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for correcting social impressions,” </w:t>
      </w:r>
      <w:r w:rsidRPr="001A6D24">
        <w:rPr>
          <w:rFonts w:ascii="Times New Roman" w:hAnsi="Times New Roman" w:cs="Times New Roman"/>
          <w:i/>
          <w:iCs/>
          <w:sz w:val="28"/>
          <w:szCs w:val="28"/>
        </w:rPr>
        <w:t>Proceedings of the National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Academy of Sciences</w:t>
      </w:r>
      <w:r w:rsidRPr="001A6D24">
        <w:rPr>
          <w:rFonts w:ascii="Times New Roman" w:hAnsi="Times New Roman" w:cs="Times New Roman"/>
          <w:sz w:val="28"/>
          <w:szCs w:val="28"/>
        </w:rPr>
        <w:t>, vol. 116, no. 20, pp. 9802–9807, 2019.</w:t>
      </w:r>
      <w:proofErr w:type="gramEnd"/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[3] Z.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Tufekci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the great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radicalizer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,” </w:t>
      </w:r>
      <w:r w:rsidRPr="001A6D24">
        <w:rPr>
          <w:rFonts w:ascii="Times New Roman" w:hAnsi="Times New Roman" w:cs="Times New Roman"/>
          <w:i/>
          <w:iCs/>
          <w:sz w:val="28"/>
          <w:szCs w:val="28"/>
        </w:rPr>
        <w:t>The New York Times</w:t>
      </w:r>
      <w:r w:rsidRPr="001A6D24">
        <w:rPr>
          <w:rFonts w:ascii="Times New Roman" w:hAnsi="Times New Roman" w:cs="Times New Roman"/>
          <w:sz w:val="28"/>
          <w:szCs w:val="28"/>
        </w:rPr>
        <w:t>, vol. 10,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>2018.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>[4] A. D. Kramer, J. E. Guillory, and J. T. Hancock, “Experimental evidence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massive-scale emotional contagion through social networks,”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Proceedings of the National Academy of Sciences</w:t>
      </w:r>
      <w:r w:rsidRPr="001A6D24">
        <w:rPr>
          <w:rFonts w:ascii="Times New Roman" w:hAnsi="Times New Roman" w:cs="Times New Roman"/>
          <w:sz w:val="28"/>
          <w:szCs w:val="28"/>
        </w:rPr>
        <w:t>, vol. 111, no. 24, pp.</w:t>
      </w:r>
      <w:proofErr w:type="gramEnd"/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8788–8790, 2014.</w:t>
      </w:r>
      <w:proofErr w:type="gramEnd"/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[5] J.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Weedon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W.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Nuland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Stamos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“Information operations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,” </w:t>
      </w:r>
      <w:r w:rsidRPr="001A6D24">
        <w:rPr>
          <w:rFonts w:ascii="Times New Roman" w:hAnsi="Times New Roman" w:cs="Times New Roman"/>
          <w:i/>
          <w:iCs/>
          <w:sz w:val="28"/>
          <w:szCs w:val="28"/>
        </w:rPr>
        <w:t xml:space="preserve">Retrieved from: https://fbnewsroomus. </w:t>
      </w:r>
      <w:proofErr w:type="gram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files</w:t>
      </w:r>
      <w:proofErr w:type="gramEnd"/>
      <w:r w:rsidRPr="001A6D2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wordpress</w:t>
      </w:r>
      <w:proofErr w:type="spellEnd"/>
      <w:proofErr w:type="gramEnd"/>
      <w:r w:rsidRPr="001A6D2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com/2017/04/facebook-and-information-operations-v1</w:t>
      </w:r>
      <w:proofErr w:type="gramEnd"/>
      <w:r w:rsidRPr="001A6D2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pdf</w:t>
      </w:r>
      <w:proofErr w:type="spellEnd"/>
      <w:proofErr w:type="gramEnd"/>
      <w:r w:rsidRPr="001A6D24">
        <w:rPr>
          <w:rFonts w:ascii="Times New Roman" w:hAnsi="Times New Roman" w:cs="Times New Roman"/>
          <w:sz w:val="28"/>
          <w:szCs w:val="28"/>
        </w:rPr>
        <w:t>, 2017.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[6] H. Farrell and B.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Schneier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“Common-knowledge attacks on democracy,”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Berkman</w:t>
      </w:r>
      <w:proofErr w:type="spellEnd"/>
      <w:r w:rsidRPr="001A6D24">
        <w:rPr>
          <w:rFonts w:ascii="Times New Roman" w:hAnsi="Times New Roman" w:cs="Times New Roman"/>
          <w:i/>
          <w:iCs/>
          <w:sz w:val="28"/>
          <w:szCs w:val="28"/>
        </w:rPr>
        <w:t xml:space="preserve"> Klein Center Research Publication</w:t>
      </w:r>
      <w:r w:rsidRPr="001A6D24">
        <w:rPr>
          <w:rFonts w:ascii="Times New Roman" w:hAnsi="Times New Roman" w:cs="Times New Roman"/>
          <w:sz w:val="28"/>
          <w:szCs w:val="28"/>
        </w:rPr>
        <w:t>, no. 2018-7, 2018.</w:t>
      </w:r>
      <w:proofErr w:type="gramEnd"/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[7] H.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Allcott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 and M.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Gentzkow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“Social media and fake news in the 2016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election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,” </w:t>
      </w:r>
      <w:r w:rsidRPr="001A6D24">
        <w:rPr>
          <w:rFonts w:ascii="Times New Roman" w:hAnsi="Times New Roman" w:cs="Times New Roman"/>
          <w:i/>
          <w:iCs/>
          <w:sz w:val="28"/>
          <w:szCs w:val="28"/>
        </w:rPr>
        <w:t>Journal of economic perspectives</w:t>
      </w:r>
      <w:r w:rsidRPr="001A6D24">
        <w:rPr>
          <w:rFonts w:ascii="Times New Roman" w:hAnsi="Times New Roman" w:cs="Times New Roman"/>
          <w:sz w:val="28"/>
          <w:szCs w:val="28"/>
        </w:rPr>
        <w:t>, vol. 31, no. 2, pp. 211–36,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>2017.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[8] O.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Analytica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“Russia will deny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cyberattacks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 despite more us evidence,”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i/>
          <w:iCs/>
          <w:sz w:val="28"/>
          <w:szCs w:val="28"/>
        </w:rPr>
        <w:t>Emerald Expert Briefings</w:t>
      </w:r>
      <w:r w:rsidRPr="001A6D24">
        <w:rPr>
          <w:rFonts w:ascii="Times New Roman" w:hAnsi="Times New Roman" w:cs="Times New Roman"/>
          <w:sz w:val="28"/>
          <w:szCs w:val="28"/>
        </w:rPr>
        <w:t xml:space="preserve">, no.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oxan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-db, 2018.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[9]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Bessi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Coletto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G.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Davidescu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Caldarelli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and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W.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Quattrociocchi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“Science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 conspiracy: Collective narratives in the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of misinformation,” </w:t>
      </w:r>
      <w:proofErr w:type="spell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PloS</w:t>
      </w:r>
      <w:proofErr w:type="spellEnd"/>
      <w:r w:rsidRPr="001A6D24">
        <w:rPr>
          <w:rFonts w:ascii="Times New Roman" w:hAnsi="Times New Roman" w:cs="Times New Roman"/>
          <w:i/>
          <w:iCs/>
          <w:sz w:val="28"/>
          <w:szCs w:val="28"/>
        </w:rPr>
        <w:t xml:space="preserve"> one</w:t>
      </w:r>
      <w:r w:rsidRPr="001A6D24">
        <w:rPr>
          <w:rFonts w:ascii="Times New Roman" w:hAnsi="Times New Roman" w:cs="Times New Roman"/>
          <w:sz w:val="28"/>
          <w:szCs w:val="28"/>
        </w:rPr>
        <w:t>, vol. 10, no. 2, p. e0118093, 2015.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>[10] E. Brown, “Propaganda, misinformation, and the epistemic value of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democracy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,” </w:t>
      </w:r>
      <w:r w:rsidRPr="001A6D24">
        <w:rPr>
          <w:rFonts w:ascii="Times New Roman" w:hAnsi="Times New Roman" w:cs="Times New Roman"/>
          <w:i/>
          <w:iCs/>
          <w:sz w:val="28"/>
          <w:szCs w:val="28"/>
        </w:rPr>
        <w:t>Critical Review</w:t>
      </w:r>
      <w:r w:rsidRPr="001A6D24">
        <w:rPr>
          <w:rFonts w:ascii="Times New Roman" w:hAnsi="Times New Roman" w:cs="Times New Roman"/>
          <w:sz w:val="28"/>
          <w:szCs w:val="28"/>
        </w:rPr>
        <w:t>, vol. 30(3–4), pp. 194–218, 2018.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[11] J. A. Tucker, Y.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Theocharis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M. E. Roberts, and P.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Barber´a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“From liberation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turmoil: Social media and democracy,” </w:t>
      </w:r>
      <w:r w:rsidRPr="001A6D24">
        <w:rPr>
          <w:rFonts w:ascii="Times New Roman" w:hAnsi="Times New Roman" w:cs="Times New Roman"/>
          <w:i/>
          <w:iCs/>
          <w:sz w:val="28"/>
          <w:szCs w:val="28"/>
        </w:rPr>
        <w:t>Journal of Democracy</w:t>
      </w:r>
      <w:r w:rsidRPr="001A6D24">
        <w:rPr>
          <w:rFonts w:ascii="Times New Roman" w:hAnsi="Times New Roman" w:cs="Times New Roman"/>
          <w:sz w:val="28"/>
          <w:szCs w:val="28"/>
        </w:rPr>
        <w:t>,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vol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>. 28(4), pp. 46–59, 2017.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[12]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Sternisko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Cichocka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and J. J. Van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Bavel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“The dark side of social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movements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>: Social identity, non-conformity, and the lure of conspiracy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theories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,” </w:t>
      </w:r>
      <w:r w:rsidRPr="001A6D24">
        <w:rPr>
          <w:rFonts w:ascii="Times New Roman" w:hAnsi="Times New Roman" w:cs="Times New Roman"/>
          <w:i/>
          <w:iCs/>
          <w:sz w:val="28"/>
          <w:szCs w:val="28"/>
        </w:rPr>
        <w:t>Current opinion in psychology</w:t>
      </w:r>
      <w:r w:rsidRPr="001A6D24">
        <w:rPr>
          <w:rFonts w:ascii="Times New Roman" w:hAnsi="Times New Roman" w:cs="Times New Roman"/>
          <w:sz w:val="28"/>
          <w:szCs w:val="28"/>
        </w:rPr>
        <w:t>, vol. 35, pp. 1–6, 2020.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[13] R.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Jaakonm¨aki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O.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M¨uller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and J.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Brocke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“The impact of content,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context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>, and creator on user engagement in social media marketing,”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A6D24">
        <w:rPr>
          <w:rFonts w:ascii="Times New Roman" w:hAnsi="Times New Roman" w:cs="Times New Roman"/>
          <w:i/>
          <w:iCs/>
          <w:sz w:val="28"/>
          <w:szCs w:val="28"/>
        </w:rPr>
        <w:t>Proceedings of the 50th Hawaii international conference on system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sciences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>, 2017.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[14] O.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Candogan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 and K.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Drakopoulos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“Optimal signaling of content accuracy: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Engagement vs. misinformation,” </w:t>
      </w:r>
      <w:r w:rsidRPr="001A6D24">
        <w:rPr>
          <w:rFonts w:ascii="Times New Roman" w:hAnsi="Times New Roman" w:cs="Times New Roman"/>
          <w:i/>
          <w:iCs/>
          <w:sz w:val="28"/>
          <w:szCs w:val="28"/>
        </w:rPr>
        <w:t>Operations Research</w:t>
      </w:r>
      <w:r w:rsidRPr="001A6D24">
        <w:rPr>
          <w:rFonts w:ascii="Times New Roman" w:hAnsi="Times New Roman" w:cs="Times New Roman"/>
          <w:sz w:val="28"/>
          <w:szCs w:val="28"/>
        </w:rPr>
        <w:t>, vol. 68,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lastRenderedPageBreak/>
        <w:t>no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>. 2, pp. 497–515, 2020.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 xml:space="preserve">[15] E.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Vogels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A. Perrin, and M. Anderson.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(2020) Most </w:t>
      </w:r>
      <w:proofErr w:type="spellStart"/>
      <w:proofErr w:type="gramStart"/>
      <w:r w:rsidRPr="001A6D24">
        <w:rPr>
          <w:rFonts w:ascii="Times New Roman" w:hAnsi="Times New Roman" w:cs="Times New Roman"/>
          <w:sz w:val="28"/>
          <w:szCs w:val="28"/>
        </w:rPr>
        <w:t>americans</w:t>
      </w:r>
      <w:proofErr w:type="spellEnd"/>
      <w:proofErr w:type="gramEnd"/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think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social media sites censor political viewpoints. </w:t>
      </w:r>
      <w:proofErr w:type="gramStart"/>
      <w:r w:rsidRPr="001A6D24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https://www.pewresearch.org/internet/2020/08/19/most-americans-think-social-media-sites-[16] S.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Vosoughi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D. Roy, and S. Aral, “The spread of true and false news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online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,” </w:t>
      </w:r>
      <w:r w:rsidRPr="001A6D24">
        <w:rPr>
          <w:rFonts w:ascii="Times New Roman" w:hAnsi="Times New Roman" w:cs="Times New Roman"/>
          <w:i/>
          <w:iCs/>
          <w:sz w:val="28"/>
          <w:szCs w:val="28"/>
        </w:rPr>
        <w:t>Science</w:t>
      </w:r>
      <w:r w:rsidRPr="001A6D24">
        <w:rPr>
          <w:rFonts w:ascii="Times New Roman" w:hAnsi="Times New Roman" w:cs="Times New Roman"/>
          <w:sz w:val="28"/>
          <w:szCs w:val="28"/>
        </w:rPr>
        <w:t>, vol. 359, no. 6380, pp. 1146–1151, 2018.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 xml:space="preserve">[17]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Mas-Colell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M. D.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Whinston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and J. R. Green, </w:t>
      </w:r>
      <w:r w:rsidRPr="001A6D24">
        <w:rPr>
          <w:rFonts w:ascii="Times New Roman" w:hAnsi="Times New Roman" w:cs="Times New Roman"/>
          <w:i/>
          <w:iCs/>
          <w:sz w:val="28"/>
          <w:szCs w:val="28"/>
        </w:rPr>
        <w:t>Microeconomic theory</w:t>
      </w:r>
      <w:r w:rsidRPr="001A6D2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Oxford University Press, 1995.</w:t>
      </w:r>
      <w:proofErr w:type="gramEnd"/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[18] A. Dave and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Malikopoulos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“The prescription approach to </w:t>
      </w:r>
      <w:proofErr w:type="gramStart"/>
      <w:r w:rsidRPr="001A6D24">
        <w:rPr>
          <w:rFonts w:ascii="Times New Roman" w:hAnsi="Times New Roman" w:cs="Times New Roman"/>
          <w:sz w:val="28"/>
          <w:szCs w:val="28"/>
        </w:rPr>
        <w:t>decentralized</w:t>
      </w:r>
      <w:proofErr w:type="gramEnd"/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stochastic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control with word-of-mouth communication,” </w:t>
      </w:r>
      <w:proofErr w:type="spell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arXiv</w:t>
      </w:r>
      <w:proofErr w:type="spellEnd"/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e-prints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>, p. arXiv:1907.12125, Sep 2019.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[19]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Mahajan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N. C. Martins, M. C.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Rotkowitz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and S.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Y¨uksel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“Information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structures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in optimal decentralized control,” in </w:t>
      </w:r>
      <w:r w:rsidRPr="001A6D24">
        <w:rPr>
          <w:rFonts w:ascii="Times New Roman" w:hAnsi="Times New Roman" w:cs="Times New Roman"/>
          <w:i/>
          <w:iCs/>
          <w:sz w:val="28"/>
          <w:szCs w:val="28"/>
        </w:rPr>
        <w:t>2012 IEEE 51st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IEEE Conference on Decision and Control (CDC)</w:t>
      </w:r>
      <w:r w:rsidRPr="001A6D2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6D24">
        <w:rPr>
          <w:rFonts w:ascii="Times New Roman" w:hAnsi="Times New Roman" w:cs="Times New Roman"/>
          <w:sz w:val="28"/>
          <w:szCs w:val="28"/>
        </w:rPr>
        <w:t>IEEE, 2012, pp.</w:t>
      </w:r>
      <w:proofErr w:type="gramEnd"/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1291–1306.</w:t>
      </w:r>
      <w:proofErr w:type="gramEnd"/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[20]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Nayyar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Mahajan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and D.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Teneketzis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“Decentralized stochastic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control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with partial history sharing: A common information approach,”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i/>
          <w:iCs/>
          <w:sz w:val="28"/>
          <w:szCs w:val="28"/>
        </w:rPr>
        <w:t>IEEE Transactions on Automatic Control</w:t>
      </w:r>
      <w:r w:rsidRPr="001A6D24">
        <w:rPr>
          <w:rFonts w:ascii="Times New Roman" w:hAnsi="Times New Roman" w:cs="Times New Roman"/>
          <w:sz w:val="28"/>
          <w:szCs w:val="28"/>
        </w:rPr>
        <w:t>, vol. 58, no. 7, pp. 1644–1658,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>2013.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[21] A.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Malikopoulos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C. G.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Cassandras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and Y. J. Zhang, “A decentralized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energy-optimal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control framework for connected automated vehicles at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signal-free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intersections,” </w:t>
      </w:r>
      <w:proofErr w:type="spell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Automatica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vol. 93, no. April, pp. 244–256,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>2018.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[22] S. Sharma and D.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Teneketzis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“Local public good provisioning in networks: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A Nash implementation mechanism,” </w:t>
      </w:r>
      <w:r w:rsidRPr="001A6D24">
        <w:rPr>
          <w:rFonts w:ascii="Times New Roman" w:hAnsi="Times New Roman" w:cs="Times New Roman"/>
          <w:i/>
          <w:iCs/>
          <w:sz w:val="28"/>
          <w:szCs w:val="28"/>
        </w:rPr>
        <w:t>IEEE Journal on Selected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Areas in Communications</w:t>
      </w:r>
      <w:r w:rsidRPr="001A6D24">
        <w:rPr>
          <w:rFonts w:ascii="Times New Roman" w:hAnsi="Times New Roman" w:cs="Times New Roman"/>
          <w:sz w:val="28"/>
          <w:szCs w:val="28"/>
        </w:rPr>
        <w:t>, vol. 30, no. 11, pp. 2105–2116, 2012.</w:t>
      </w:r>
      <w:proofErr w:type="gramEnd"/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[23]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Sinha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 and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Anastasopoulos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“Generalized proportional allocation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mechanism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design for multi-rate multicast service on the internet,”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A6D24">
        <w:rPr>
          <w:rFonts w:ascii="Times New Roman" w:hAnsi="Times New Roman" w:cs="Times New Roman"/>
          <w:i/>
          <w:iCs/>
          <w:sz w:val="28"/>
          <w:szCs w:val="28"/>
        </w:rPr>
        <w:t xml:space="preserve">51st Annual </w:t>
      </w:r>
      <w:proofErr w:type="spell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Allerton</w:t>
      </w:r>
      <w:proofErr w:type="spellEnd"/>
      <w:r w:rsidRPr="001A6D24">
        <w:rPr>
          <w:rFonts w:ascii="Times New Roman" w:hAnsi="Times New Roman" w:cs="Times New Roman"/>
          <w:i/>
          <w:iCs/>
          <w:sz w:val="28"/>
          <w:szCs w:val="28"/>
        </w:rPr>
        <w:t xml:space="preserve"> Conference on Communication, Control, and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Computing (</w:t>
      </w:r>
      <w:proofErr w:type="spell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Allerton</w:t>
      </w:r>
      <w:proofErr w:type="spellEnd"/>
      <w:r w:rsidRPr="001A6D2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A6D24">
        <w:rPr>
          <w:rFonts w:ascii="Times New Roman" w:hAnsi="Times New Roman" w:cs="Times New Roman"/>
          <w:sz w:val="28"/>
          <w:szCs w:val="28"/>
        </w:rPr>
        <w:t>, pp. 146–153, 2013.</w:t>
      </w:r>
      <w:proofErr w:type="gramEnd"/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[24] A.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Kakhbod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 and D.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Teneketzis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“An efficient game form for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unicast</w:t>
      </w:r>
      <w:proofErr w:type="spellEnd"/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service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provisioning,” </w:t>
      </w:r>
      <w:r w:rsidRPr="001A6D24">
        <w:rPr>
          <w:rFonts w:ascii="Times New Roman" w:hAnsi="Times New Roman" w:cs="Times New Roman"/>
          <w:i/>
          <w:iCs/>
          <w:sz w:val="28"/>
          <w:szCs w:val="28"/>
        </w:rPr>
        <w:t>IEEE Transactions on Automatic Control</w:t>
      </w:r>
      <w:r w:rsidRPr="001A6D24">
        <w:rPr>
          <w:rFonts w:ascii="Times New Roman" w:hAnsi="Times New Roman" w:cs="Times New Roman"/>
          <w:sz w:val="28"/>
          <w:szCs w:val="28"/>
        </w:rPr>
        <w:t>, vol. 57,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>. 2, pp. 392–404, 2011.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 xml:space="preserve">[25] R. Jain and J.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Walrand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 xml:space="preserve">, “An efficient </w:t>
      </w:r>
      <w:proofErr w:type="spellStart"/>
      <w:r w:rsidRPr="001A6D24">
        <w:rPr>
          <w:rFonts w:ascii="Times New Roman" w:hAnsi="Times New Roman" w:cs="Times New Roman"/>
          <w:sz w:val="28"/>
          <w:szCs w:val="28"/>
        </w:rPr>
        <w:t>nash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-implementation mechanism</w:t>
      </w:r>
    </w:p>
    <w:p w:rsidR="001A6D24" w:rsidRPr="001A6D24" w:rsidRDefault="001A6D24" w:rsidP="001A6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D2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A6D24">
        <w:rPr>
          <w:rFonts w:ascii="Times New Roman" w:hAnsi="Times New Roman" w:cs="Times New Roman"/>
          <w:sz w:val="28"/>
          <w:szCs w:val="28"/>
        </w:rPr>
        <w:t xml:space="preserve"> network resource allocation,” </w:t>
      </w:r>
      <w:proofErr w:type="spellStart"/>
      <w:r w:rsidRPr="001A6D24">
        <w:rPr>
          <w:rFonts w:ascii="Times New Roman" w:hAnsi="Times New Roman" w:cs="Times New Roman"/>
          <w:i/>
          <w:iCs/>
          <w:sz w:val="28"/>
          <w:szCs w:val="28"/>
        </w:rPr>
        <w:t>Automatica</w:t>
      </w:r>
      <w:proofErr w:type="spellEnd"/>
      <w:r w:rsidRPr="001A6D24">
        <w:rPr>
          <w:rFonts w:ascii="Times New Roman" w:hAnsi="Times New Roman" w:cs="Times New Roman"/>
          <w:sz w:val="28"/>
          <w:szCs w:val="28"/>
        </w:rPr>
        <w:t>, vol. 46(8), pp. 1276–1283,</w:t>
      </w:r>
    </w:p>
    <w:p w:rsidR="00C12BE1" w:rsidRPr="001A6D24" w:rsidRDefault="001A6D24" w:rsidP="001A6D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D24">
        <w:rPr>
          <w:rFonts w:ascii="Times New Roman" w:hAnsi="Times New Roman" w:cs="Times New Roman"/>
          <w:sz w:val="28"/>
          <w:szCs w:val="28"/>
        </w:rPr>
        <w:t>2010.</w:t>
      </w:r>
    </w:p>
    <w:sectPr w:rsidR="00C12BE1" w:rsidRPr="001A6D24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1A6D24"/>
    <w:rsid w:val="003168EA"/>
    <w:rsid w:val="00346AFC"/>
    <w:rsid w:val="004110D5"/>
    <w:rsid w:val="00464335"/>
    <w:rsid w:val="004D35B6"/>
    <w:rsid w:val="004E0A02"/>
    <w:rsid w:val="00643315"/>
    <w:rsid w:val="00B17AD3"/>
    <w:rsid w:val="00BF6ABE"/>
    <w:rsid w:val="00C12BE1"/>
    <w:rsid w:val="00C44635"/>
    <w:rsid w:val="00CD4924"/>
    <w:rsid w:val="00CF6001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11</cp:revision>
  <dcterms:created xsi:type="dcterms:W3CDTF">2016-12-19T05:55:00Z</dcterms:created>
  <dcterms:modified xsi:type="dcterms:W3CDTF">2022-01-06T06:34:00Z</dcterms:modified>
</cp:coreProperties>
</file>