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172A"/>
          <w:sz w:val="44"/>
        </w:rPr>
        <w:t>QueueFlow — Project Structure &amp; Architecture Guide</w:t>
      </w:r>
    </w:p>
    <w:p>
      <w:pPr>
        <w:spacing w:before="0" w:after="280"/>
      </w:pPr>
      <w:r>
        <w:rPr>
          <w:rFonts w:ascii="Segoe UI" w:hAnsi="Segoe UI"/>
          <w:color w:val="475569"/>
          <w:sz w:val="22"/>
        </w:rPr>
        <w:t>Comprehensive Technical Structure &amp; Judge Reference Document | Built by LahootiX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0E7490"/>
                <w:sz w:val="20"/>
              </w:rPr>
              <w:t xml:space="preserve">System Summary for Judges: </w:t>
            </w:r>
            <w:r>
              <w:rPr>
                <w:color w:val="1E293B"/>
                <w:sz w:val="20"/>
              </w:rPr>
              <w:t>QueueFlow is a full-stack digital queue and appointment booking platform built with Next.js 15 App Router, Supabase PostgreSQL with transactional RPCs &amp; Realtime WebSockets, and Google Gemini 1.5 Flash AI. All database operations use transactional advisory locks and Row-Level Security.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1. High-Level Architecture &amp; Connectivity</w:t>
      </w:r>
    </w:p>
    <w:p>
      <w:pPr>
        <w:spacing w:after="80"/>
      </w:pPr>
      <w:r>
        <w:t>QueueFlow connects five core architectural layers into an automated, event-driven ecosystem:</w:t>
      </w:r>
    </w:p>
    <w:p>
      <w:pPr>
        <w:pStyle w:val="ListBullet"/>
        <w:spacing w:before="40" w:after="40"/>
      </w:pPr>
      <w:r>
        <w:rPr>
          <w:b/>
          <w:color w:val="1E293B"/>
        </w:rPr>
        <w:t>Frontend Client Layer (Next.js 15 App Router):</w:t>
      </w:r>
      <w:r>
        <w:rPr>
          <w:color w:val="475569"/>
        </w:rPr>
        <w:t xml:space="preserve"> Role-specific web interfaces for Customers (/book, /token, /my), Staff (/staff), Managers (/manager), Admins (/admin), and a public TV display kiosk (/display).</w:t>
      </w:r>
    </w:p>
    <w:p>
      <w:pPr>
        <w:pStyle w:val="ListBullet"/>
        <w:spacing w:before="40" w:after="40"/>
      </w:pPr>
      <w:r>
        <w:rPr>
          <w:b/>
          <w:color w:val="1E293B"/>
        </w:rPr>
        <w:t>Backend &amp; Server Action Layer (Node.js):</w:t>
      </w:r>
      <w:r>
        <w:rPr>
          <w:color w:val="475569"/>
        </w:rPr>
        <w:t xml:space="preserve"> Server Actions (lib/actions/*) execute server-side business workflows with strict Zod validation and session authorization before reaching the database.</w:t>
      </w:r>
    </w:p>
    <w:p>
      <w:pPr>
        <w:pStyle w:val="ListBullet"/>
        <w:spacing w:before="40" w:after="40"/>
      </w:pPr>
      <w:r>
        <w:rPr>
          <w:b/>
          <w:color w:val="1E293B"/>
        </w:rPr>
        <w:t>Database &amp; Stored Procedures (Supabase PostgreSQL):</w:t>
      </w:r>
      <w:r>
        <w:rPr>
          <w:color w:val="475569"/>
        </w:rPr>
        <w:t xml:space="preserve"> Single source of truth (supabase/functions.sql). Transactional RPCs handle concurrency, ticket generation, slot validation, and status transitions with zero race conditions.</w:t>
      </w:r>
    </w:p>
    <w:p>
      <w:pPr>
        <w:pStyle w:val="ListBullet"/>
        <w:spacing w:before="40" w:after="40"/>
      </w:pPr>
      <w:r>
        <w:rPr>
          <w:b/>
          <w:color w:val="1E293B"/>
        </w:rPr>
        <w:t>Realtime Synchronization Engine (WebSockets):</w:t>
      </w:r>
      <w:r>
        <w:rPr>
          <w:color w:val="475569"/>
        </w:rPr>
        <w:t xml:space="preserve"> Supabase Realtime broadcast channels notify active customer views (/my) and display boards (/display) the moment a staff member calls a token, without manual page refreshing.</w:t>
      </w:r>
    </w:p>
    <w:p>
      <w:pPr>
        <w:pStyle w:val="ListBullet"/>
        <w:spacing w:before="40" w:after="40"/>
      </w:pPr>
      <w:r>
        <w:rPr>
          <w:b/>
          <w:color w:val="1E293B"/>
        </w:rPr>
        <w:t>AI &amp; Intelligence Services (Gemini + Algorithms):</w:t>
      </w:r>
      <w:r>
        <w:rPr>
          <w:color w:val="475569"/>
        </w:rPr>
        <w:t xml:space="preserve"> Google Gemini 1.5 Flash generates actionable managerial operations insights, powers the interactive live assistant widget, and algorithmic heuristics predict wait times and no-show risks.</w:t>
      </w:r>
    </w:p>
    <w:p>
      <w:pPr>
        <w:spacing w:after="80"/>
      </w:pPr>
    </w:p>
    <w:p>
      <w:pPr>
        <w:pStyle w:val="Heading1"/>
        <w:spacing w:before="240" w:after="120"/>
      </w:pPr>
      <w:r>
        <w:t>2. Important Folders &amp; Their Purpose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Folder / Directory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Filesystem Path</w:t>
            </w:r>
          </w:p>
        </w:tc>
        <w:tc>
          <w:tcPr>
            <w:tcW w:type="dxa" w:w="576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Architectural Purpose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Next.js 15 App Router root containing all role pages, layouts, and API routes.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app/book/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app/book/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Interactive multi-step appointment booking wizard with real-time slot selection.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app/token/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app/token/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Walk-in ticket generation interface with live estimated wait time display.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app/my/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app/my/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Customer personal portal displaying active live token card and visit history.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app/staff/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app/staff/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Staff counter terminal supporting Call Next, Start, Complete, Skip, and Recall.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app/manager/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app/manager/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Operations dashboard with Recharts analytics, KPI cards, and AI staffing tips.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app/admin/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app/admin/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System governance panel managing rules, services, departments, and user roles.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app/display/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app/display/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Full-screen live TV queue board for waiting area kiosks.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app/api/ai/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app/api/ai/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Server-side Gemini AI endpoints for managerial insights and live assistant.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components/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components/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Reusable UI widgets: AI Assistant Widget, AI Insights Card, Notification Bell.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lib/actions/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lib/actions/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Server Actions with Zod schemas for appointments, tokens, staff, and admin.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lib/ai/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lib/ai/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Heuristic AI modules for wait-time prediction, no-show scoring, and staffing.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lib/supabase/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lib/supabase/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SSR-compatible Supabase database client initializers.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supabase/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supabase/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SQL migrations: schema.sql (RLS &amp; tables), functions.sql (RPCs), seed.sql.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3. Important Files &amp; Key Implementation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File Name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Relative Location</w:t>
            </w:r>
          </w:p>
        </w:tc>
        <w:tc>
          <w:tcPr>
            <w:tcW w:type="dxa" w:w="489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Implementation Responsibility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functions.sql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supabase/functions.sql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Core database logic: transactional RPCs with advisory locks for booking, queueing, and status transitions.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schema.sql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supabase/schema.sql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Database schema definition: 9 tables, relational foreign keys, and complete RLS security policies.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seed.sql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supabase/seed.sql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Seed dataset: 3 departments, 7 services, 5 counters, 6 demo accounts, and 14-day realistic queue history.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proxy.ts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proxy.ts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Next.js Edge middleware enforcing session validation and route-level role-based access control.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appointments.ts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lib/actions/appointments.ts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Server actions executing appointment booking, cancellation, rescheduling, and check-in.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tokens.ts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lib/actions/tokens.ts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Server actions generating walk-in tokens and checking queue limits.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staff.ts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lib/actions/staff.ts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Server actions for staff counter control (Call Next, Start, Complete, Skip, Status).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admin.ts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lib/actions/admin.ts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Server actions for administrative configuration (rules, user roles, working hours).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waitTime.ts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lib/ai/waitTime.ts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Wait time prediction model factoring queue depth, service averages, and 11am-1pm peak surge.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noShow.ts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lib/ai/noShow.ts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No-show risk scoring algorithm (0.0 to 1.0) assessing lead time, slot time, and customer history.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staffRecommendation.ts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lib/ai/staffRecommendation.ts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Dynamic staffing formula: ceil(demand * avg_service_duration / 60) for counter capacity.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insights/route.ts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app/api/ai/insights/route.ts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Gemini 1.5 Flash operations analyst endpoint with Zod validation and 5-min caching.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assistant/route.ts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app/api/ai/assistant/route.ts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Gemini 1.5 Flash conversational assistant backend for user help and system navigation.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ai-assistant-widget.tsx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components/ai-assistant-widget.tsx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Floating chat support widget accessible globally on all pages with pre-built prompt chips.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4. Implementation Blueprint: Appointment &amp; Queue Logic</w:t>
      </w:r>
    </w:p>
    <w:p>
      <w:r>
        <w:rPr>
          <w:b/>
        </w:rPr>
        <w:t>Where Appointment Logic Lives:</w:t>
      </w:r>
    </w:p>
    <w:p>
      <w:r>
        <w:t>1. Slot Discovery: supabase/functions.sql -&gt; get_available_slots() dynamically generates slot grids based on department working hours and designated break times, checking booked capacity in real time.</w:t>
        <w:br/>
        <w:t>2. Booking Concurrency: supabase/functions.sql -&gt; book_appointment() uses PostgreSQL advisory locks to guarantee zero overbooking under high concurrent load, enforcing the daily booking ceiling.</w:t>
        <w:br/>
        <w:t>3. Check-In &amp; Priority Tokens: supabase/functions.sql -&gt; check_in() verifies that the customer is within the allowed arrival window (-30 min to +15 min) and generates an expedited Priority Token (prefix 'P-') placed at the head of the queue.</w:t>
        <w:br/>
        <w:t>4. Missed Appointment Cleanup: supabase/functions.sql -&gt; mark_missed_appointments() automatically transitions unfulfilled past slots to 'missed' status and releases counter capacity.</w:t>
      </w:r>
    </w:p>
    <w:p>
      <w:r>
        <w:rPr>
          <w:b/>
        </w:rPr>
        <w:t>Where Queue &amp; Token Logic Lives:</w:t>
      </w:r>
    </w:p>
    <w:p>
      <w:r>
        <w:t>1. Walk-in Token Creation: supabase/functions.sql -&gt; create_token() verifies daily token limits, prevents duplicate active tokens for the same user, and assigns sequential departmental tokens (e.g., A-001).</w:t>
        <w:br/>
        <w:t>2. Dynamic Queue Recalculation: supabase/functions.sql -&gt; recalc_queue() recalculates position order and wait times whenever a customer checks in or a counter changes status.</w:t>
        <w:br/>
        <w:t>3. Counter Service Flow: supabase/functions.sql -&gt; call_next_token(), start_service(), complete_service(), skip_token() execute atomic state transitions and notify connected clients over Supabase Realtime.</w:t>
      </w:r>
    </w:p>
    <w:p>
      <w:pPr>
        <w:pStyle w:val="Heading1"/>
        <w:spacing w:before="240" w:after="120"/>
      </w:pPr>
      <w:r>
        <w:t>5. Implementation Blueprint: AI &amp; Intelligent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Intelligent Feature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Code Location</w:t>
            </w:r>
          </w:p>
        </w:tc>
        <w:tc>
          <w:tcPr>
            <w:tcW w:type="dxa" w:w="475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Mechanism &amp; Algorithmic Design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Predictive Wait Times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lib/ai/waitTime.ts</w:t>
              <w:br/>
              <w:t>app/token/page.tsx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Calculates ETA using queue depth, active counters, and historical duration averages, applying a 1.25x multiplier during peak hours (11:00 AM - 1:00 PM).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No-Show Risk Scoring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lib/ai/noShow.ts</w:t>
              <w:br/>
              <w:t>app/staff/page.tsx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Evaluates lead time, appointment hour, and past attendance to assign a 0.0-1.0 risk score, displayed as colored badges on the staff counter list.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Smart Staff Recommendation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lib/ai/staffRecommendation.ts</w:t>
              <w:br/>
              <w:t>app/manager/page.tsx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Uses operations research formula ceil(demand * duration / 60) to recommend counter staffing levels to managers.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Manager Operations Insights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app/api/ai/insights/route.ts</w:t>
              <w:br/>
              <w:t>components/ai-insights-card.tsx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Google Gemini 1.5 Flash analyzes aggregated non-PII metrics to generate 3-5 concise, actionable operational recommendations.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In-App AI Assistant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app/api/ai/assistant/route.ts</w:t>
              <w:br/>
              <w:t>components/ai-assistant-widget.tsx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Conversational AI widget answering customer queries regarding appointment booking, queue status, and system navigation.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Security &amp; Governance Architecture</w:t>
      </w:r>
    </w:p>
    <w:p>
      <w:pPr>
        <w:pStyle w:val="ListBullet"/>
        <w:spacing w:before="40" w:after="40"/>
      </w:pPr>
      <w:r>
        <w:rPr>
          <w:b/>
          <w:color w:val="1E293B"/>
        </w:rPr>
        <w:t>Row-Level Security (RLS):</w:t>
      </w:r>
      <w:r>
        <w:rPr>
          <w:color w:val="475569"/>
        </w:rPr>
        <w:t xml:space="preserve"> Active on all 9 tables. Customers only view their personal records; staff and managers view department queues; admins view all.</w:t>
      </w:r>
    </w:p>
    <w:p>
      <w:pPr>
        <w:pStyle w:val="ListBullet"/>
        <w:spacing w:before="40" w:after="40"/>
      </w:pPr>
      <w:r>
        <w:rPr>
          <w:b/>
          <w:color w:val="1E293B"/>
        </w:rPr>
        <w:t>Role Escalation Protection:</w:t>
      </w:r>
      <w:r>
        <w:rPr>
          <w:color w:val="475569"/>
        </w:rPr>
        <w:t xml:space="preserve"> PostgreSQL trigger prevent_self_role_escalation prevents non-admin users from altering their own role in the database.</w:t>
      </w:r>
    </w:p>
    <w:p>
      <w:pPr>
        <w:pStyle w:val="ListBullet"/>
        <w:spacing w:before="40" w:after="40"/>
      </w:pPr>
      <w:r>
        <w:rPr>
          <w:b/>
          <w:color w:val="1E293B"/>
        </w:rPr>
        <w:t>Stored Procedure Hardening:</w:t>
      </w:r>
      <w:r>
        <w:rPr>
          <w:color w:val="475569"/>
        </w:rPr>
        <w:t xml:space="preserve"> All security definer RPC functions explicitly specify SET search_path = public to neutralize search-path escalation attacks.</w:t>
      </w:r>
    </w:p>
    <w:p>
      <w:pPr>
        <w:pStyle w:val="ListBullet"/>
        <w:spacing w:before="40" w:after="40"/>
      </w:pPr>
      <w:r>
        <w:rPr>
          <w:b/>
          <w:color w:val="1E293B"/>
        </w:rPr>
        <w:t>HTTP Security Headers:</w:t>
      </w:r>
      <w:r>
        <w:rPr>
          <w:color w:val="475569"/>
        </w:rPr>
        <w:t xml:space="preserve"> next.config.ts enforces X-Frame-Options: DENY, X-Content-Type-Options: nosniff, Referrer-Policy, and Permissions-Policy.</w:t>
      </w:r>
    </w:p>
    <w:p>
      <w:pPr>
        <w:pStyle w:val="ListBullet"/>
        <w:spacing w:before="40" w:after="40"/>
      </w:pPr>
      <w:r>
        <w:rPr>
          <w:b/>
          <w:color w:val="1E293B"/>
        </w:rPr>
        <w:t>Credential Protection:</w:t>
      </w:r>
      <w:r>
        <w:rPr>
          <w:color w:val="475569"/>
        </w:rPr>
        <w:t xml:space="preserve"> Demo credentials and API keys are strictly kept server-side in .env.local; zero secrets are exposed in the client or committed to Git.</w:t>
      </w:r>
    </w:p>
    <w:p>
      <w:pPr>
        <w:spacing w:after="120"/>
      </w:pPr>
    </w:p>
    <w:p>
      <w:pPr>
        <w:pStyle w:val="Heading1"/>
        <w:spacing w:before="240" w:after="120"/>
      </w:pPr>
      <w:r>
        <w:t>7. Demo Accounts &amp; Verification Guide for Judges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Login Email</w:t>
            </w:r>
          </w:p>
        </w:tc>
        <w:tc>
          <w:tcPr>
            <w:tcW w:type="dxa" w:w="14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Primary Routes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Demo Action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Customer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customer@demo.com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Demo@12345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/book, /token, /my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Book appointment slot; generate walk-in token; track real-time position.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Customer 2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customer2@demo.com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Demo@12345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/book, /token, /my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Test concurrent queue progression and multi-user ordering.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Staff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staff@demo.com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Demo@12345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/staff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Select counter; call next token; view no-show risk badge; complete service.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Manager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manager@demo.com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Demo@12345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/manager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Review Recharts metrics, Gemini operational insights, and staff recommendations.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Admin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admin@demo.com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Demo@12345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/admin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Adjust queue limits, manage departments/services, and assign user roles.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Public Kiosk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(Public access)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N/A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/display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View full-screen live waiting room TV display with real-time token calling.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