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EUSOL</w:t>
      </w:r>
      <w:r>
        <w:t xml:space="preserve"> </w:t>
      </w:r>
      <w:r>
        <w:t xml:space="preserve">dressings</w:t>
      </w:r>
      <w:r>
        <w:t xml:space="preserve"> </w:t>
      </w:r>
      <w:r>
        <w:t xml:space="preserve">on</w:t>
      </w:r>
      <w:r>
        <w:t xml:space="preserve"> </w:t>
      </w:r>
      <w:r>
        <w:t xml:space="preserve">Healing</w:t>
      </w:r>
      <w:r>
        <w:t xml:space="preserve"> </w:t>
      </w:r>
      <w:r>
        <w:t xml:space="preserve">Rate</w:t>
      </w:r>
      <w:r>
        <w:t xml:space="preserve"> </w:t>
      </w:r>
      <w:r>
        <w:t xml:space="preserve">in</w:t>
      </w:r>
      <w:r>
        <w:t xml:space="preserve"> </w:t>
      </w:r>
      <w:r>
        <w:t xml:space="preserve">Wounds</w:t>
      </w:r>
      <w:r>
        <w:t xml:space="preserve"> </w:t>
      </w:r>
      <w:r>
        <w:t xml:space="preserve">Healing</w:t>
      </w:r>
      <w:r>
        <w:t xml:space="preserve"> </w:t>
      </w:r>
      <w:r>
        <w:t xml:space="preserve">by</w:t>
      </w:r>
      <w:r>
        <w:t xml:space="preserve"> </w:t>
      </w:r>
      <w:r>
        <w:t xml:space="preserve">Secondary</w:t>
      </w:r>
      <w:r>
        <w:t xml:space="preserve"> </w:t>
      </w:r>
      <w:r>
        <w:t xml:space="preserve">Intention</w:t>
      </w:r>
    </w:p>
    <w:p>
      <w:pPr>
        <w:pStyle w:val="Author"/>
      </w:pPr>
      <w:r>
        <w:t xml:space="preserve">Naveed</w:t>
      </w:r>
      <w:r>
        <w:t xml:space="preserve"> </w:t>
      </w:r>
      <w:r>
        <w:t xml:space="preserve">Pasha</w:t>
      </w:r>
      <w:r>
        <w:t xml:space="preserve"> </w:t>
      </w:r>
      <w:hyperlink r:id="rId20">
        <w:r>
          <w:rPr>
            <w:rStyle w:val="Hyperlink"/>
          </w:rPr>
          <w:t xml:space="preserve">naveedpash@gmail.com</w:t>
        </w:r>
      </w:hyperlink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Abstract here</w:t>
      </w:r>
      <w:r>
        <w:t xml:space="preserve"> </w:t>
      </w:r>
      <w:r>
        <w:t xml:space="preserve">---</w:t>
      </w:r>
    </w:p>
    <w:p>
      <w:pPr>
        <w:pStyle w:val="Heading1"/>
      </w:pPr>
      <w:bookmarkStart w:id="21" w:name="_introduction"/>
      <w:r>
        <w:t xml:space="preserve">Introduction</w:t>
      </w:r>
      <w:bookmarkEnd w:id="21"/>
    </w:p>
    <w:p>
      <w:pPr>
        <w:pStyle w:val="FirstParagraph"/>
      </w:pPr>
      <w:r>
        <w:t xml:space="preserve">Smith et al. describe the Edinburgh University Solution of Lime (EUSOL) to be</w:t>
      </w:r>
      <w:r>
        <w:t xml:space="preserve"> </w:t>
      </w:r>
      <w:r>
        <w:t xml:space="preserve">a highly diluted weak acid comprising 1.99 percent EUSOL against 98.01 percent</w:t>
      </w:r>
      <w:r>
        <w:t xml:space="preserve"> </w:t>
      </w:r>
      <w:r>
        <w:t xml:space="preserve">water. The exact constituents of the Edinburgh University Solution of Lime are</w:t>
      </w:r>
      <w:r>
        <w:t xml:space="preserve"> </w:t>
      </w:r>
      <w:r>
        <w:t xml:space="preserve">0.54 percent hypochlorous acid, 1.28 percent calcium biborate and 0.17 percent</w:t>
      </w:r>
      <w:r>
        <w:t xml:space="preserve"> </w:t>
      </w:r>
      <w:r>
        <w:t xml:space="preserve">calcium chloride. Therefore, it is essentially formed of the chemical reaction</w:t>
      </w:r>
      <w:r>
        <w:t xml:space="preserve"> </w:t>
      </w:r>
      <w:r>
        <w:t xml:space="preserve">of boric and chlorate salts. In this chemical composition, EUSOL is volatile</w:t>
      </w:r>
      <w:r>
        <w:t xml:space="preserve"> </w:t>
      </w:r>
      <w:r>
        <w:t xml:space="preserve">and decomposes into hypochlorous acid and sodium chloride. This process is</w:t>
      </w:r>
      <w:r>
        <w:t xml:space="preserve"> </w:t>
      </w:r>
      <w:r>
        <w:t xml:space="preserve">accelerated in the presence of light therefore EUSOL is stored in</w:t>
      </w:r>
      <w:r>
        <w:t xml:space="preserve"> </w:t>
      </w:r>
      <w:r>
        <w:t xml:space="preserve">photo-resistant containers. (</w:t>
      </w:r>
      <w:hyperlink w:anchor="bibliography-default-Smith_1915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Heading2"/>
      </w:pPr>
      <w:bookmarkStart w:id="22" w:name="_mode_of_action"/>
      <w:r>
        <w:t xml:space="preserve">Mode of Action</w:t>
      </w:r>
      <w:bookmarkEnd w:id="22"/>
    </w:p>
    <w:p>
      <w:pPr>
        <w:pStyle w:val="FirstParagraph"/>
      </w:pPr>
      <w:r>
        <w:t xml:space="preserve">The antiseptic properties of EUSOL were known as far back as 1990s whereby</w:t>
      </w:r>
      <w:r>
        <w:t xml:space="preserve"> </w:t>
      </w:r>
      <w:r>
        <w:t xml:space="preserve">experiments show its effectiveness against streptococcus pyogenes among other</w:t>
      </w:r>
      <w:r>
        <w:t xml:space="preserve"> </w:t>
      </w:r>
      <w:r>
        <w:t xml:space="preserve">pathogens. EUSOL has even been investigated as an intravenous agent in the</w:t>
      </w:r>
      <w:r>
        <w:t xml:space="preserve"> </w:t>
      </w:r>
      <w:r>
        <w:t xml:space="preserve">treatment of the bubonic plague. (</w:t>
      </w:r>
      <w:hyperlink w:anchor="bibliography-default-connor1916eusol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Recently, EUSOL has also come to be known as a chemical debridement agent.</w:t>
      </w:r>
      <w:r>
        <w:t xml:space="preserve"> </w:t>
      </w:r>
      <w:r>
        <w:t xml:space="preserve">(</w:t>
      </w:r>
      <w:hyperlink w:anchor="bibliography-default-Farrow_1991">
        <w:r>
          <w:rPr>
            <w:rStyle w:val="Hyperlink"/>
          </w:rPr>
          <w:t xml:space="preserve">3</w:t>
        </w:r>
      </w:hyperlink>
      <w:r>
        <w:t xml:space="preserve">) It loosens slough (fibrinous, necrotic cellular debris) from</w:t>
      </w:r>
      <w:r>
        <w:t xml:space="preserve"> </w:t>
      </w:r>
      <w:r>
        <w:t xml:space="preserve">the base of the wound. In doing so, it prevents the retardation of wound</w:t>
      </w:r>
      <w:r>
        <w:t xml:space="preserve"> </w:t>
      </w:r>
      <w:r>
        <w:t xml:space="preserve">granulation (ingrowth of new fibroblasts) and epithelialisation (regeneration</w:t>
      </w:r>
      <w:r>
        <w:t xml:space="preserve"> </w:t>
      </w:r>
      <w:r>
        <w:t xml:space="preserve">of the outermost layer of the skin). This theoretically reduces the time to</w:t>
      </w:r>
      <w:r>
        <w:t xml:space="preserve"> </w:t>
      </w:r>
      <w:r>
        <w:t xml:space="preserve">wound healing. It also decreases the chance of wound infection as decreased</w:t>
      </w:r>
      <w:r>
        <w:t xml:space="preserve"> </w:t>
      </w:r>
      <w:r>
        <w:t xml:space="preserve">slough means reduced nidus of bacterial colonisation.</w:t>
      </w:r>
    </w:p>
    <w:p>
      <w:pPr>
        <w:pStyle w:val="Heading1"/>
      </w:pPr>
      <w:bookmarkStart w:id="23" w:name="_rationale"/>
      <w:r>
        <w:t xml:space="preserve">Rationale</w:t>
      </w:r>
      <w:bookmarkEnd w:id="23"/>
    </w:p>
    <w:p>
      <w:pPr>
        <w:pStyle w:val="FirstParagraph"/>
      </w:pPr>
      <w:r>
        <w:t xml:space="preserve">Wounds healing by secondary intention are at risk of developing a layer of</w:t>
      </w:r>
      <w:r>
        <w:t xml:space="preserve"> </w:t>
      </w:r>
      <w:r>
        <w:t xml:space="preserve">fibrinous exudate (commonly termed as "slough"). Slough has the potential to</w:t>
      </w:r>
      <w:r>
        <w:t xml:space="preserve"> </w:t>
      </w:r>
      <w:r>
        <w:t xml:space="preserve">arrest the formation of healthy granulation tissue as well as to elevate the</w:t>
      </w:r>
      <w:r>
        <w:t xml:space="preserve"> </w:t>
      </w:r>
      <w:r>
        <w:t xml:space="preserve">risk of wound super-infection. Meticulous wound dressing involves addressing the</w:t>
      </w:r>
      <w:r>
        <w:t xml:space="preserve"> </w:t>
      </w:r>
      <w:r>
        <w:t xml:space="preserve">appearance of slough on wound in order to mitigate the risks of delayed wound</w:t>
      </w:r>
      <w:r>
        <w:t xml:space="preserve"> </w:t>
      </w:r>
      <w:r>
        <w:t xml:space="preserve">healing and wound super-infection. The Edinburgh University Solution of Lime is</w:t>
      </w:r>
      <w:r>
        <w:t xml:space="preserve"> </w:t>
      </w:r>
      <w:r>
        <w:t xml:space="preserve">commonly added to dressing routines as a method of chemical debridement of</w:t>
      </w:r>
      <w:r>
        <w:t xml:space="preserve"> </w:t>
      </w:r>
      <w:r>
        <w:t xml:space="preserve">slough.</w:t>
      </w:r>
    </w:p>
    <w:p>
      <w:pPr>
        <w:pStyle w:val="BodyText"/>
      </w:pPr>
      <w:r>
        <w:t xml:space="preserve">Several problems remain with the use of EUSOL. The foremost problem is that</w:t>
      </w:r>
      <w:r>
        <w:t xml:space="preserve"> </w:t>
      </w:r>
      <w:r>
        <w:t xml:space="preserve">EUSOL is expensive with the cost of averaging to 3 rupees per milliliter. This</w:t>
      </w:r>
      <w:r>
        <w:t xml:space="preserve"> </w:t>
      </w:r>
      <w:r>
        <w:t xml:space="preserve">price may not be problematic for small wounds that require once daily dressing.</w:t>
      </w:r>
      <w:r>
        <w:t xml:space="preserve"> </w:t>
      </w:r>
      <w:r>
        <w:t xml:space="preserve">However the price can climb steeply if the wounds are of large size or require</w:t>
      </w:r>
      <w:r>
        <w:t xml:space="preserve"> </w:t>
      </w:r>
      <w:r>
        <w:t xml:space="preserve">multiple dressings within 24 hours.</w:t>
      </w:r>
    </w:p>
    <w:p>
      <w:pPr>
        <w:pStyle w:val="BodyText"/>
      </w:pPr>
      <w:r>
        <w:t xml:space="preserve">Another problem, as detailed above, is that the chemical composition of EUSOL</w:t>
      </w:r>
      <w:r>
        <w:t xml:space="preserve"> </w:t>
      </w:r>
      <w:r>
        <w:t xml:space="preserve">degrades with time. Therefore EUSOL cannot be purchased or stored in bulk</w:t>
      </w:r>
      <w:r>
        <w:t xml:space="preserve"> </w:t>
      </w:r>
      <w:r>
        <w:t xml:space="preserve">quantity. Not all patients have the capacity to visit a pharmacy repeatedly to</w:t>
      </w:r>
      <w:r>
        <w:t xml:space="preserve"> </w:t>
      </w:r>
      <w:r>
        <w:t xml:space="preserve">obtained more EUSOL when expired and this is especially a problem for patients</w:t>
      </w:r>
      <w:r>
        <w:t xml:space="preserve"> </w:t>
      </w:r>
      <w:r>
        <w:t xml:space="preserve">living in remote areas.</w:t>
      </w:r>
    </w:p>
    <w:p>
      <w:pPr>
        <w:pStyle w:val="BodyText"/>
      </w:pPr>
      <w:r>
        <w:t xml:space="preserve">Perhaps the most concerning point on using EUSOL for wound care is that its</w:t>
      </w:r>
      <w:r>
        <w:t xml:space="preserve"> </w:t>
      </w:r>
      <w:r>
        <w:t xml:space="preserve">efficacy has remained controversial for well more than a decade. One of the</w:t>
      </w:r>
      <w:r>
        <w:t xml:space="preserve"> </w:t>
      </w:r>
      <w:r>
        <w:t xml:space="preserve">first objections to the use of EUSOL for wound dressings appears in the 1990s.</w:t>
      </w:r>
      <w:r>
        <w:t xml:space="preserve"> </w:t>
      </w:r>
      <w:r>
        <w:t xml:space="preserve">(</w:t>
      </w:r>
      <w:hyperlink w:anchor="bibliography-default-Burton_1992">
        <w:r>
          <w:rPr>
            <w:rStyle w:val="Hyperlink"/>
          </w:rPr>
          <w:t xml:space="preserve">4</w:t>
        </w:r>
      </w:hyperlink>
      <w:r>
        <w:t xml:space="preserve">,</w:t>
      </w:r>
      <w:hyperlink w:anchor="bibliography-default-Patton_1992">
        <w:r>
          <w:rPr>
            <w:rStyle w:val="Hyperlink"/>
          </w:rPr>
          <w:t xml:space="preserve">5</w:t>
        </w:r>
      </w:hyperlink>
      <w:r>
        <w:t xml:space="preserve">) These objections are narrated in letters to the</w:t>
      </w:r>
      <w:r>
        <w:t xml:space="preserve"> </w:t>
      </w:r>
      <w:r>
        <w:t xml:space="preserve">editors where doctors describe events where they have been approached by other</w:t>
      </w:r>
      <w:r>
        <w:t xml:space="preserve"> </w:t>
      </w:r>
      <w:r>
        <w:t xml:space="preserve">healthcare providers either discouraging or actively refusing the use of EUSOL</w:t>
      </w:r>
      <w:r>
        <w:t xml:space="preserve"> </w:t>
      </w:r>
      <w:r>
        <w:t xml:space="preserve">in patient care. The NICE guidelines (NICE, 2019) categorically prohibits the</w:t>
      </w:r>
      <w:r>
        <w:t xml:space="preserve"> </w:t>
      </w:r>
      <w:r>
        <w:t xml:space="preserve">use of EUSOL on wounds that are healing by secondary intention.</w:t>
      </w:r>
    </w:p>
    <w:p>
      <w:pPr>
        <w:pStyle w:val="BodyText"/>
      </w:pPr>
      <w:r>
        <w:t xml:space="preserve">However, it is difficult to synthesize an evidence based opinion regarding EUSOL</w:t>
      </w:r>
      <w:r>
        <w:t xml:space="preserve"> </w:t>
      </w:r>
      <w:r>
        <w:t xml:space="preserve">from the literature. To the knowledge of the authors, there exists no study</w:t>
      </w:r>
      <w:r>
        <w:t xml:space="preserve"> </w:t>
      </w:r>
      <w:r>
        <w:t xml:space="preserve">directly comparing EUSOL dressing with simple gauze soaked in normal saline.</w:t>
      </w:r>
      <w:r>
        <w:t xml:space="preserve"> </w:t>
      </w:r>
      <w:r>
        <w:t xml:space="preserve">Rather, all available studies focus on comparison of EUSOL dressing with a</w:t>
      </w:r>
      <w:r>
        <w:t xml:space="preserve"> </w:t>
      </w:r>
      <w:r>
        <w:t xml:space="preserve">variety of other dressing materials. Table 1 summarises these studies.</w:t>
      </w:r>
    </w:p>
    <w:tbl>
      <w:tblPr>
        <w:tblStyle w:val="Table"/>
        <w:tblW w:type="pct" w:w="5000.000000000001"/>
        <w:tblLook w:firstRow="0"/>
      </w:tblPr>
      <w:tblGrid>
        <w:gridCol w:w="1980"/>
        <w:gridCol w:w="1319"/>
        <w:gridCol w:w="1980"/>
        <w:gridCol w:w="659"/>
        <w:gridCol w:w="659"/>
        <w:gridCol w:w="659"/>
        <w:gridCol w:w="660"/>
      </w:tblGrid>
      <w:tr>
        <w:tc>
          <w:p>
            <w:pPr>
              <w:jc w:val="left"/>
            </w:pPr>
            <w:r>
              <w:t xml:space="preserve">Study Author &amp; Year</w:t>
            </w:r>
          </w:p>
        </w:tc>
        <w:tc>
          <w:p>
            <w:pPr>
              <w:jc w:val="left"/>
            </w:pPr>
            <w:r>
              <w:t xml:space="preserve">Control Group</w:t>
            </w:r>
          </w:p>
        </w:tc>
        <w:tc>
          <w:p>
            <w:pPr>
              <w:jc w:val="left"/>
            </w:pPr>
            <w:r>
              <w:t xml:space="preserve">Reported Outcome</w:t>
            </w:r>
          </w:p>
        </w:tc>
        <w:tc>
          <w:p>
            <w:pPr>
              <w:jc w:val="left"/>
            </w:pPr>
            <w:r>
              <w:t xml:space="preserve">Outcome of Cases</w:t>
            </w:r>
          </w:p>
        </w:tc>
        <w:tc>
          <w:p>
            <w:pPr>
              <w:jc w:val="left"/>
            </w:pPr>
            <w:r>
              <w:t xml:space="preserve">Outcome in Controls</w:t>
            </w:r>
          </w:p>
        </w:tc>
        <w:tc>
          <w:p>
            <w:pPr>
              <w:jc w:val="left"/>
            </w:pPr>
            <w:r>
              <w:t xml:space="preserve">Number of Cases</w:t>
            </w:r>
          </w:p>
        </w:tc>
        <w:tc>
          <w:p>
            <w:pPr>
              <w:jc w:val="left"/>
            </w:pPr>
            <w:r>
              <w:t xml:space="preserve">Number of Controls</w:t>
            </w:r>
          </w:p>
        </w:tc>
      </w:tr>
      <w:tr>
        <w:tc>
          <w:p>
            <w:pPr>
              <w:jc w:val="left"/>
            </w:pPr>
            <w:r>
              <w:t xml:space="preserve">Bajaj et al., 2009 (</w:t>
            </w:r>
            <w:hyperlink w:anchor="bibliography-default-Bajaj_2009">
              <w:r>
                <w:rPr>
                  <w:rStyle w:val="Hyperlink"/>
                </w:rPr>
                <w:t xml:space="preserve">6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Sugar Coated Dressing</w:t>
            </w:r>
          </w:p>
        </w:tc>
        <w:tc>
          <w:p>
            <w:pPr>
              <w:jc w:val="left"/>
            </w:pPr>
            <w:r>
              <w:t xml:space="preserve">Wound size at week 4 (mm)</w:t>
            </w:r>
          </w:p>
        </w:tc>
        <w:tc>
          <w:p>
            <w:pPr>
              <w:jc w:val="left"/>
            </w:pPr>
            <w:r>
              <w:t xml:space="preserve">77 ± 97.28</w:t>
            </w:r>
          </w:p>
        </w:tc>
        <w:tc>
          <w:p>
            <w:pPr>
              <w:jc w:val="left"/>
            </w:pPr>
            <w:r>
              <w:t xml:space="preserve">104 ± 130.54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</w:tr>
      <w:tr>
        <w:tc>
          <w:p>
            <w:pPr>
              <w:jc w:val="left"/>
            </w:pPr>
            <w:r>
              <w:t xml:space="preserve">Goode et al., 1979 (</w:t>
            </w:r>
            <w:hyperlink w:anchor="bibliography-default-Smith_2013">
              <w:r>
                <w:rPr>
                  <w:rStyle w:val="Hyperlink"/>
                </w:rPr>
                <w:t xml:space="preserve">7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Dextranomer Beads</w:t>
            </w:r>
          </w:p>
        </w:tc>
        <w:tc>
          <w:p>
            <w:pPr>
              <w:jc w:val="left"/>
            </w:pPr>
            <w:r>
              <w:t xml:space="preserve">Time to clean wound bed (days)</w:t>
            </w:r>
          </w:p>
        </w:tc>
        <w:tc>
          <w:p>
            <w:pPr>
              <w:jc w:val="left"/>
            </w:pPr>
            <w:r>
              <w:t xml:space="preserve">11.6</w:t>
            </w:r>
          </w:p>
        </w:tc>
        <w:tc>
          <w:p>
            <w:pPr>
              <w:jc w:val="left"/>
            </w:pPr>
            <w:r>
              <w:t xml:space="preserve">8.1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</w:tr>
      <w:tr>
        <w:tc>
          <w:p>
            <w:pPr>
              <w:jc w:val="left"/>
            </w:pPr>
            <w:r>
              <w:t xml:space="preserve">Groenwald et al., 1980 (</w:t>
            </w:r>
            <w:hyperlink w:anchor="bibliography-default-Gethin_2015">
              <w:r>
                <w:rPr>
                  <w:rStyle w:val="Hyperlink"/>
                </w:rPr>
                <w:t xml:space="preserve">8</w:t>
              </w:r>
            </w:hyperlink>
            <w:r>
              <w:t xml:space="preserve">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15.4</w:t>
            </w:r>
          </w:p>
        </w:tc>
        <w:tc>
          <w:p>
            <w:pPr>
              <w:jc w:val="left"/>
            </w:pPr>
            <w:r>
              <w:t xml:space="preserve">5.9</w:t>
            </w:r>
          </w:p>
        </w:tc>
        <w:tc>
          <w:p>
            <w:pPr>
              <w:jc w:val="left"/>
            </w:pPr>
            <w:r>
              <w:t xml:space="preserve">50</w:t>
            </w:r>
          </w:p>
        </w:tc>
        <w:tc>
          <w:p>
            <w:pPr>
              <w:jc w:val="left"/>
            </w:pPr>
            <w:r>
              <w:t xml:space="preserve">50</w:t>
            </w:r>
          </w:p>
        </w:tc>
      </w:tr>
      <w:tr>
        <w:tc>
          <w:p>
            <w:pPr>
              <w:jc w:val="left"/>
            </w:pPr>
            <w:r>
              <w:t xml:space="preserve">Soderberg et al., 1982 (</w:t>
            </w:r>
            <w:hyperlink w:anchor="bibliography-default-Reinar_2019">
              <w:r>
                <w:rPr>
                  <w:rStyle w:val="Hyperlink"/>
                </w:rPr>
                <w:t xml:space="preserve">9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Zinc Tape</w:t>
            </w:r>
          </w:p>
        </w:tc>
        <w:tc>
          <w:p>
            <w:pPr>
              <w:jc w:val="left"/>
            </w:pPr>
            <w:r>
              <w:t xml:space="preserve">Healing of ulcers (days)</w:t>
            </w:r>
          </w:p>
        </w:tc>
        <w:tc>
          <w:p>
            <w:pPr>
              <w:jc w:val="left"/>
            </w:pPr>
            <w:r>
              <w:t xml:space="preserve">30 (21 - 63)</w:t>
            </w:r>
          </w:p>
        </w:tc>
        <w:tc>
          <w:p>
            <w:pPr>
              <w:jc w:val="left"/>
            </w:pPr>
            <w:r>
              <w:t xml:space="preserve">17 (12 - 20)</w:t>
            </w:r>
          </w:p>
        </w:tc>
        <w:tc>
          <w:p>
            <w:pPr>
              <w:jc w:val="left"/>
            </w:pPr>
            <w:r>
              <w:t xml:space="preserve">42</w:t>
            </w:r>
          </w:p>
        </w:tc>
        <w:tc>
          <w:p>
            <w:pPr>
              <w:jc w:val="left"/>
            </w:pPr>
            <w:r>
              <w:t xml:space="preserve">48</w:t>
            </w:r>
          </w:p>
        </w:tc>
      </w:tr>
    </w:tbl>
    <w:p>
      <w:pPr>
        <w:pStyle w:val="BodyText"/>
      </w:pPr>
      <w:r>
        <w:t xml:space="preserve">Table: Summary of literature comparing EUSOL with various other wound dressing</w:t>
      </w:r>
      <w:r>
        <w:t xml:space="preserve"> </w:t>
      </w:r>
      <w:r>
        <w:t xml:space="preserve">materials.</w:t>
      </w:r>
    </w:p>
    <w:p>
      <w:pPr>
        <w:pStyle w:val="BodyText"/>
      </w:pPr>
      <w:r>
        <w:t xml:space="preserve">It is immediately obvious that no unified conclusion can be drawn from these</w:t>
      </w:r>
      <w:r>
        <w:t xml:space="preserve"> </w:t>
      </w:r>
      <w:r>
        <w:t xml:space="preserve">studies. There is no single, uniform measure of wound healing across studies to</w:t>
      </w:r>
      <w:r>
        <w:t xml:space="preserve"> </w:t>
      </w:r>
      <w:r>
        <w:t xml:space="preserve">allow objective comparison of the relative performance of EUSOL. Furthermore,</w:t>
      </w:r>
      <w:r>
        <w:t xml:space="preserve"> </w:t>
      </w:r>
      <w:r>
        <w:t xml:space="preserve">none of the dressings materials described in these studies are commonly used in</w:t>
      </w:r>
      <w:r>
        <w:t xml:space="preserve"> </w:t>
      </w:r>
      <w:r>
        <w:t xml:space="preserve">Pakistan for dressing wounds healing by secondary intention.</w:t>
      </w:r>
    </w:p>
    <w:p>
      <w:pPr>
        <w:pStyle w:val="BodyText"/>
      </w:pPr>
      <w:r>
        <w:t xml:space="preserve">In summary, the rationale of this study is the need for effective and</w:t>
      </w:r>
      <w:r>
        <w:t xml:space="preserve"> </w:t>
      </w:r>
      <w:r>
        <w:t xml:space="preserve">inexpensive dressing to address the slough that frequently appears on surgical</w:t>
      </w:r>
      <w:r>
        <w:t xml:space="preserve"> </w:t>
      </w:r>
      <w:r>
        <w:t xml:space="preserve">wounds healing by secondary intention.</w:t>
      </w:r>
    </w:p>
    <w:p>
      <w:pPr>
        <w:pStyle w:val="Heading2"/>
      </w:pPr>
      <w:bookmarkStart w:id="24" w:name="_study_hypotheses"/>
      <w:r>
        <w:t xml:space="preserve">Study Hypotheses</w:t>
      </w:r>
      <w:bookmarkEnd w:id="24"/>
    </w:p>
    <w:p>
      <w:pPr>
        <w:pStyle w:val="FirstParagraph"/>
      </w:pPr>
      <w:r>
        <w:t xml:space="preserve">The null hypothesis is that the healing rate of open surgical wounds dressed</w:t>
      </w:r>
      <w:r>
        <w:t xml:space="preserve"> </w:t>
      </w:r>
      <w:r>
        <w:t xml:space="preserve">with EUSOL dressings is not greater than that of open surgical wounds dressed</w:t>
      </w:r>
      <w:r>
        <w:t xml:space="preserve"> </w:t>
      </w:r>
      <w:r>
        <w:t xml:space="preserve">with Normal Saline dressings.</w:t>
      </w:r>
    </w:p>
    <w:p>
      <w:pPr>
        <w:pStyle w:val="BodyText"/>
      </w:pPr>
      <w:r>
        <w:t xml:space="preserve">The alternate hypothesis is that the healing rate of open surgical wounds</w:t>
      </w:r>
      <w:r>
        <w:t xml:space="preserve"> </w:t>
      </w:r>
      <w:r>
        <w:t xml:space="preserve">dressed with EUSOL dressings is greater than that of open surgical wounds</w:t>
      </w:r>
      <w:r>
        <w:t xml:space="preserve"> </w:t>
      </w:r>
      <w:r>
        <w:t xml:space="preserve">dressed with Normal Saline dressings</w:t>
      </w:r>
    </w:p>
    <w:p>
      <w:pPr>
        <w:pStyle w:val="Heading1"/>
      </w:pPr>
      <w:bookmarkStart w:id="25" w:name="_methods_and_materials"/>
      <w:r>
        <w:t xml:space="preserve">Methods and Materials</w:t>
      </w:r>
      <w:bookmarkEnd w:id="25"/>
    </w:p>
    <w:p>
      <w:pPr>
        <w:pStyle w:val="Heading2"/>
      </w:pPr>
      <w:bookmarkStart w:id="26" w:name="_operational_definitions"/>
      <w:r>
        <w:t xml:space="preserve">Operational Definitions</w:t>
      </w:r>
      <w:bookmarkEnd w:id="26"/>
    </w:p>
    <w:p>
      <w:pPr>
        <w:numPr>
          <w:numId w:val="1001"/>
          <w:ilvl w:val="0"/>
        </w:numPr>
      </w:pPr>
      <w:r>
        <w:rPr>
          <w:b/>
        </w:rPr>
        <w:t xml:space="preserve">Wound Healing Rate</w:t>
      </w:r>
      <w:r>
        <w:t xml:space="preserve">: A wound care practitioner will measure the two longest</w:t>
      </w:r>
      <w:r>
        <w:t xml:space="preserve"> </w:t>
      </w:r>
      <w:r>
        <w:t xml:space="preserve">diameters for every wound,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</w:t>
      </w:r>
      <w:r>
        <w:t xml:space="preserve">, such that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are mutually</w:t>
      </w:r>
      <w:r>
        <w:t xml:space="preserve"> </w:t>
      </w:r>
      <w:r>
        <w:t xml:space="preserve">perpendicular. The diameters will be measured in millimeters. The diameters</w:t>
      </w:r>
      <w:r>
        <w:t xml:space="preserve"> </w:t>
      </w:r>
      <w:r>
        <w:t xml:space="preserve">will be measured once every week for a total of six weeks from the time of the</w:t>
      </w:r>
      <w:r>
        <w:t xml:space="preserve"> </w:t>
      </w:r>
      <w:r>
        <w:t xml:space="preserve">patients' surgery. The wound healing rate will then be calculated as the</w:t>
      </w:r>
      <w:r>
        <w:t xml:space="preserve"> </w:t>
      </w:r>
      <w:r>
        <w:t xml:space="preserve">advance of the wound margin towards the center of the wound, in mm per day,</w:t>
      </w:r>
      <w:r>
        <w:t xml:space="preserve"> </w:t>
      </w:r>
      <w:r>
        <w:t xml:space="preserve">using the formula</w:t>
      </w:r>
      <w:r>
        <w:t xml:space="preserve"> </w:t>
      </w:r>
      <m:oMath>
        <m:r>
          <m:t>2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t>/</m:t>
        </m:r>
        <m:sSub>
          <m:e>
            <m:r>
              <m:t>p</m:t>
            </m:r>
          </m:e>
          <m:sub>
            <m:r>
              <m:t>0</m:t>
            </m:r>
          </m:sub>
        </m:sSub>
        <m:r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area</w:t>
      </w:r>
      <w:r>
        <w:t xml:space="preserve"> </w:t>
      </w:r>
      <w:r>
        <w:t xml:space="preserve">of the wound on the zeroth day given by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⋅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⋅</m:t>
        </m:r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perimeter of the wound on the zeroth day given by</w:t>
      </w:r>
      <w:r>
        <w:t xml:space="preserve"> </w:t>
      </w:r>
      <m:oMath>
        <m:r>
          <m:t>π</m:t>
        </m:r>
        <m:d>
          <m:dPr>
            <m:begChr m:val="["/>
            <m:end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f>
              <m:fPr>
                <m:type m:val="bar"/>
              </m:fPr>
              <m:num>
                <m: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ad>
              <m:radPr>
                <m:degHide m:val="1"/>
              </m:radPr>
              <m:deg/>
              <m:e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t>⋅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e>
            </m:rad>
          </m:e>
        </m:d>
      </m:oMath>
      <w:r>
        <w:t xml:space="preserve">]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predicted time of wound closure (</w:t>
      </w:r>
      <w:hyperlink w:anchor="bibliography-default-Cukjati_200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rPr>
          <w:b/>
        </w:rPr>
        <w:t xml:space="preserve">Predicted Time of Wound Closure</w:t>
      </w:r>
      <w:r>
        <w:t xml:space="preserve">: The predicted time, in days, for</w:t>
      </w:r>
      <w:r>
        <w:t xml:space="preserve"> </w:t>
      </w:r>
      <w:r>
        <w:t xml:space="preserve">a given wound to reduce to 5% of its initial area or the predicted time</w:t>
      </w:r>
      <w:r>
        <w:t xml:space="preserve"> </w:t>
      </w:r>
      <w:r>
        <w:t xml:space="preserve">for a given wound to reduce to less than 100 mm</w:t>
      </w:r>
      <w:r>
        <w:rPr>
          <w:vertAlign w:val="superscript"/>
        </w:rPr>
        <w:t xml:space="preserve">2</w:t>
      </w:r>
      <w:r>
        <w:t xml:space="preserve"> </w:t>
      </w:r>
      <w:r>
        <w:t xml:space="preserve">which ever is</w:t>
      </w:r>
      <w:r>
        <w:t xml:space="preserve"> </w:t>
      </w:r>
      <w:r>
        <w:t xml:space="preserve">smaller. This definition has been adapted from Cukjati et al. and will</w:t>
      </w:r>
      <w:r>
        <w:t xml:space="preserve"> </w:t>
      </w:r>
      <w:r>
        <w:t xml:space="preserve">be calculated according to their method. (</w:t>
      </w:r>
      <w:hyperlink w:anchor="bibliography-default-Cukjati_200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rPr>
          <w:b/>
        </w:rPr>
        <w:t xml:space="preserve">Diabetic Patient</w:t>
      </w:r>
      <w:r>
        <w:t xml:space="preserve">: Patients with reduced ability to auto-regulate serum</w:t>
      </w:r>
      <w:r>
        <w:t xml:space="preserve"> </w:t>
      </w:r>
      <w:r>
        <w:t xml:space="preserve">glucose levels as defined by guidelines of the National Institute of Health</w:t>
      </w:r>
      <w:r>
        <w:t xml:space="preserve"> </w:t>
      </w:r>
      <w:r>
        <w:t xml:space="preserve">and Care Excellence, United Kingdom (</w:t>
      </w:r>
      <w:hyperlink w:anchor="bibliography-default-ICGT_2015">
        <w:r>
          <w:rPr>
            <w:rStyle w:val="Hyperlink"/>
          </w:rPr>
          <w:t xml:space="preserve">12</w:t>
        </w:r>
      </w:hyperlink>
      <w:r>
        <w:t xml:space="preserve">):</w:t>
      </w:r>
    </w:p>
    <w:p>
      <w:pPr>
        <w:numPr>
          <w:numId w:val="1002"/>
          <w:ilvl w:val="1"/>
        </w:numPr>
      </w:pPr>
      <w:r>
        <w:t xml:space="preserve">Documented fasting blood glucose level &gt; 125 mg/dL</w:t>
      </w:r>
    </w:p>
    <w:p>
      <w:pPr>
        <w:numPr>
          <w:numId w:val="1002"/>
          <w:ilvl w:val="1"/>
        </w:numPr>
      </w:pPr>
      <w:r>
        <w:t xml:space="preserve">Documented random blood glucose level &gt; 200 mg/dL</w:t>
      </w:r>
    </w:p>
    <w:p>
      <w:pPr>
        <w:numPr>
          <w:numId w:val="1002"/>
          <w:ilvl w:val="1"/>
        </w:numPr>
      </w:pPr>
      <w:r>
        <w:t xml:space="preserve">Documented HbA1c &gt; 6.5 mg/dL</w:t>
      </w:r>
    </w:p>
    <w:p>
      <w:pPr>
        <w:numPr>
          <w:numId w:val="1002"/>
          <w:ilvl w:val="1"/>
        </w:numPr>
      </w:pPr>
      <w:r>
        <w:t xml:space="preserve">Taking oral hypoglycemic agents</w:t>
      </w:r>
    </w:p>
    <w:p>
      <w:pPr>
        <w:numPr>
          <w:numId w:val="1002"/>
          <w:ilvl w:val="1"/>
        </w:numPr>
      </w:pPr>
      <w:r>
        <w:t xml:space="preserve">Taking subcutaneous insulin injection</w:t>
      </w:r>
    </w:p>
    <w:p>
      <w:pPr>
        <w:numPr>
          <w:numId w:val="1001"/>
          <w:ilvl w:val="0"/>
        </w:numPr>
      </w:pPr>
      <w:r>
        <w:rPr>
          <w:b/>
        </w:rPr>
        <w:t xml:space="preserve">Smoking Status and Cigarette Usage</w:t>
      </w:r>
      <w:r>
        <w:t xml:space="preserve">: Cigarette usage as defined by the</w:t>
      </w:r>
      <w:r>
        <w:t xml:space="preserve"> </w:t>
      </w:r>
      <w:r>
        <w:t xml:space="preserve">Centers of Disease Control and Prevention, USA (</w:t>
      </w:r>
      <w:hyperlink w:anchor="bibliography-default-CDC_Smoking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numPr>
          <w:numId w:val="1003"/>
          <w:ilvl w:val="1"/>
        </w:numPr>
      </w:pPr>
      <w:r>
        <w:t xml:space="preserve">Every day smoker: An adult who has smoked at least 100 cigarettes in his</w:t>
      </w:r>
      <w:r>
        <w:t xml:space="preserve"> </w:t>
      </w:r>
      <w:r>
        <w:t xml:space="preserve">or her lifetime, and who now smokes every day. Previously called a</w:t>
      </w:r>
      <w:r>
        <w:t xml:space="preserve"> </w:t>
      </w:r>
      <w:r>
        <w:t xml:space="preserve">“regular smoker”.</w:t>
      </w:r>
    </w:p>
    <w:p>
      <w:pPr>
        <w:numPr>
          <w:numId w:val="1003"/>
          <w:ilvl w:val="1"/>
        </w:numPr>
      </w:pPr>
      <w:r>
        <w:t xml:space="preserve">Former smoker: An adult who has smoked at least 100 cigarettes in his</w:t>
      </w:r>
      <w:r>
        <w:t xml:space="preserve"> </w:t>
      </w:r>
      <w:r>
        <w:t xml:space="preserve">or her lifetime but who had quit smoking at the time of interview.</w:t>
      </w:r>
    </w:p>
    <w:p>
      <w:pPr>
        <w:numPr>
          <w:numId w:val="1003"/>
          <w:ilvl w:val="1"/>
        </w:numPr>
      </w:pPr>
      <w:r>
        <w:t xml:space="preserve">Never smoker: An adult who has never smoked, or who has smoked less</w:t>
      </w:r>
      <w:r>
        <w:t xml:space="preserve"> </w:t>
      </w:r>
      <w:r>
        <w:t xml:space="preserve">than 100 cigarettes in his or her lifetime.</w:t>
      </w:r>
    </w:p>
    <w:p>
      <w:pPr>
        <w:numPr>
          <w:numId w:val="1001"/>
          <w:ilvl w:val="0"/>
        </w:numPr>
      </w:pPr>
      <w:r>
        <w:rPr>
          <w:b/>
        </w:rPr>
        <w:t xml:space="preserve">Normal Saline Dressing</w:t>
      </w:r>
      <w:r>
        <w:t xml:space="preserve">: The practice of applying povidone-iodine to wound</w:t>
      </w:r>
      <w:r>
        <w:t xml:space="preserve"> </w:t>
      </w:r>
      <w:r>
        <w:t xml:space="preserve">edges followed by washing wounds with at least 500 cc of normal saline before</w:t>
      </w:r>
      <w:r>
        <w:t xml:space="preserve"> </w:t>
      </w:r>
      <w:r>
        <w:t xml:space="preserve">applying gauze in a clean or sterile fashion</w:t>
      </w:r>
    </w:p>
    <w:p>
      <w:pPr>
        <w:numPr>
          <w:numId w:val="1001"/>
          <w:ilvl w:val="0"/>
        </w:numPr>
      </w:pPr>
      <w:r>
        <w:rPr>
          <w:b/>
        </w:rPr>
        <w:t xml:space="preserve">EUSOL Dressing</w:t>
      </w:r>
      <w:r>
        <w:t xml:space="preserve">: The practice of applying povidone-iodine to wound edges</w:t>
      </w:r>
      <w:r>
        <w:t xml:space="preserve"> </w:t>
      </w:r>
      <w:r>
        <w:t xml:space="preserve">followed by washing wounds with at least 500 cc of normal saline before</w:t>
      </w:r>
      <w:r>
        <w:t xml:space="preserve"> </w:t>
      </w:r>
      <w:r>
        <w:t xml:space="preserve">applying gauze soaked in EUSOL in a clean or sterile fashion</w:t>
      </w:r>
    </w:p>
    <w:p>
      <w:pPr>
        <w:numPr>
          <w:numId w:val="1001"/>
          <w:ilvl w:val="0"/>
        </w:numPr>
      </w:pPr>
      <w:r>
        <w:rPr>
          <w:b/>
        </w:rPr>
        <w:t xml:space="preserve">Open Surgical Wound</w:t>
      </w:r>
      <w:r>
        <w:t xml:space="preserve">: Surgical wound where skin has not been approximated by</w:t>
      </w:r>
      <w:r>
        <w:t xml:space="preserve"> </w:t>
      </w:r>
      <w:r>
        <w:t xml:space="preserve">staples or sutures</w:t>
      </w:r>
    </w:p>
    <w:p>
      <w:pPr>
        <w:numPr>
          <w:numId w:val="1001"/>
          <w:ilvl w:val="0"/>
        </w:numPr>
      </w:pPr>
      <w:r>
        <w:rPr>
          <w:b/>
        </w:rPr>
        <w:t xml:space="preserve">Wound Care Practitioner</w:t>
      </w:r>
      <w:r>
        <w:t xml:space="preserve">: Wound Nurses, surgeons and/or surgical residents</w:t>
      </w:r>
      <w:r>
        <w:t xml:space="preserve"> </w:t>
      </w:r>
      <w:r>
        <w:t xml:space="preserve">with at least one year of experience in dressing surgical wounds healing by</w:t>
      </w:r>
      <w:r>
        <w:t xml:space="preserve"> </w:t>
      </w:r>
      <w:r>
        <w:t xml:space="preserve">secondary intention</w:t>
      </w:r>
    </w:p>
    <w:p>
      <w:pPr>
        <w:pStyle w:val="Heading2"/>
      </w:pPr>
      <w:bookmarkStart w:id="27" w:name="_primary_objective"/>
      <w:r>
        <w:t xml:space="preserve">Primary Objective</w:t>
      </w:r>
      <w:bookmarkEnd w:id="27"/>
    </w:p>
    <w:p>
      <w:pPr>
        <w:pStyle w:val="FirstParagraph"/>
      </w:pPr>
      <w:r>
        <w:t xml:space="preserve">To determine whether the healing rate of open surgical wounds healing by</w:t>
      </w:r>
      <w:r>
        <w:t xml:space="preserve"> </w:t>
      </w:r>
      <w:r>
        <w:t xml:space="preserve">secondary intention is significantly greater with EUSOL dressing as compared to</w:t>
      </w:r>
      <w:r>
        <w:t xml:space="preserve"> </w:t>
      </w:r>
      <w:r>
        <w:t xml:space="preserve">normal saline dressing.</w:t>
      </w:r>
    </w:p>
    <w:p>
      <w:pPr>
        <w:pStyle w:val="Heading2"/>
      </w:pPr>
      <w:bookmarkStart w:id="28" w:name="_outcome_measure"/>
      <w:r>
        <w:t xml:space="preserve">Outcome Measure</w:t>
      </w:r>
      <w:bookmarkEnd w:id="28"/>
    </w:p>
    <w:p>
      <w:pPr>
        <w:pStyle w:val="FirstParagraph"/>
      </w:pPr>
      <w:r>
        <w:t xml:space="preserve">The main outcome measure of this study will be mean healing rate. Healing</w:t>
      </w:r>
      <w:r>
        <w:t xml:space="preserve"> </w:t>
      </w:r>
      <w:r>
        <w:t xml:space="preserve">rate will be calculated as defined by Cukjati et al. The authors have</w:t>
      </w:r>
      <w:r>
        <w:t xml:space="preserve"> </w:t>
      </w:r>
      <w:r>
        <w:t xml:space="preserve">briefly paraphrase this method of calculation in the "Operational</w:t>
      </w:r>
      <w:r>
        <w:t xml:space="preserve"> </w:t>
      </w:r>
      <w:r>
        <w:t xml:space="preserve">Definitions" section for the benefit of the reader who is referred to the</w:t>
      </w:r>
      <w:r>
        <w:t xml:space="preserve"> </w:t>
      </w:r>
      <w:r>
        <w:t xml:space="preserve">full text for complete details. The mean healing rate of the patients</w:t>
      </w:r>
      <w:r>
        <w:t xml:space="preserve"> </w:t>
      </w:r>
      <w:r>
        <w:t xml:space="preserve">treated with normal saline dressings and patients treated with EUSOL</w:t>
      </w:r>
      <w:r>
        <w:t xml:space="preserve"> </w:t>
      </w:r>
      <w:r>
        <w:t xml:space="preserve">dressings will be compared for any significant difference.</w:t>
      </w:r>
    </w:p>
    <w:p>
      <w:pPr>
        <w:pStyle w:val="Heading2"/>
      </w:pPr>
      <w:bookmarkStart w:id="29" w:name="_study_design"/>
      <w:r>
        <w:t xml:space="preserve">Study Design</w:t>
      </w:r>
      <w:bookmarkEnd w:id="29"/>
    </w:p>
    <w:p>
      <w:pPr>
        <w:pStyle w:val="FirstParagraph"/>
      </w:pPr>
      <w:r>
        <w:t xml:space="preserve">This will be a single center, double-blinded, non-placebo-controlled,</w:t>
      </w:r>
      <w:r>
        <w:t xml:space="preserve"> </w:t>
      </w:r>
      <w:r>
        <w:t xml:space="preserve">parallel-group study with balanced randomisation (1:1). The study will be</w:t>
      </w:r>
      <w:r>
        <w:t xml:space="preserve"> </w:t>
      </w:r>
      <w:r>
        <w:t xml:space="preserve">conducted in Karachi, Pakistan whereby patients will be followed during</w:t>
      </w:r>
      <w:r>
        <w:t xml:space="preserve"> </w:t>
      </w:r>
      <w:r>
        <w:t xml:space="preserve">both in-hospital stay as well as outpatients for a total of six weeks</w:t>
      </w:r>
      <w:r>
        <w:t xml:space="preserve"> </w:t>
      </w:r>
      <w:r>
        <w:t xml:space="preserve">after surgery.</w:t>
      </w:r>
    </w:p>
    <w:p>
      <w:pPr>
        <w:pStyle w:val="BodyText"/>
      </w:pPr>
      <w:r>
        <w:t xml:space="preserve">The unblinded data collected from each group will be reviewed by an</w:t>
      </w:r>
      <w:r>
        <w:t xml:space="preserve"> </w:t>
      </w:r>
      <w:r>
        <w:t xml:space="preserve">independent Data Monitoring Committee for patient safety. This independent</w:t>
      </w:r>
      <w:r>
        <w:t xml:space="preserve"> </w:t>
      </w:r>
      <w:r>
        <w:t xml:space="preserve">Data Monitoring Committee will be responsible for interim analysis of the</w:t>
      </w:r>
      <w:r>
        <w:t xml:space="preserve"> </w:t>
      </w:r>
      <w:r>
        <w:t xml:space="preserve">data that may This study will follow surgical wounds left to heal by</w:t>
      </w:r>
      <w:r>
        <w:t xml:space="preserve"> </w:t>
      </w:r>
      <w:r>
        <w:t xml:space="preserve">secondary intention. Therefore the study setting will be the Aga Khan</w:t>
      </w:r>
      <w:r>
        <w:t xml:space="preserve"> </w:t>
      </w:r>
      <w:r>
        <w:t xml:space="preserve">University Hospital for inpatients as well as patients receiving home</w:t>
      </w:r>
      <w:r>
        <w:t xml:space="preserve"> </w:t>
      </w:r>
      <w:r>
        <w:t xml:space="preserve">healthcare in the city of Karachi.</w:t>
      </w:r>
    </w:p>
    <w:p>
      <w:pPr>
        <w:pStyle w:val="Heading2"/>
      </w:pPr>
      <w:bookmarkStart w:id="30" w:name="_inclusion_criteria"/>
      <w:r>
        <w:t xml:space="preserve">Inclusion Criteria</w:t>
      </w:r>
      <w:bookmarkEnd w:id="30"/>
    </w:p>
    <w:p>
      <w:pPr>
        <w:pStyle w:val="FirstParagraph"/>
      </w:pPr>
      <w:r>
        <w:t xml:space="preserve">This study will include adult, post-operative patients with surgical wounds of</w:t>
      </w:r>
      <w:r>
        <w:t xml:space="preserve"> </w:t>
      </w:r>
      <w:r>
        <w:t xml:space="preserve">the abdomen and limbs that have been left to heal by secondary intention.</w:t>
      </w:r>
    </w:p>
    <w:p>
      <w:pPr>
        <w:pStyle w:val="Heading2"/>
      </w:pPr>
      <w:bookmarkStart w:id="31" w:name="_exclusion_criteria"/>
      <w:r>
        <w:t xml:space="preserve">Exclusion Criteria</w:t>
      </w:r>
      <w:bookmarkEnd w:id="31"/>
    </w:p>
    <w:p>
      <w:pPr>
        <w:pStyle w:val="FirstParagraph"/>
      </w:pPr>
      <w:r>
        <w:t xml:space="preserve">Patients with the following types of wounds will be excluded from this study:</w:t>
      </w:r>
    </w:p>
    <w:p>
      <w:pPr>
        <w:numPr>
          <w:numId w:val="1004"/>
          <w:ilvl w:val="0"/>
        </w:numPr>
      </w:pPr>
      <w:r>
        <w:t xml:space="preserve">Wounds resulting from and/or complicated by viscero-cutaneous fistula: These</w:t>
      </w:r>
      <w:r>
        <w:t xml:space="preserve"> </w:t>
      </w:r>
      <w:r>
        <w:t xml:space="preserve">wounds involve an abnormal connection between the epithelium of the skin and</w:t>
      </w:r>
      <w:r>
        <w:t xml:space="preserve"> </w:t>
      </w:r>
      <w:r>
        <w:t xml:space="preserve">the epithelium of a hollow viscus that normally produces a bodily fluid. Wound</w:t>
      </w:r>
      <w:r>
        <w:t xml:space="preserve"> </w:t>
      </w:r>
      <w:r>
        <w:t xml:space="preserve">care of viscero-cutaneous fistulas involves maneuvers to abate the physical</w:t>
      </w:r>
      <w:r>
        <w:t xml:space="preserve"> </w:t>
      </w:r>
      <w:r>
        <w:t xml:space="preserve">and chemical effects of the bodily fluid to the skin. Such maneuvers have</w:t>
      </w:r>
      <w:r>
        <w:t xml:space="preserve"> </w:t>
      </w:r>
      <w:r>
        <w:t xml:space="preserve">little or no connection with EUSOL. Therefore, wounds related to</w:t>
      </w:r>
      <w:r>
        <w:t xml:space="preserve"> </w:t>
      </w:r>
      <w:r>
        <w:t xml:space="preserve">viscero-cutaneous fistulas are beyond the scope of this study.</w:t>
      </w:r>
    </w:p>
    <w:p>
      <w:pPr>
        <w:numPr>
          <w:numId w:val="1004"/>
          <w:ilvl w:val="0"/>
        </w:numPr>
      </w:pPr>
      <w:r>
        <w:t xml:space="preserve">Wounds resulting from pre-existing dermatological pathology, for example (but</w:t>
      </w:r>
      <w:r>
        <w:t xml:space="preserve"> </w:t>
      </w:r>
      <w:r>
        <w:t xml:space="preserve">not limited to) psoriasis: Wounds resulting from pre-existing dermatological</w:t>
      </w:r>
      <w:r>
        <w:t xml:space="preserve"> </w:t>
      </w:r>
      <w:r>
        <w:t xml:space="preserve">pathology have a different natural history of healing as compared to wounds on</w:t>
      </w:r>
      <w:r>
        <w:t xml:space="preserve"> </w:t>
      </w:r>
      <w:r>
        <w:t xml:space="preserve">otherwise normal skin. Management of such wounds typically involves medical</w:t>
      </w:r>
      <w:r>
        <w:t xml:space="preserve"> </w:t>
      </w:r>
      <w:r>
        <w:t xml:space="preserve">regimens tailored to curtail the pathology causing the wound and wound healing</w:t>
      </w:r>
      <w:r>
        <w:t xml:space="preserve"> </w:t>
      </w:r>
      <w:r>
        <w:t xml:space="preserve">is directly correlated to controlling that pathology. Therefore, these wounds</w:t>
      </w:r>
      <w:r>
        <w:t xml:space="preserve"> </w:t>
      </w:r>
      <w:r>
        <w:t xml:space="preserve">are beyond the scope of this study.</w:t>
      </w:r>
    </w:p>
    <w:p>
      <w:pPr>
        <w:pStyle w:val="Heading2"/>
      </w:pPr>
      <w:bookmarkStart w:id="32" w:name="_sampling_technique"/>
      <w:r>
        <w:t xml:space="preserve">Sampling Technique</w:t>
      </w:r>
      <w:bookmarkEnd w:id="32"/>
    </w:p>
    <w:p>
      <w:pPr>
        <w:pStyle w:val="FirstParagraph"/>
      </w:pPr>
      <w:r>
        <w:t xml:space="preserve">This study will recruit patients using consecutive sampling. Informed</w:t>
      </w:r>
      <w:r>
        <w:t xml:space="preserve"> </w:t>
      </w:r>
      <w:r>
        <w:t xml:space="preserve">consent will be taken from patients who have undergone surgery whereby the</w:t>
      </w:r>
      <w:r>
        <w:t xml:space="preserve"> </w:t>
      </w:r>
      <w:r>
        <w:t xml:space="preserve">surgical wound was left open. Recruitment will be attempted immediately in the</w:t>
      </w:r>
      <w:r>
        <w:t xml:space="preserve"> </w:t>
      </w:r>
      <w:r>
        <w:t xml:space="preserve">immediate post-operative period which spans 24 - 48 hours after surgery.</w:t>
      </w:r>
    </w:p>
    <w:p>
      <w:pPr>
        <w:pStyle w:val="Heading2"/>
      </w:pPr>
      <w:bookmarkStart w:id="33" w:name="_randomisation_technique"/>
      <w:r>
        <w:t xml:space="preserve">Randomisation Technique</w:t>
      </w:r>
      <w:bookmarkEnd w:id="33"/>
    </w:p>
    <w:p>
      <w:pPr>
        <w:pStyle w:val="FirstParagraph"/>
      </w:pPr>
      <w:r>
        <w:t xml:space="preserve">The patients will be randomly assigned to one of following two parallel groups</w:t>
      </w:r>
      <w:r>
        <w:t xml:space="preserve"> </w:t>
      </w:r>
      <w:r>
        <w:t xml:space="preserve">in a 1:1 ratio:</w:t>
      </w:r>
    </w:p>
    <w:p>
      <w:pPr>
        <w:numPr>
          <w:numId w:val="1005"/>
          <w:ilvl w:val="0"/>
        </w:numPr>
      </w:pPr>
      <w:r>
        <w:t xml:space="preserve">Normal Saline Dressings</w:t>
      </w:r>
    </w:p>
    <w:p>
      <w:pPr>
        <w:numPr>
          <w:numId w:val="1005"/>
          <w:ilvl w:val="0"/>
        </w:numPr>
      </w:pPr>
      <w:r>
        <w:t xml:space="preserve">EUSOL Dressings</w:t>
      </w:r>
    </w:p>
    <w:p>
      <w:pPr>
        <w:pStyle w:val="FirstParagraph"/>
      </w:pPr>
      <w:r>
        <w:t xml:space="preserve">Randomisation will be stratified by diabetic status, smoking status and</w:t>
      </w:r>
      <w:r>
        <w:t xml:space="preserve"> </w:t>
      </w:r>
      <w:r>
        <w:t xml:space="preserve">presence of peripheral arterial disease. Following stratification,</w:t>
      </w:r>
      <w:r>
        <w:t xml:space="preserve"> </w:t>
      </w:r>
      <w:r>
        <w:t xml:space="preserve">randomisation will be done using block randomisation technique using</w:t>
      </w:r>
      <w:r>
        <w:t xml:space="preserve"> </w:t>
      </w:r>
      <w:r>
        <w:t xml:space="preserve">blocks of four, six and eight patients as follows:</w:t>
      </w:r>
    </w:p>
    <w:tbl>
      <w:tblPr>
        <w:tblStyle w:val="Table"/>
        <w:tblW w:type="pct" w:w="5000.0"/>
        <w:tblLook w:firstRow="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p>
            <w:pPr>
              <w:jc w:val="left"/>
            </w:pPr>
            <w:r>
              <w:t xml:space="preserve">Block Identifier</w:t>
            </w:r>
          </w:p>
        </w:tc>
        <w:tc>
          <w:p>
            <w:pPr>
              <w:jc w:val="left"/>
            </w:pPr>
            <w:r>
              <w:t xml:space="preserve">Block Size</w:t>
            </w:r>
          </w:p>
        </w:tc>
        <w:tc>
          <w:p>
            <w:pPr>
              <w:jc w:val="left"/>
            </w:pPr>
            <w:r>
              <w:t xml:space="preserve">Sequence Within Block</w:t>
            </w:r>
          </w:p>
        </w:tc>
        <w:tc>
          <w:p>
            <w:pPr>
              <w:jc w:val="left"/>
            </w:pPr>
            <w:r>
              <w:t xml:space="preserve">Treatment</w:t>
            </w:r>
          </w:p>
        </w:tc>
        <w:tc>
          <w:p>
            <w:pPr>
              <w:jc w:val="left"/>
            </w:pPr>
            <w:r>
              <w:t xml:space="preserve">Diabetes</w:t>
            </w:r>
          </w:p>
        </w:tc>
        <w:tc>
          <w:p>
            <w:pPr>
              <w:jc w:val="left"/>
            </w:pPr>
            <w:r>
              <w:t xml:space="preserve">Smoker</w:t>
            </w:r>
          </w:p>
        </w:tc>
        <w:tc>
          <w:p>
            <w:pPr>
              <w:jc w:val="left"/>
            </w:pPr>
            <w:r>
              <w:t xml:space="preserve">PAD</w:t>
            </w:r>
          </w:p>
        </w:tc>
        <w:tc>
          <w:p>
            <w:pPr>
              <w:jc w:val="left"/>
            </w:pPr>
            <w:r>
              <w:t xml:space="preserve">Randomisation Code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MH1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AQ4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GO6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ZV5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MA2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EO8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MZ6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FQ0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BL7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VF3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JL2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LY2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YX4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OZ5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ZU6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PM5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ZN4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YE2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ND6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BS6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JY9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LI5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TT4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LC5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EO2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NU7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ZW1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XL9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MQ3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KL2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OJ7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HR8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OL4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DE6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LS1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SE1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YZ1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EQ3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SS0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NA6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RO2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YT0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SV3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LU0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YB5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OC4</w:t>
            </w:r>
          </w:p>
        </w:tc>
      </w:tr>
      <w:tr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FL2</w:t>
            </w:r>
          </w:p>
        </w:tc>
      </w:tr>
      <w:tr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CH4</w:t>
            </w:r>
          </w:p>
        </w:tc>
      </w:tr>
      <w:tr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RX4</w:t>
            </w:r>
          </w:p>
        </w:tc>
      </w:tr>
      <w:tr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QQ6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AE6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PR0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TO6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WT8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ZI8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CZ5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XQ8</w:t>
            </w:r>
          </w:p>
        </w:tc>
      </w:tr>
      <w:tr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RA6</w:t>
            </w:r>
          </w:p>
        </w:tc>
      </w:tr>
      <w:tr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GN6</w:t>
            </w:r>
          </w:p>
        </w:tc>
      </w:tr>
      <w:tr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NN4</w:t>
            </w:r>
          </w:p>
        </w:tc>
      </w:tr>
      <w:tr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LZ8</w:t>
            </w:r>
          </w:p>
        </w:tc>
      </w:tr>
      <w:tr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WT7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NL7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HG6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KZ2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MZ4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RW1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CH7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FY3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Yes</w:t>
            </w:r>
          </w:p>
        </w:tc>
        <w:tc>
          <w:p>
            <w:pPr>
              <w:jc w:val="left"/>
            </w:pPr>
            <w:r>
              <w:t xml:space="preserve">WE1</w:t>
            </w:r>
          </w:p>
        </w:tc>
      </w:tr>
      <w:tr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RU1</w:t>
            </w:r>
          </w:p>
        </w:tc>
      </w:tr>
      <w:tr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JQ6</w:t>
            </w:r>
          </w:p>
        </w:tc>
      </w:tr>
      <w:tr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GL7</w:t>
            </w:r>
          </w:p>
        </w:tc>
      </w:tr>
      <w:tr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UF9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NN5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FB9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EUSOL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AO2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EE2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EF4</w:t>
            </w:r>
          </w:p>
        </w:tc>
      </w:tr>
      <w:tr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Normal Saline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  <w:tc>
          <w:p>
            <w:pPr>
              <w:jc w:val="left"/>
            </w:pPr>
            <w:r>
              <w:t xml:space="preserve">QK3</w:t>
            </w:r>
          </w:p>
        </w:tc>
      </w:tr>
    </w:tbl>
    <w:p>
      <w:pPr>
        <w:pStyle w:val="BodyText"/>
      </w:pPr>
      <w:r>
        <w:t xml:space="preserve">Patients will be selected upon presentation to the Aga Khan University Hospital</w:t>
      </w:r>
      <w:r>
        <w:t xml:space="preserve"> </w:t>
      </w:r>
      <w:r>
        <w:t xml:space="preserve">using block permutation method. Two blocks of 4 subjects each will be used.</w:t>
      </w:r>
      <w:r>
        <w:t xml:space="preserve"> </w:t>
      </w:r>
      <w:r>
        <w:t xml:space="preserve">Upon selection, patients will be randomised to one of the following two study</w:t>
      </w:r>
      <w:r>
        <w:t xml:space="preserve"> </w:t>
      </w:r>
      <w:r>
        <w:t xml:space="preserve">groups:</w:t>
      </w:r>
    </w:p>
    <w:p>
      <w:pPr>
        <w:pStyle w:val="BodyText"/>
      </w:pPr>
      <w:r>
        <w:t xml:space="preserve">Randomisation will be stratified according to diabetic status. Cases will be</w:t>
      </w:r>
      <w:r>
        <w:t xml:space="preserve"> </w:t>
      </w:r>
      <w:r>
        <w:t xml:space="preserve">matched with controls on the basis of diabetic status, smoking status and wound</w:t>
      </w:r>
      <w:r>
        <w:t xml:space="preserve"> </w:t>
      </w:r>
      <w:r>
        <w:t xml:space="preserve">size.</w:t>
      </w:r>
    </w:p>
    <w:p>
      <w:pPr>
        <w:pStyle w:val="Heading2"/>
      </w:pPr>
      <w:bookmarkStart w:id="34" w:name="_sample_size"/>
      <w:r>
        <w:t xml:space="preserve">Sample Size</w:t>
      </w:r>
      <w:bookmarkEnd w:id="34"/>
    </w:p>
    <w:p>
      <w:pPr>
        <w:pStyle w:val="FirstParagraph"/>
      </w:pPr>
      <w:r>
        <w:t xml:space="preserve">The sample size for this study had been calculated on the basis of the work of</w:t>
      </w:r>
      <w:r>
        <w:t xml:space="preserve"> </w:t>
      </w:r>
      <w:r>
        <w:t xml:space="preserve">Bajaj et al. (</w:t>
      </w:r>
      <w:hyperlink w:anchor="bibliography-default-Bajaj_2009">
        <w:r>
          <w:rPr>
            <w:rStyle w:val="Hyperlink"/>
          </w:rPr>
          <w:t xml:space="preserve">6</w:t>
        </w:r>
      </w:hyperlink>
      <w:r>
        <w:t xml:space="preserve">) who compared the rate of wound healing in</w:t>
      </w:r>
      <w:r>
        <w:t xml:space="preserve"> </w:t>
      </w:r>
      <w:r>
        <w:t xml:space="preserve">patients treated with sugar coated bandages with that of patients treated with</w:t>
      </w:r>
      <w:r>
        <w:t xml:space="preserve"> </w:t>
      </w:r>
      <w:r>
        <w:t xml:space="preserve">EUSOL dressing. To the authors' best knowledge, there is no other study that</w:t>
      </w:r>
      <w:r>
        <w:t xml:space="preserve"> </w:t>
      </w:r>
      <w:r>
        <w:t xml:space="preserve">more closely resembles the objectives of this study. Therefore, the authors saw</w:t>
      </w:r>
      <w:r>
        <w:t xml:space="preserve"> </w:t>
      </w:r>
      <w:r>
        <w:t xml:space="preserve">fit to base sample size calculation upon this study.</w:t>
      </w:r>
    </w:p>
    <w:p>
      <w:pPr>
        <w:pStyle w:val="BodyText"/>
      </w:pPr>
      <w:r>
        <w:t xml:space="preserve">Based on this study, the anticipated proportion of patients with wound healing</w:t>
      </w:r>
      <w:r>
        <w:t xml:space="preserve"> </w:t>
      </w:r>
      <w:r>
        <w:t xml:space="preserve">in the standard dressing group (case group) is 77% and the anticipated</w:t>
      </w:r>
      <w:r>
        <w:t xml:space="preserve"> </w:t>
      </w:r>
      <w:r>
        <w:t xml:space="preserve">proportion of patients with wound healing in the EUSOL dressing group (control</w:t>
      </w:r>
      <w:r>
        <w:t xml:space="preserve"> </w:t>
      </w:r>
      <w:r>
        <w:t xml:space="preserve">group). Thus the relative risk of wound healing from normal saline dressing</w:t>
      </w:r>
      <w:r>
        <w:t xml:space="preserve"> </w:t>
      </w:r>
      <w:r>
        <w:t xml:space="preserve">versus EUSOL dressing is expected to be 1.2.</w:t>
      </w:r>
    </w:p>
    <w:p>
      <w:pPr>
        <w:pStyle w:val="BodyText"/>
      </w:pPr>
      <w:r>
        <w:t xml:space="preserve">The sample size was calculated using OpenEpi Software version 3.01. The sample</w:t>
      </w:r>
      <w:r>
        <w:t xml:space="preserve"> </w:t>
      </w:r>
      <w:r>
        <w:t xml:space="preserve">size was calculated using the above anticipated proportions as well as</w:t>
      </w:r>
      <w:r>
        <w:t xml:space="preserve"> </w:t>
      </w:r>
      <w:r>
        <w:t xml:space="preserve">significance of 5%, power of 80% and an inflation of 10% to account for</w:t>
      </w:r>
      <w:r>
        <w:t xml:space="preserve"> </w:t>
      </w:r>
      <w:r>
        <w:t xml:space="preserve">non-response. The minimum sample size required was calculated to be 532 patients</w:t>
      </w:r>
      <w:r>
        <w:t xml:space="preserve"> </w:t>
      </w:r>
      <w:r>
        <w:t xml:space="preserve">in total: 266 patients in Group 1 (standard dressing) and 266 patients in Group</w:t>
      </w:r>
      <w:r>
        <w:t xml:space="preserve"> </w:t>
      </w:r>
      <w:r>
        <w:t xml:space="preserve">2 (EUSOL dressing).</w:t>
      </w:r>
    </w:p>
    <w:p>
      <w:pPr>
        <w:pStyle w:val="BodyText"/>
      </w:pPr>
      <w:r>
        <w:t xml:space="preserve">image::sample-size.png[Snapshot of Sample Size calculated with</w:t>
      </w:r>
      <w:r>
        <w:t xml:space="preserve"> </w:t>
      </w:r>
      <w:r>
        <w:t xml:space="preserve">OpenEpi]</w:t>
      </w:r>
    </w:p>
    <w:p>
      <w:pPr>
        <w:pStyle w:val="Heading1"/>
      </w:pPr>
      <w:bookmarkStart w:id="35" w:name="_references"/>
      <w:r>
        <w:t xml:space="preserve">References</w:t>
      </w:r>
      <w:bookmarkEnd w:id="35"/>
    </w:p>
    <w:p>
      <w:pPr>
        <w:pStyle w:val="FirstParagraph"/>
      </w:pPr>
      <w:r>
        <w:t xml:space="preserve">1. Smith JL, Drennan AM, Rettie T, Campbell W. Experimental Observations ON THE ANTISEPTIC ACTION OF HYPOCHLOROUS ACID AND ITS APPLICATION TO WOUND TREATMENT. BMJ [Internet]. 1915Jul;2(2847):129–36. Available from:</w:t>
      </w:r>
      <w:r>
        <w:t xml:space="preserve"> </w:t>
      </w:r>
      <w:hyperlink r:id="rId36">
        <w:r>
          <w:rPr>
            <w:rStyle w:val="Hyperlink"/>
          </w:rPr>
          <w:t xml:space="preserve">https://doi.org/10.1136%2Fbmj.2.2847.129</w:t>
        </w:r>
      </w:hyperlink>
    </w:p>
    <w:p>
      <w:pPr>
        <w:pStyle w:val="BodyText"/>
      </w:pPr>
      <w:r>
        <w:t xml:space="preserve">2. Connor FP. Eusol and Plague: A Suggestion. The Indian Medical Gazette. 1916;51(2):73.</w:t>
      </w:r>
    </w:p>
    <w:p>
      <w:pPr>
        <w:pStyle w:val="BodyText"/>
      </w:pPr>
      <w:r>
        <w:t xml:space="preserve">3. Farrow S, Toth B. The place of Eusol in wound management. Nursing Standard [Internet]. 1991Feb;5(22):25–6. Available from:</w:t>
      </w:r>
      <w:r>
        <w:t xml:space="preserve"> </w:t>
      </w:r>
      <w:hyperlink r:id="rId37">
        <w:r>
          <w:rPr>
            <w:rStyle w:val="Hyperlink"/>
          </w:rPr>
          <w:t xml:space="preserve">https://doi.org/10.7748%2Fns.5.22.25.s39</w:t>
        </w:r>
      </w:hyperlink>
    </w:p>
    <w:p>
      <w:pPr>
        <w:pStyle w:val="BodyText"/>
      </w:pPr>
      <w:r>
        <w:t xml:space="preserve">4. Burton JL. For and against Eusol. BMJ [Internet]. 1992May;304(6839):1442–3. Available from:</w:t>
      </w:r>
      <w:r>
        <w:t xml:space="preserve"> </w:t>
      </w:r>
      <w:hyperlink r:id="rId38">
        <w:r>
          <w:rPr>
            <w:rStyle w:val="Hyperlink"/>
          </w:rPr>
          <w:t xml:space="preserve">https://doi.org/10.1136%2Fbmj.304.6839.1442-b</w:t>
        </w:r>
      </w:hyperlink>
    </w:p>
    <w:p>
      <w:pPr>
        <w:pStyle w:val="BodyText"/>
      </w:pPr>
      <w:r>
        <w:t xml:space="preserve">5. Patton MA. Eusol: the continuing controversy. BMJ [Internet]. 1992Jun;304(6842):1636–. Available from:</w:t>
      </w:r>
      <w:r>
        <w:t xml:space="preserve"> </w:t>
      </w:r>
      <w:hyperlink r:id="rId39">
        <w:r>
          <w:rPr>
            <w:rStyle w:val="Hyperlink"/>
          </w:rPr>
          <w:t xml:space="preserve">https://doi.org/10.1136%2Fbmj.304.6842.1636-a</w:t>
        </w:r>
      </w:hyperlink>
    </w:p>
    <w:p>
      <w:pPr>
        <w:pStyle w:val="BodyText"/>
      </w:pPr>
      <w:r>
        <w:t xml:space="preserve">6. Bajaj G, Karn NK, Shrestha BP, Kumar P, Singh MP. A randomised controlled trial comparing eusol and sugar as dressing agents in the treatment of traumatic wounds. Tropical Doctor [Internet]. 2009Jan;39(1):1–3. Available from:</w:t>
      </w:r>
      <w:r>
        <w:t xml:space="preserve"> </w:t>
      </w:r>
      <w:hyperlink r:id="rId40">
        <w:r>
          <w:rPr>
            <w:rStyle w:val="Hyperlink"/>
          </w:rPr>
          <w:t xml:space="preserve">https://doi.org/10.1258%2Ftd.2008.080322</w:t>
        </w:r>
      </w:hyperlink>
    </w:p>
    <w:p>
      <w:pPr>
        <w:pStyle w:val="BodyText"/>
      </w:pPr>
      <w:r>
        <w:t xml:space="preserve">7. Smith F, Dryburgh N, Donaldson J, Mitchell M. Debridement for surgical wounds. Cochrane Database of Systematic Reviews [Internet]. 2013Sep; Available from:</w:t>
      </w:r>
      <w:r>
        <w:t xml:space="preserve"> </w:t>
      </w:r>
      <w:hyperlink r:id="rId41">
        <w:r>
          <w:rPr>
            <w:rStyle w:val="Hyperlink"/>
          </w:rPr>
          <w:t xml:space="preserve">https://doi.org/10.1002%2F14651858.cd006214.pub4</w:t>
        </w:r>
      </w:hyperlink>
    </w:p>
    <w:p>
      <w:pPr>
        <w:pStyle w:val="BodyText"/>
      </w:pPr>
      <w:r>
        <w:t xml:space="preserve">8. Gethin G, Cowman S, Kolbach DN. Debridement for venous leg ulcers. Cochrane Database of Systematic Reviews [Internet]. 2015Sep; Available from:</w:t>
      </w:r>
      <w:r>
        <w:t xml:space="preserve"> </w:t>
      </w:r>
      <w:hyperlink r:id="rId42">
        <w:r>
          <w:rPr>
            <w:rStyle w:val="Hyperlink"/>
          </w:rPr>
          <w:t xml:space="preserve">https://doi.org/10.1002%2F14651858.cd008599.pub2</w:t>
        </w:r>
      </w:hyperlink>
    </w:p>
    <w:p>
      <w:pPr>
        <w:pStyle w:val="BodyText"/>
      </w:pPr>
      <w:r>
        <w:t xml:space="preserve">9. Reinar LM, Forsetlund L, Lehman LF, Brurberg KG. Interventions for ulceration and other skin changes caused by nerve damage in leprosy. Cochrane Database of Systematic Reviews [Internet]. 2019Jul;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https://doi.org/10.1002%2F14651858.cd012235.pub2</w:t>
        </w:r>
      </w:hyperlink>
    </w:p>
    <w:p>
      <w:pPr>
        <w:pStyle w:val="BodyText"/>
      </w:pPr>
      <w:r>
        <w:t xml:space="preserve">10. Jull AB, Cullum N, Dumville JC, Westby MJ, Deshpande S, Walker N. Honey as a topical treatment for wounds. Cochrane Database of Systematic Reviews [Internet]. 2015Mar; Available from:</w:t>
      </w:r>
      <w:r>
        <w:t xml:space="preserve"> </w:t>
      </w:r>
      <w:hyperlink r:id="rId44">
        <w:r>
          <w:rPr>
            <w:rStyle w:val="Hyperlink"/>
          </w:rPr>
          <w:t xml:space="preserve">https://doi.org/10.1002%2F14651858.cd005083.pub4</w:t>
        </w:r>
      </w:hyperlink>
    </w:p>
    <w:p>
      <w:pPr>
        <w:pStyle w:val="BodyText"/>
      </w:pPr>
      <w:r>
        <w:t xml:space="preserve">11. Cukjati D, Reberšek S, Miklavčič D. A reliable method of determining wound healing rate. Medical &amp; Biological Engineering &amp; Computing [Internet]. 2001Mar;39(2):263–71.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https://doi.org/10.1007%2Fbf02344811</w:t>
        </w:r>
      </w:hyperlink>
    </w:p>
    <w:p>
      <w:pPr>
        <w:pStyle w:val="BodyText"/>
      </w:pPr>
      <w:r>
        <w:t xml:space="preserve">12. Team ICG. Type 2 Diabetes in Adults: Management. 2015;(28).</w:t>
      </w:r>
    </w:p>
    <w:p>
      <w:pPr>
        <w:pStyle w:val="BodyText"/>
      </w:pPr>
      <w:r>
        <w:t xml:space="preserve">13. Control Cfor D, Prevention. Adult Tobacco Use Information - Glossary. r̆lhttps://www.cdc.gov/nchs/nhis/tobacco/tobacco_glo ssary.htm; 2017.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doi.org/10.1002%2F14651858.cd005083.pub4" TargetMode="External" /><Relationship Type="http://schemas.openxmlformats.org/officeDocument/2006/relationships/hyperlink" Id="rId41" Target="https://doi.org/10.1002%2F14651858.cd006214.pub4" TargetMode="External" /><Relationship Type="http://schemas.openxmlformats.org/officeDocument/2006/relationships/hyperlink" Id="rId42" Target="https://doi.org/10.1002%2F14651858.cd008599.pub2" TargetMode="External" /><Relationship Type="http://schemas.openxmlformats.org/officeDocument/2006/relationships/hyperlink" Id="rId43" Target="https://doi.org/10.1002%2F14651858.cd012235.pub2" TargetMode="External" /><Relationship Type="http://schemas.openxmlformats.org/officeDocument/2006/relationships/hyperlink" Id="rId45" Target="https://doi.org/10.1007%2Fbf02344811" TargetMode="External" /><Relationship Type="http://schemas.openxmlformats.org/officeDocument/2006/relationships/hyperlink" Id="rId36" Target="https://doi.org/10.1136%2Fbmj.2.2847.129" TargetMode="External" /><Relationship Type="http://schemas.openxmlformats.org/officeDocument/2006/relationships/hyperlink" Id="rId38" Target="https://doi.org/10.1136%2Fbmj.304.6839.1442-b" TargetMode="External" /><Relationship Type="http://schemas.openxmlformats.org/officeDocument/2006/relationships/hyperlink" Id="rId39" Target="https://doi.org/10.1136%2Fbmj.304.6842.1636-a" TargetMode="External" /><Relationship Type="http://schemas.openxmlformats.org/officeDocument/2006/relationships/hyperlink" Id="rId40" Target="https://doi.org/10.1258%2Ftd.2008.080322" TargetMode="External" /><Relationship Type="http://schemas.openxmlformats.org/officeDocument/2006/relationships/hyperlink" Id="rId37" Target="https://doi.org/10.7748%2Fns.5.22.25.s39" TargetMode="External" /><Relationship Type="http://schemas.openxmlformats.org/officeDocument/2006/relationships/hyperlink" Id="rId20" Target="mailto:naveedpas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02%2F14651858.cd005083.pub4" TargetMode="External" /><Relationship Type="http://schemas.openxmlformats.org/officeDocument/2006/relationships/hyperlink" Id="rId41" Target="https://doi.org/10.1002%2F14651858.cd006214.pub4" TargetMode="External" /><Relationship Type="http://schemas.openxmlformats.org/officeDocument/2006/relationships/hyperlink" Id="rId42" Target="https://doi.org/10.1002%2F14651858.cd008599.pub2" TargetMode="External" /><Relationship Type="http://schemas.openxmlformats.org/officeDocument/2006/relationships/hyperlink" Id="rId43" Target="https://doi.org/10.1002%2F14651858.cd012235.pub2" TargetMode="External" /><Relationship Type="http://schemas.openxmlformats.org/officeDocument/2006/relationships/hyperlink" Id="rId45" Target="https://doi.org/10.1007%2Fbf02344811" TargetMode="External" /><Relationship Type="http://schemas.openxmlformats.org/officeDocument/2006/relationships/hyperlink" Id="rId36" Target="https://doi.org/10.1136%2Fbmj.2.2847.129" TargetMode="External" /><Relationship Type="http://schemas.openxmlformats.org/officeDocument/2006/relationships/hyperlink" Id="rId38" Target="https://doi.org/10.1136%2Fbmj.304.6839.1442-b" TargetMode="External" /><Relationship Type="http://schemas.openxmlformats.org/officeDocument/2006/relationships/hyperlink" Id="rId39" Target="https://doi.org/10.1136%2Fbmj.304.6842.1636-a" TargetMode="External" /><Relationship Type="http://schemas.openxmlformats.org/officeDocument/2006/relationships/hyperlink" Id="rId40" Target="https://doi.org/10.1258%2Ftd.2008.080322" TargetMode="External" /><Relationship Type="http://schemas.openxmlformats.org/officeDocument/2006/relationships/hyperlink" Id="rId37" Target="https://doi.org/10.7748%2Fns.5.22.25.s39" TargetMode="External" /><Relationship Type="http://schemas.openxmlformats.org/officeDocument/2006/relationships/hyperlink" Id="rId20" Target="mailto:naveedpas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EUSOL dressings on Healing Rate in Wounds Healing by Secondary Intention</dc:title>
  <dc:creator>Naveed Pasha naveedpash@gmail.com</dc:creator>
  <cp:keywords/>
  <dcterms:created xsi:type="dcterms:W3CDTF">2019-12-16T18:30:08Z</dcterms:created>
  <dcterms:modified xsi:type="dcterms:W3CDTF">2019-12-16T18:30:08Z</dcterms:modified>
</cp:coreProperties>
</file>