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Entries — Tournament name</w:t>
      </w:r>
    </w:p>
    <w:p>
      <w:r>
        <w:t>One table with every player. Category is one of: Boys Under 9/11/13/15/17/19, Girls Under 9/11/13/15/17/19, Men, Women. Leave Rank empty if unranked. Delete the example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Association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Country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Example Player</w:t>
            </w:r>
          </w:p>
        </w:tc>
        <w:tc>
          <w:tcPr>
            <w:tcW w:type="dxa" w:w="1440"/>
          </w:tcPr>
          <w:p>
            <w:r>
              <w:t>Sindh</w:t>
            </w:r>
          </w:p>
        </w:tc>
        <w:tc>
          <w:tcPr>
            <w:tcW w:type="dxa" w:w="1440"/>
          </w:tcPr>
          <w:p>
            <w:r>
              <w:t>Boys Under 13</w:t>
            </w:r>
          </w:p>
        </w:tc>
        <w:tc>
          <w:tcPr>
            <w:tcW w:type="dxa" w:w="1440"/>
          </w:tcPr>
          <w:p>
            <w:r>
              <w:t>Pakistan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Another Player</w:t>
            </w:r>
          </w:p>
        </w:tc>
        <w:tc>
          <w:tcPr>
            <w:tcW w:type="dxa" w:w="1440"/>
          </w:tcPr>
          <w:p>
            <w:r>
              <w:t>Punjab</w:t>
            </w:r>
          </w:p>
        </w:tc>
        <w:tc>
          <w:tcPr>
            <w:tcW w:type="dxa" w:w="1440"/>
          </w:tcPr>
          <w:p>
            <w:r>
              <w:t>Boys Under 13</w:t>
            </w:r>
          </w:p>
        </w:tc>
        <w:tc>
          <w:tcPr>
            <w:tcW w:type="dxa" w:w="1440"/>
          </w:tcPr>
          <w:p>
            <w:r>
              <w:t>Pakistan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Example Girl</w:t>
            </w:r>
          </w:p>
        </w:tc>
        <w:tc>
          <w:tcPr>
            <w:tcW w:type="dxa" w:w="1440"/>
          </w:tcPr>
          <w:p>
            <w:r>
              <w:t>KP</w:t>
            </w:r>
          </w:p>
        </w:tc>
        <w:tc>
          <w:tcPr>
            <w:tcW w:type="dxa" w:w="1440"/>
          </w:tcPr>
          <w:p>
            <w:r>
              <w:t>Girls Under 15</w:t>
            </w:r>
          </w:p>
        </w:tc>
        <w:tc>
          <w:tcPr>
            <w:tcW w:type="dxa" w:w="1440"/>
          </w:tcPr>
          <w:p>
            <w:r>
              <w:t>Pakistan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