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 w:val="false"/>
        </w:trPr>
        <w:tc>
          <w:tcPr>
            <w:tcW w:type="dxa" w:w="3628"/>
            <w:tcBorders>
              <w:top w:val="none"/>
              <w:left w:val="none"/>
              <w:bottom w:val="none"/>
              <w:right w:val="single" w:color="0EA5E9" w:sz="4"/>
            </w:tcBorders>
            <w:shd w:fill="0B1F3A" w:val="clear"/>
            <w:vAlign w:val="top"/>
          </w:tcPr>
          <w:p>
            <w:pPr>
              <w:shd w:fill="0B1F3A" w:val="clear"/>
              <w:spacing w:after="56" w:before="226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32"/>
                <w:szCs w:val="32"/>
              </w:rPr>
              <w:t xml:space="preserve">NAVEEN REDDY</w:t>
            </w:r>
          </w:p>
          <w:p>
            <w:pPr>
              <w:shd w:fill="0B1F3A" w:val="clear"/>
              <w:spacing w:after="56" w:before="0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32"/>
                <w:szCs w:val="32"/>
              </w:rPr>
              <w:t xml:space="preserve">JANAGAMA</w:t>
            </w:r>
          </w:p>
          <w:p>
            <w:pPr>
              <w:pBdr>
                <w:bottom w:val="single" w:color="1E3A5F" w:sz="4"/>
              </w:pBdr>
              <w:shd w:fill="0B1F3A" w:val="clear"/>
              <w:spacing w:after="226" w:before="56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3C5FD"/>
                <w:sz w:val="17"/>
                <w:szCs w:val="17"/>
              </w:rPr>
              <w:t xml:space="preserve">AI-Enabled SRE &amp; DevOps Engineer</w:t>
            </w:r>
            <w:r>
              <w:rPr>
                <w:rFonts w:ascii="Segoe UI" w:cs="Segoe UI" w:eastAsia="Segoe UI" w:hAnsi="Segoe UI"/>
                <w:color w:val="7DD3FC"/>
                <w:sz w:val="16"/>
                <w:szCs w:val="16"/>
              </w:rPr>
              <w:br/>
              <w:t xml:space="preserve">
Platform &amp; Cloud Engineering Specialist</w:t>
            </w:r>
          </w:p>
          <w:p>
            <w:pPr>
              <w:spacing w:after="113" w:before="113"/>
            </w:pPr>
          </w:p>
          <w:p>
            <w:pPr>
              <w:shd w:fill="0B1F3A" w:val="clear"/>
              <w:spacing w:after="113" w:before="170"/>
            </w:pPr>
            <w:r>
              <w:rPr>
                <w:rFonts w:ascii="Segoe UI" w:cs="Segoe UI" w:eastAsia="Segoe UI" w:hAnsi="Segoe UI"/>
                <w:b/>
                <w:bCs/>
                <w:color w:val="BFDBFE"/>
                <w:sz w:val="18"/>
                <w:szCs w:val="18"/>
              </w:rPr>
              <w:t xml:space="preserve">CONTACT</w:t>
            </w:r>
          </w:p>
          <w:p>
            <w:pPr>
              <w:shd w:fill="0B1F3A" w:val="clear"/>
              <w:spacing w:after="56" w:before="56"/>
            </w:pPr>
            <w:r>
              <w:rPr>
                <w:rFonts w:ascii="Segoe UI" w:cs="Segoe UI" w:eastAsia="Segoe UI" w:hAnsi="Segoe UI"/>
                <w:b w:val="false"/>
                <w:bCs w:val="false"/>
                <w:color w:val="E2E8F0"/>
                <w:sz w:val="18"/>
                <w:szCs w:val="18"/>
              </w:rPr>
              <w:t xml:space="preserve">📞  +91 99122 46990</w:t>
            </w:r>
          </w:p>
          <w:p>
            <w:pPr>
              <w:shd w:fill="0B1F3A" w:val="clear"/>
              <w:spacing w:after="56" w:before="56"/>
            </w:pPr>
            <w:r>
              <w:rPr>
                <w:rFonts w:ascii="Segoe UI" w:cs="Segoe UI" w:eastAsia="Segoe UI" w:hAnsi="Segoe UI"/>
                <w:b w:val="false"/>
                <w:bCs w:val="false"/>
                <w:color w:val="E2E8F0"/>
                <w:sz w:val="18"/>
                <w:szCs w:val="18"/>
              </w:rPr>
              <w:t xml:space="preserve">📧  naveen535990@gmail.com</w:t>
            </w:r>
          </w:p>
          <w:p>
            <w:pPr>
              <w:shd w:fill="0B1F3A" w:val="clear"/>
              <w:spacing w:after="56" w:before="56"/>
            </w:pPr>
            <w:r>
              <w:rPr>
                <w:rFonts w:ascii="Segoe UI" w:cs="Segoe UI" w:eastAsia="Segoe UI" w:hAnsi="Segoe UI"/>
                <w:b w:val="false"/>
                <w:bCs w:val="false"/>
                <w:color w:val="E2E8F0"/>
                <w:sz w:val="18"/>
                <w:szCs w:val="18"/>
              </w:rPr>
              <w:t xml:space="preserve">📍  Hyderabad, India</w:t>
            </w:r>
          </w:p>
          <w:p>
            <w:pPr>
              <w:shd w:fill="0B1F3A" w:val="clear"/>
              <w:spacing w:after="56" w:before="56"/>
            </w:pPr>
            <w:r>
              <w:rPr>
                <w:rFonts w:ascii="Segoe UI" w:cs="Segoe UI" w:eastAsia="Segoe UI" w:hAnsi="Segoe UI"/>
                <w:b w:val="false"/>
                <w:bCs w:val="false"/>
                <w:color w:val="E2E8F0"/>
                <w:sz w:val="18"/>
                <w:szCs w:val="18"/>
              </w:rPr>
              <w:t xml:space="preserve">🔗  linkedin.com/in/naveen-reddy-janagama</w:t>
            </w:r>
          </w:p>
          <w:p>
            <w:pPr>
              <w:shd w:fill="0B1F3A" w:val="clear"/>
              <w:spacing w:after="56" w:before="56"/>
            </w:pPr>
            <w:r>
              <w:rPr>
                <w:rFonts w:ascii="Segoe UI" w:cs="Segoe UI" w:eastAsia="Segoe UI" w:hAnsi="Segoe UI"/>
                <w:b w:val="false"/>
                <w:bCs w:val="false"/>
                <w:color w:val="E2E8F0"/>
                <w:sz w:val="18"/>
                <w:szCs w:val="18"/>
              </w:rPr>
              <w:t xml:space="preserve">🐙  github.com/naveen-janagama</w:t>
            </w:r>
          </w:p>
          <w:p>
            <w:pPr>
              <w:spacing w:after="113" w:before="113"/>
            </w:pPr>
          </w:p>
          <w:p>
            <w:pPr>
              <w:shd w:fill="0B1F3A" w:val="clear"/>
              <w:spacing w:after="113" w:before="170"/>
            </w:pPr>
            <w:r>
              <w:rPr>
                <w:rFonts w:ascii="Segoe UI" w:cs="Segoe UI" w:eastAsia="Segoe UI" w:hAnsi="Segoe UI"/>
                <w:b/>
                <w:bCs/>
                <w:color w:val="BFDBFE"/>
                <w:sz w:val="18"/>
                <w:szCs w:val="18"/>
              </w:rPr>
              <w:t xml:space="preserve">EDUCATION</w:t>
            </w:r>
          </w:p>
          <w:p>
            <w:pPr>
              <w:shd w:fill="0B1F3A" w:val="clear"/>
              <w:spacing w:after="56" w:before="56"/>
            </w:pPr>
            <w:r>
              <w:rPr>
                <w:rFonts w:ascii="Segoe UI" w:cs="Segoe UI" w:eastAsia="Segoe UI" w:hAnsi="Segoe UI"/>
                <w:b/>
                <w:bCs/>
                <w:color w:val="E2E8F0"/>
                <w:sz w:val="18"/>
                <w:szCs w:val="18"/>
              </w:rPr>
              <w:t xml:space="preserve">Bachelor of Technology</w:t>
            </w:r>
          </w:p>
          <w:p>
            <w:pPr>
              <w:shd w:fill="0B1F3A" w:val="clear"/>
              <w:spacing w:after="56" w:before="56"/>
            </w:pPr>
            <w:r>
              <w:rPr>
                <w:rFonts w:ascii="Segoe UI" w:cs="Segoe UI" w:eastAsia="Segoe UI" w:hAnsi="Segoe UI"/>
                <w:b w:val="false"/>
                <w:bCs w:val="false"/>
                <w:color w:val="E2E8F0"/>
                <w:sz w:val="18"/>
                <w:szCs w:val="18"/>
              </w:rPr>
              <w:t xml:space="preserve">JNTU, Hyderabad, India</w:t>
            </w:r>
          </w:p>
          <w:p>
            <w:pPr>
              <w:shd w:fill="0B1F3A" w:val="clear"/>
              <w:spacing w:after="56" w:before="56"/>
            </w:pPr>
            <w:r>
              <w:rPr>
                <w:rFonts w:ascii="Segoe UI" w:cs="Segoe UI" w:eastAsia="Segoe UI" w:hAnsi="Segoe UI"/>
                <w:b w:val="false"/>
                <w:bCs w:val="false"/>
                <w:color w:val="E2E8F0"/>
                <w:sz w:val="18"/>
                <w:szCs w:val="18"/>
              </w:rPr>
              <w:t xml:space="preserve">2010</w:t>
            </w:r>
          </w:p>
          <w:p>
            <w:pPr>
              <w:spacing w:after="113" w:before="113"/>
            </w:pPr>
          </w:p>
          <w:p>
            <w:pPr>
              <w:shd w:fill="0B1F3A" w:val="clear"/>
              <w:spacing w:after="113" w:before="170"/>
            </w:pPr>
            <w:r>
              <w:rPr>
                <w:rFonts w:ascii="Segoe UI" w:cs="Segoe UI" w:eastAsia="Segoe UI" w:hAnsi="Segoe UI"/>
                <w:b/>
                <w:bCs/>
                <w:color w:val="BFDBFE"/>
                <w:sz w:val="18"/>
                <w:szCs w:val="18"/>
              </w:rPr>
              <w:t xml:space="preserve">CERTIFICATIONS</w:t>
            </w:r>
          </w:p>
          <w:p>
            <w:pPr>
              <w:shd w:fill="0B1F3A" w:val="clear"/>
              <w:spacing w:after="56" w:before="56"/>
            </w:pPr>
            <w:r>
              <w:rPr>
                <w:rFonts w:ascii="Segoe UI" w:cs="Segoe UI" w:eastAsia="Segoe UI" w:hAnsi="Segoe UI"/>
                <w:b w:val="false"/>
                <w:bCs w:val="false"/>
                <w:color w:val="E2E8F0"/>
                <w:sz w:val="17"/>
                <w:szCs w:val="17"/>
              </w:rPr>
              <w:t xml:space="preserve">AWS: Certified Solutions Architect</w:t>
            </w:r>
          </w:p>
          <w:p>
            <w:pPr>
              <w:shd w:fill="0B1F3A" w:val="clear"/>
              <w:spacing w:after="56" w:before="56"/>
            </w:pPr>
            <w:r>
              <w:rPr>
                <w:rFonts w:ascii="Segoe UI" w:cs="Segoe UI" w:eastAsia="Segoe UI" w:hAnsi="Segoe UI"/>
                <w:b w:val="false"/>
                <w:bCs w:val="false"/>
                <w:color w:val="E2E8F0"/>
                <w:sz w:val="17"/>
                <w:szCs w:val="17"/>
              </w:rPr>
              <w:t xml:space="preserve">AZURE: Microsoft Azure Administrator</w:t>
            </w:r>
          </w:p>
          <w:p>
            <w:pPr>
              <w:shd w:fill="0B1F3A" w:val="clear"/>
              <w:spacing w:after="56" w:before="56"/>
            </w:pPr>
            <w:r>
              <w:rPr>
                <w:rFonts w:ascii="Segoe UI" w:cs="Segoe UI" w:eastAsia="Segoe UI" w:hAnsi="Segoe UI"/>
                <w:b w:val="false"/>
                <w:bCs w:val="false"/>
                <w:color w:val="E2E8F0"/>
                <w:sz w:val="17"/>
                <w:szCs w:val="17"/>
              </w:rPr>
              <w:t xml:space="preserve">ITIL: ITIL V4 Foundation</w:t>
            </w:r>
          </w:p>
          <w:p>
            <w:pPr>
              <w:spacing w:after="113" w:before="113"/>
            </w:pPr>
          </w:p>
          <w:p>
            <w:pPr>
              <w:shd w:fill="0B1F3A" w:val="clear"/>
              <w:spacing w:after="113" w:before="170"/>
            </w:pPr>
            <w:r>
              <w:rPr>
                <w:rFonts w:ascii="Segoe UI" w:cs="Segoe UI" w:eastAsia="Segoe UI" w:hAnsi="Segoe UI"/>
                <w:b/>
                <w:bCs/>
                <w:color w:val="BFDBFE"/>
                <w:sz w:val="18"/>
                <w:szCs w:val="18"/>
              </w:rPr>
              <w:t xml:space="preserve">LANGUAGES</w:t>
            </w:r>
          </w:p>
          <w:p>
            <w:pPr>
              <w:shd w:fill="0B1F3A" w:val="clear"/>
              <w:spacing w:after="56" w:before="56"/>
            </w:pPr>
            <w:r>
              <w:rPr>
                <w:rFonts w:ascii="Segoe UI" w:cs="Segoe UI" w:eastAsia="Segoe UI" w:hAnsi="Segoe UI"/>
                <w:b w:val="false"/>
                <w:bCs w:val="false"/>
                <w:color w:val="E2E8F0"/>
                <w:sz w:val="18"/>
                <w:szCs w:val="18"/>
              </w:rPr>
              <w:t xml:space="preserve">English  ·  Hindi  ·  Telugu</w:t>
            </w:r>
          </w:p>
          <w:p>
            <w:pPr>
              <w:spacing w:after="113" w:before="113"/>
            </w:pPr>
          </w:p>
          <w:p>
            <w:pPr>
              <w:shd w:fill="0B1F3A" w:val="clear"/>
              <w:spacing w:after="113" w:before="170"/>
            </w:pPr>
            <w:r>
              <w:rPr>
                <w:rFonts w:ascii="Segoe UI" w:cs="Segoe UI" w:eastAsia="Segoe UI" w:hAnsi="Segoe UI"/>
                <w:b/>
                <w:bCs/>
                <w:color w:val="BFDBFE"/>
                <w:sz w:val="18"/>
                <w:szCs w:val="18"/>
              </w:rPr>
              <w:t xml:space="preserve">FOCUS AREAS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7"/>
                <w:szCs w:val="17"/>
              </w:rPr>
              <w:t xml:space="preserve">SRE &amp; Reliability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7"/>
                <w:szCs w:val="17"/>
              </w:rPr>
              <w:t xml:space="preserve">Cloud Operations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7"/>
                <w:szCs w:val="17"/>
              </w:rPr>
              <w:t xml:space="preserve">CI/CD &amp; IaC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7"/>
                <w:szCs w:val="17"/>
              </w:rPr>
              <w:t xml:space="preserve">Observability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7"/>
                <w:szCs w:val="17"/>
              </w:rPr>
              <w:t xml:space="preserve">Incident Management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7"/>
                <w:szCs w:val="17"/>
              </w:rPr>
              <w:t xml:space="preserve">AI-Driven Ops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7"/>
                <w:szCs w:val="17"/>
              </w:rPr>
              <w:t xml:space="preserve">Zero Downtime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7"/>
                <w:szCs w:val="17"/>
              </w:rPr>
              <w:t xml:space="preserve">Platform Engineering</w:t>
            </w:r>
          </w:p>
          <w:p>
            <w:pPr>
              <w:spacing w:after="113" w:before="113"/>
            </w:pPr>
          </w:p>
          <w:p>
            <w:pPr>
              <w:shd w:fill="0B1F3A" w:val="clear"/>
              <w:spacing w:after="113" w:before="170"/>
            </w:pPr>
            <w:r>
              <w:rPr>
                <w:rFonts w:ascii="Segoe UI" w:cs="Segoe UI" w:eastAsia="Segoe UI" w:hAnsi="Segoe UI"/>
                <w:b/>
                <w:bCs/>
                <w:color w:val="BFDBFE"/>
                <w:sz w:val="18"/>
                <w:szCs w:val="18"/>
              </w:rPr>
              <w:t xml:space="preserve">INDUSTRY DOMAINS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7"/>
                <w:szCs w:val="17"/>
              </w:rPr>
              <w:t xml:space="preserve">Banking &amp; Financial Services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7"/>
                <w:szCs w:val="17"/>
              </w:rPr>
              <w:t xml:space="preserve">E-commerce &amp; Laboratory Services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7"/>
                <w:szCs w:val="17"/>
              </w:rPr>
              <w:t xml:space="preserve">Insurance &amp; Utilities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7"/>
                <w:szCs w:val="17"/>
              </w:rPr>
              <w:t xml:space="preserve">Information Storage &amp; Data Mgmt</w:t>
            </w:r>
          </w:p>
        </w:tc>
        <w:tc>
          <w:tcPr>
            <w:tcW w:type="dxa" w:w="8277"/>
            <w:tcBorders>
              <w:top w:val="none"/>
              <w:left w:val="none"/>
              <w:bottom w:val="none"/>
              <w:right w:val="none"/>
            </w:tcBorders>
            <w:shd w:fill="FFFFFF" w:val="clear"/>
            <w:tcMar>
              <w:top w:type="dxa" w:w="283"/>
              <w:left w:type="dxa" w:w="283"/>
              <w:bottom w:type="dxa" w:w="283"/>
              <w:right w:type="dxa" w:w="283"/>
            </w:tcMar>
            <w:vAlign w:val="top"/>
          </w:tcPr>
          <w:p>
            <w:pPr>
              <w:pBdr>
                <w:bottom w:val="single" w:color="1D4ED8" w:sz="6"/>
              </w:pBdr>
              <w:spacing w:after="113" w:before="226"/>
            </w:pPr>
            <w:r>
              <w:rPr>
                <w:rFonts w:ascii="Segoe UI" w:cs="Segoe UI" w:eastAsia="Segoe UI" w:hAnsi="Segoe UI"/>
                <w:b/>
                <w:bCs/>
                <w:color w:val="1D4ED8"/>
                <w:sz w:val="20"/>
                <w:szCs w:val="20"/>
              </w:rPr>
              <w:t xml:space="preserve">PROFILE SUMMARY</w:t>
            </w:r>
          </w:p>
          <w:p>
            <w:pPr>
              <w:pBdr>
                <w:left w:val="single" w:color="1D4ED8" w:sz="12"/>
              </w:pBdr>
              <w:shd w:fill="EFF6FF" w:val="clear"/>
              <w:spacing w:after="170" w:before="113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9"/>
                <w:szCs w:val="19"/>
              </w:rPr>
              <w:t xml:space="preserve">AI-Enabled Site Reliability, DevOps, and Platform Engineer</w:t>
            </w:r>
            <w:r>
              <w:rPr>
                <w:rFonts w:ascii="Segoe UI" w:cs="Segoe UI" w:eastAsia="Segoe UI" w:hAnsi="Segoe UI"/>
                <w:color w:val="475569"/>
                <w:sz w:val="19"/>
                <w:szCs w:val="19"/>
              </w:rPr>
              <w:t xml:space="preserve"> with </w:t>
            </w:r>
            <w:r>
              <w:rPr>
                <w:rFonts w:ascii="Segoe UI" w:cs="Segoe UI" w:eastAsia="Segoe UI" w:hAnsi="Segoe UI"/>
                <w:b/>
                <w:bCs/>
                <w:color w:val="0F172A"/>
                <w:sz w:val="19"/>
                <w:szCs w:val="19"/>
              </w:rPr>
              <w:t xml:space="preserve">15+ years</w:t>
            </w:r>
            <w:r>
              <w:rPr>
                <w:rFonts w:ascii="Segoe UI" w:cs="Segoe UI" w:eastAsia="Segoe UI" w:hAnsi="Segoe UI"/>
                <w:color w:val="475569"/>
                <w:sz w:val="19"/>
                <w:szCs w:val="19"/>
              </w:rPr>
              <w:t xml:space="preserve"> delivering zero-downtime, enterprise-grade platforms for </w:t>
            </w:r>
            <w:r>
              <w:rPr>
                <w:rFonts w:ascii="Segoe UI" w:cs="Segoe UI" w:eastAsia="Segoe UI" w:hAnsi="Segoe UI"/>
                <w:b/>
                <w:bCs/>
                <w:color w:val="0F172A"/>
                <w:sz w:val="19"/>
                <w:szCs w:val="19"/>
              </w:rPr>
              <w:t xml:space="preserve">Commonwealth Bank of Australia (CommBiz)</w:t>
            </w:r>
            <w:r>
              <w:rPr>
                <w:rFonts w:ascii="Segoe UI" w:cs="Segoe UI" w:eastAsia="Segoe UI" w:hAnsi="Segoe UI"/>
                <w:color w:val="475569"/>
                <w:sz w:val="19"/>
                <w:szCs w:val="19"/>
              </w:rPr>
              <w:t xml:space="preserve">, FIS Global, and Eurofins across Banking, Financial Services, E-commerce, Insurance, and Information Storage domains. Currently owning end-to-end production reliability for CommBiz — CBA's flagship business banking platform serving </w:t>
            </w:r>
            <w:r>
              <w:rPr>
                <w:rFonts w:ascii="Segoe UI" w:cs="Segoe UI" w:eastAsia="Segoe UI" w:hAnsi="Segoe UI"/>
                <w:b/>
                <w:bCs/>
                <w:color w:val="0F172A"/>
                <w:sz w:val="19"/>
                <w:szCs w:val="19"/>
              </w:rPr>
              <w:t xml:space="preserve">500,000+ customers</w:t>
            </w:r>
            <w:r>
              <w:rPr>
                <w:rFonts w:ascii="Segoe UI" w:cs="Segoe UI" w:eastAsia="Segoe UI" w:hAnsi="Segoe UI"/>
                <w:color w:val="475569"/>
                <w:sz w:val="19"/>
                <w:szCs w:val="19"/>
              </w:rPr>
              <w:t xml:space="preserve"> — including blue-green release engineering via </w:t>
            </w:r>
            <w:r>
              <w:rPr>
                <w:rFonts w:ascii="Segoe UI" w:cs="Segoe UI" w:eastAsia="Segoe UI" w:hAnsi="Segoe UI"/>
                <w:b/>
                <w:bCs/>
                <w:color w:val="0F172A"/>
                <w:sz w:val="19"/>
                <w:szCs w:val="19"/>
              </w:rPr>
              <w:t xml:space="preserve">Octopus Deploy &amp; ACDC</w:t>
            </w:r>
            <w:r>
              <w:rPr>
                <w:rFonts w:ascii="Segoe UI" w:cs="Segoe UI" w:eastAsia="Segoe UI" w:hAnsi="Segoe UI"/>
                <w:color w:val="475569"/>
                <w:sz w:val="19"/>
                <w:szCs w:val="19"/>
              </w:rPr>
              <w:t xml:space="preserve">, AWS cloud operations (EC2, Route 53, Auto Scaling, Akamai CDN/WAF), full-stack observability with </w:t>
            </w:r>
            <w:r>
              <w:rPr>
                <w:rFonts w:ascii="Segoe UI" w:cs="Segoe UI" w:eastAsia="Segoe UI" w:hAnsi="Segoe UI"/>
                <w:b/>
                <w:bCs/>
                <w:color w:val="0F172A"/>
                <w:sz w:val="19"/>
                <w:szCs w:val="19"/>
              </w:rPr>
              <w:t xml:space="preserve">Splunk &amp; AppDynamics</w:t>
            </w:r>
            <w:r>
              <w:rPr>
                <w:rFonts w:ascii="Segoe UI" w:cs="Segoe UI" w:eastAsia="Segoe UI" w:hAnsi="Segoe UI"/>
                <w:color w:val="475569"/>
                <w:sz w:val="19"/>
                <w:szCs w:val="19"/>
              </w:rPr>
              <w:t xml:space="preserve">, and P1/P2 incident war-room leadership under ITIL V4 governance and ServiceNow change control.</w:t>
            </w:r>
          </w:p>
          <w:p>
            <w:pPr>
              <w:shd w:fill="F0F7FF" w:val="clear"/>
              <w:spacing w:after="170" w:before="113"/>
            </w:pPr>
            <w:r>
              <w:rPr>
                <w:rFonts w:ascii="Segoe UI" w:cs="Segoe UI" w:eastAsia="Segoe UI" w:hAnsi="Segoe UI"/>
                <w:color w:val="475569"/>
                <w:sz w:val="19"/>
                <w:szCs w:val="19"/>
              </w:rPr>
              <w:t xml:space="preserve">Deep expertise in multi-cloud infrastructure (AWS &amp; Azure), Kubernetes (AKS &amp; EKS), Docker containerisation, microservices, IaC (Terraform, CloudFormation, Bicep, Chef), CI/CD pipelines (GitHub Actions, Jenkins), and intelligent monitoring (Splunk, Dynatrace, Grafana, Prometheus, CloudWatch, SolarWinds, Datadog). An early AI adopter integrating </w:t>
            </w:r>
            <w:r>
              <w:rPr>
                <w:rFonts w:ascii="Segoe UI" w:cs="Segoe UI" w:eastAsia="Segoe UI" w:hAnsi="Segoe UI"/>
                <w:b/>
                <w:bCs/>
                <w:color w:val="0F172A"/>
                <w:sz w:val="19"/>
                <w:szCs w:val="19"/>
              </w:rPr>
              <w:t xml:space="preserve">GitHub Copilot, Claude Code, Roo Code, Cline, and ChatGPT</w:t>
            </w:r>
            <w:r>
              <w:rPr>
                <w:rFonts w:ascii="Segoe UI" w:cs="Segoe UI" w:eastAsia="Segoe UI" w:hAnsi="Segoe UI"/>
                <w:color w:val="475569"/>
                <w:sz w:val="19"/>
                <w:szCs w:val="19"/>
              </w:rPr>
              <w:t xml:space="preserve"> into engineering workflows. Certified: </w:t>
            </w:r>
            <w:r>
              <w:rPr>
                <w:rFonts w:ascii="Segoe UI" w:cs="Segoe UI" w:eastAsia="Segoe UI" w:hAnsi="Segoe UI"/>
                <w:b/>
                <w:bCs/>
                <w:color w:val="0F172A"/>
                <w:sz w:val="19"/>
                <w:szCs w:val="19"/>
              </w:rPr>
              <w:t xml:space="preserve">AWS Solutions Architect · Azure Administrator (AZ-104) · ITIL V4 Foundation</w:t>
            </w:r>
            <w:r>
              <w:rPr>
                <w:rFonts w:ascii="Segoe UI" w:cs="Segoe UI" w:eastAsia="Segoe UI" w:hAnsi="Segoe UI"/>
                <w:color w:val="475569"/>
                <w:sz w:val="19"/>
                <w:szCs w:val="19"/>
              </w:rPr>
              <w:t xml:space="preserve">.</w:t>
            </w:r>
          </w:p>
          <w:p>
            <w:pPr>
              <w:spacing w:after="113" w:before="56"/>
            </w:pPr>
            <w:r>
              <w:rPr>
                <w:rFonts w:ascii="Segoe UI" w:cs="Segoe UI" w:eastAsia="Segoe UI" w:hAnsi="Segoe UI"/>
                <w:b/>
                <w:bCs/>
                <w:color w:val="1E3A8A"/>
                <w:sz w:val="16"/>
                <w:szCs w:val="16"/>
                <w:shd w:fill="DBEAFE" w:val="clear"/>
              </w:rPr>
              <w:t xml:space="preserve"> 15+ Yrs · SRE &amp; DevOps </w:t>
            </w:r>
            <w:r>
              <w:rPr>
                <w:rFonts w:ascii="Segoe UI" w:cs="Segoe UI" w:eastAsia="Segoe UI" w:hAnsi="Segoe UI"/>
                <w:b/>
                <w:bCs/>
                <w:color w:val="1E3A8A"/>
                <w:sz w:val="16"/>
                <w:szCs w:val="16"/>
                <w:shd w:fill="DBEAFE" w:val="clear"/>
              </w:rPr>
              <w:t xml:space="preserve"> Zero-Downtime Releases </w:t>
            </w:r>
            <w:r>
              <w:rPr>
                <w:rFonts w:ascii="Segoe UI" w:cs="Segoe UI" w:eastAsia="Segoe UI" w:hAnsi="Segoe UI"/>
                <w:b/>
                <w:bCs/>
                <w:color w:val="1E3A8A"/>
                <w:sz w:val="16"/>
                <w:szCs w:val="16"/>
                <w:shd w:fill="DBEAFE" w:val="clear"/>
              </w:rPr>
              <w:t xml:space="preserve"> AWS &amp; Azure Multi-Cloud </w:t>
            </w:r>
            <w:r>
              <w:rPr>
                <w:rFonts w:ascii="Segoe UI" w:cs="Segoe UI" w:eastAsia="Segoe UI" w:hAnsi="Segoe UI"/>
                <w:b/>
                <w:bCs/>
                <w:color w:val="1E3A8A"/>
                <w:sz w:val="16"/>
                <w:szCs w:val="16"/>
                <w:shd w:fill="DBEAFE" w:val="clear"/>
              </w:rPr>
              <w:t xml:space="preserve"> K8s · Docker · IaC </w:t>
            </w:r>
            <w:r>
              <w:rPr>
                <w:rFonts w:ascii="Segoe UI" w:cs="Segoe UI" w:eastAsia="Segoe UI" w:hAnsi="Segoe UI"/>
                <w:b/>
                <w:bCs/>
                <w:color w:val="1E3A8A"/>
                <w:sz w:val="16"/>
                <w:szCs w:val="16"/>
                <w:shd w:fill="DBEAFE" w:val="clear"/>
              </w:rPr>
              <w:t xml:space="preserve"> AI-Driven Engineering </w:t>
            </w:r>
          </w:p>
          <w:p>
            <w:pPr>
              <w:pBdr>
                <w:bottom w:val="single" w:color="1D4ED8" w:sz="6"/>
              </w:pBdr>
              <w:spacing w:after="113" w:before="226"/>
            </w:pPr>
            <w:r>
              <w:rPr>
                <w:rFonts w:ascii="Segoe UI" w:cs="Segoe UI" w:eastAsia="Segoe UI" w:hAnsi="Segoe UI"/>
                <w:b/>
                <w:bCs/>
                <w:color w:val="1D4ED8"/>
                <w:sz w:val="20"/>
                <w:szCs w:val="20"/>
              </w:rPr>
              <w:t xml:space="preserve">PROFESSIONAL EXPERIENCE</w:t>
            </w:r>
          </w:p>
          <w:p>
            <w:pPr>
              <w:spacing w:after="56" w:before="226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24"/>
                <w:szCs w:val="24"/>
              </w:rPr>
              <w:t xml:space="preserve">SRE, DevOps &amp; Platform Engineer</w:t>
            </w:r>
            <w:r>
              <w:rPr>
                <w:sz w:val="24"/>
                <w:szCs w:val="24"/>
              </w:rPr>
              <w:t xml:space="preserve">   </w:t>
            </w:r>
            <w:r>
              <w:rPr>
                <w:rFonts w:ascii="Segoe UI" w:cs="Segoe UI" w:eastAsia="Segoe UI" w:hAnsi="Segoe UI"/>
                <w:b/>
                <w:bCs/>
                <w:color w:val="1D4ED8"/>
                <w:sz w:val="18"/>
                <w:szCs w:val="18"/>
              </w:rPr>
              <w:t xml:space="preserve">Jan 2022 – Present</w:t>
            </w:r>
          </w:p>
          <w:p>
            <w:pPr>
              <w:shd w:fill="EFF6FF" w:val="clear"/>
              <w:spacing w:after="113" w:before="56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9"/>
                <w:szCs w:val="19"/>
              </w:rPr>
              <w:t xml:space="preserve">🏢  Commonwealth Bank of Australia — CommBiz Platform (IT Operations Senior Analyst)</w:t>
            </w:r>
          </w:p>
          <w:p>
            <w:pPr>
              <w:spacing w:after="113" w:before="56"/>
            </w:pPr>
            <w:r>
              <w:rPr>
                <w:rFonts w:ascii="Segoe UI" w:cs="Segoe UI" w:eastAsia="Segoe UI" w:hAnsi="Segoe UI"/>
                <w:b/>
                <w:bCs/>
                <w:color w:val="1E3A8A"/>
                <w:sz w:val="16"/>
                <w:szCs w:val="16"/>
                <w:shd w:fill="DBEAFE" w:val="clear"/>
              </w:rPr>
              <w:t xml:space="preserve"> Banking </w:t>
            </w:r>
            <w:r>
              <w:rPr>
                <w:rFonts w:ascii="Segoe UI" w:cs="Segoe UI" w:eastAsia="Segoe UI" w:hAnsi="Segoe UI"/>
                <w:b/>
                <w:bCs/>
                <w:color w:val="1E3A8A"/>
                <w:sz w:val="16"/>
                <w:szCs w:val="16"/>
                <w:shd w:fill="DBEAFE" w:val="clear"/>
              </w:rPr>
              <w:t xml:space="preserve"> CBA </w:t>
            </w:r>
            <w:r>
              <w:rPr>
                <w:rFonts w:ascii="Segoe UI" w:cs="Segoe UI" w:eastAsia="Segoe UI" w:hAnsi="Segoe UI"/>
                <w:b/>
                <w:bCs/>
                <w:color w:val="1E3A8A"/>
                <w:sz w:val="16"/>
                <w:szCs w:val="16"/>
                <w:shd w:fill="DBEAFE" w:val="clear"/>
              </w:rPr>
              <w:t xml:space="preserve"> CommBiz </w:t>
            </w:r>
            <w:r>
              <w:rPr>
                <w:rFonts w:ascii="Segoe UI" w:cs="Segoe UI" w:eastAsia="Segoe UI" w:hAnsi="Segoe UI"/>
                <w:b/>
                <w:bCs/>
                <w:color w:val="1E3A8A"/>
                <w:sz w:val="16"/>
                <w:szCs w:val="16"/>
                <w:shd w:fill="DBEAFE" w:val="clear"/>
              </w:rPr>
              <w:t xml:space="preserve"> 500K+ Business Customers </w:t>
            </w:r>
            <w:r>
              <w:rPr>
                <w:rFonts w:ascii="Segoe UI" w:cs="Segoe UI" w:eastAsia="Segoe UI" w:hAnsi="Segoe UI"/>
                <w:b/>
                <w:bCs/>
                <w:color w:val="1E3A8A"/>
                <w:sz w:val="16"/>
                <w:szCs w:val="16"/>
                <w:shd w:fill="DBEAFE" w:val="clear"/>
              </w:rPr>
              <w:t xml:space="preserve"> AWS </w:t>
            </w:r>
            <w:r>
              <w:rPr>
                <w:rFonts w:ascii="Segoe UI" w:cs="Segoe UI" w:eastAsia="Segoe UI" w:hAnsi="Segoe UI"/>
                <w:b/>
                <w:bCs/>
                <w:color w:val="1E3A8A"/>
                <w:sz w:val="16"/>
                <w:szCs w:val="16"/>
                <w:shd w:fill="DBEAFE" w:val="clear"/>
              </w:rPr>
              <w:t xml:space="preserve"> Akamai 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56" w:before="56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9"/>
                <w:szCs w:val="19"/>
              </w:rPr>
              <w:t xml:space="preserve">Own end-to-end production release management</w:t>
            </w:r>
            <w:r>
              <w:rPr>
                <w:rFonts w:ascii="Segoe UI" w:cs="Segoe UI" w:eastAsia="Segoe UI" w:hAnsi="Segoe UI"/>
                <w:color w:val="475569"/>
                <w:sz w:val="19"/>
                <w:szCs w:val="19"/>
              </w:rPr>
              <w:t xml:space="preserve"> for CommBiz using </w:t>
            </w:r>
            <w:r>
              <w:rPr>
                <w:rFonts w:ascii="Segoe UI" w:cs="Segoe UI" w:eastAsia="Segoe UI" w:hAnsi="Segoe UI"/>
                <w:b/>
                <w:bCs/>
                <w:color w:val="0F172A"/>
                <w:sz w:val="19"/>
                <w:szCs w:val="19"/>
              </w:rPr>
              <w:t xml:space="preserve">Octopus Deploy</w:t>
            </w:r>
            <w:r>
              <w:rPr>
                <w:rFonts w:ascii="Segoe UI" w:cs="Segoe UI" w:eastAsia="Segoe UI" w:hAnsi="Segoe UI"/>
                <w:color w:val="475569"/>
                <w:sz w:val="19"/>
                <w:szCs w:val="19"/>
              </w:rPr>
              <w:t xml:space="preserve"> and </w:t>
            </w:r>
            <w:r>
              <w:rPr>
                <w:rFonts w:ascii="Segoe UI" w:cs="Segoe UI" w:eastAsia="Segoe UI" w:hAnsi="Segoe UI"/>
                <w:b/>
                <w:bCs/>
                <w:color w:val="0F172A"/>
                <w:sz w:val="19"/>
                <w:szCs w:val="19"/>
              </w:rPr>
              <w:t xml:space="preserve">ACDC</w:t>
            </w:r>
            <w:r>
              <w:rPr>
                <w:rFonts w:ascii="Segoe UI" w:cs="Segoe UI" w:eastAsia="Segoe UI" w:hAnsi="Segoe UI"/>
                <w:color w:val="475569"/>
                <w:sz w:val="19"/>
                <w:szCs w:val="19"/>
              </w:rPr>
              <w:t xml:space="preserve"> — blue-green deployments, controlled rollouts, automated smoke tests, auto-rollback, and </w:t>
            </w:r>
            <w:r>
              <w:rPr>
                <w:rFonts w:ascii="Segoe UI" w:cs="Segoe UI" w:eastAsia="Segoe UI" w:hAnsi="Segoe UI"/>
                <w:b/>
                <w:bCs/>
                <w:color w:val="0F172A"/>
                <w:sz w:val="19"/>
                <w:szCs w:val="19"/>
              </w:rPr>
              <w:t xml:space="preserve">ServiceNow</w:t>
            </w:r>
            <w:r>
              <w:rPr>
                <w:rFonts w:ascii="Segoe UI" w:cs="Segoe UI" w:eastAsia="Segoe UI" w:hAnsi="Segoe UI"/>
                <w:color w:val="475569"/>
                <w:sz w:val="19"/>
                <w:szCs w:val="19"/>
              </w:rPr>
              <w:t xml:space="preserve"> change-gate governance ensuring zero-downtime for 500K+ business customers.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56" w:before="56"/>
            </w:pPr>
            <w:r>
              <w:rPr>
                <w:rFonts w:ascii="Segoe UI" w:cs="Segoe UI" w:eastAsia="Segoe UI" w:hAnsi="Segoe UI"/>
                <w:color w:val="475569"/>
                <w:sz w:val="19"/>
                <w:szCs w:val="19"/>
              </w:rPr>
              <w:t xml:space="preserve">Drive </w:t>
            </w:r>
            <w:r>
              <w:rPr>
                <w:rFonts w:ascii="Segoe UI" w:cs="Segoe UI" w:eastAsia="Segoe UI" w:hAnsi="Segoe UI"/>
                <w:b/>
                <w:bCs/>
                <w:color w:val="0F172A"/>
                <w:sz w:val="19"/>
                <w:szCs w:val="19"/>
              </w:rPr>
              <w:t xml:space="preserve">AWS cloud operations</w:t>
            </w:r>
            <w:r>
              <w:rPr>
                <w:rFonts w:ascii="Segoe UI" w:cs="Segoe UI" w:eastAsia="Segoe UI" w:hAnsi="Segoe UI"/>
                <w:color w:val="475569"/>
                <w:sz w:val="19"/>
                <w:szCs w:val="19"/>
              </w:rPr>
              <w:t xml:space="preserve"> — EC2, S3, Route 53 DNS failover, Auto Scaling groups, and </w:t>
            </w:r>
            <w:r>
              <w:rPr>
                <w:rFonts w:ascii="Segoe UI" w:cs="Segoe UI" w:eastAsia="Segoe UI" w:hAnsi="Segoe UI"/>
                <w:b/>
                <w:bCs/>
                <w:color w:val="0F172A"/>
                <w:sz w:val="19"/>
                <w:szCs w:val="19"/>
              </w:rPr>
              <w:t xml:space="preserve">Akamai CDN/WAF</w:t>
            </w:r>
            <w:r>
              <w:rPr>
                <w:rFonts w:ascii="Segoe UI" w:cs="Segoe UI" w:eastAsia="Segoe UI" w:hAnsi="Segoe UI"/>
                <w:color w:val="475569"/>
                <w:sz w:val="19"/>
                <w:szCs w:val="19"/>
              </w:rPr>
              <w:t xml:space="preserve"> — maintaining multi-region availability and executing DR strategies for mission-critical banking workloads.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56" w:before="56"/>
            </w:pPr>
            <w:r>
              <w:rPr>
                <w:rFonts w:ascii="Segoe UI" w:cs="Segoe UI" w:eastAsia="Segoe UI" w:hAnsi="Segoe UI"/>
                <w:color w:val="475569"/>
                <w:sz w:val="19"/>
                <w:szCs w:val="19"/>
              </w:rPr>
              <w:t xml:space="preserve">Architect and maintain </w:t>
            </w:r>
            <w:r>
              <w:rPr>
                <w:rFonts w:ascii="Segoe UI" w:cs="Segoe UI" w:eastAsia="Segoe UI" w:hAnsi="Segoe UI"/>
                <w:b/>
                <w:bCs/>
                <w:color w:val="0F172A"/>
                <w:sz w:val="19"/>
                <w:szCs w:val="19"/>
              </w:rPr>
              <w:t xml:space="preserve">Splunk</w:t>
            </w:r>
            <w:r>
              <w:rPr>
                <w:rFonts w:ascii="Segoe UI" w:cs="Segoe UI" w:eastAsia="Segoe UI" w:hAnsi="Segoe UI"/>
                <w:color w:val="475569"/>
                <w:sz w:val="19"/>
                <w:szCs w:val="19"/>
              </w:rPr>
              <w:t xml:space="preserve"> observability platform: custom SPL dashboards, log analytics, correlated alerting, and SLI/SLO metrics — reducing MTTD by ~40% and enabling proactive detection of payment processing anomalies before customer impact.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56" w:before="56"/>
            </w:pPr>
            <w:r>
              <w:rPr>
                <w:rFonts w:ascii="Segoe UI" w:cs="Segoe UI" w:eastAsia="Segoe UI" w:hAnsi="Segoe UI"/>
                <w:color w:val="475569"/>
                <w:sz w:val="19"/>
                <w:szCs w:val="19"/>
              </w:rPr>
              <w:t xml:space="preserve">Deploy and manage </w:t>
            </w:r>
            <w:r>
              <w:rPr>
                <w:rFonts w:ascii="Segoe UI" w:cs="Segoe UI" w:eastAsia="Segoe UI" w:hAnsi="Segoe UI"/>
                <w:b/>
                <w:bCs/>
                <w:color w:val="0F172A"/>
                <w:sz w:val="19"/>
                <w:szCs w:val="19"/>
              </w:rPr>
              <w:t xml:space="preserve">AppDynamics APM</w:t>
            </w:r>
            <w:r>
              <w:rPr>
                <w:rFonts w:ascii="Segoe UI" w:cs="Segoe UI" w:eastAsia="Segoe UI" w:hAnsi="Segoe UI"/>
                <w:color w:val="475569"/>
                <w:sz w:val="19"/>
                <w:szCs w:val="19"/>
              </w:rPr>
              <w:t xml:space="preserve"> across application tiers — transaction flow mapping, business transaction baselining, and intelligent anomaly detection for real-time performance governance of banking services.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56" w:before="56"/>
            </w:pPr>
            <w:r>
              <w:rPr>
                <w:rFonts w:ascii="Segoe UI" w:cs="Segoe UI" w:eastAsia="Segoe UI" w:hAnsi="Segoe UI"/>
                <w:color w:val="475569"/>
                <w:sz w:val="19"/>
                <w:szCs w:val="19"/>
              </w:rPr>
              <w:t xml:space="preserve">Lead </w:t>
            </w:r>
            <w:r>
              <w:rPr>
                <w:rFonts w:ascii="Segoe UI" w:cs="Segoe UI" w:eastAsia="Segoe UI" w:hAnsi="Segoe UI"/>
                <w:b/>
                <w:bCs/>
                <w:color w:val="0F172A"/>
                <w:sz w:val="19"/>
                <w:szCs w:val="19"/>
              </w:rPr>
              <w:t xml:space="preserve">P1/P2 incident war rooms</w:t>
            </w:r>
            <w:r>
              <w:rPr>
                <w:rFonts w:ascii="Segoe UI" w:cs="Segoe UI" w:eastAsia="Segoe UI" w:hAnsi="Segoe UI"/>
                <w:color w:val="475569"/>
                <w:sz w:val="19"/>
                <w:szCs w:val="19"/>
              </w:rPr>
              <w:t xml:space="preserve">: rapid triage, coordinated service restoration, stakeholder communications, structured RCA, and post-incident reviews — reducing repeat incidents by ~30% through ITIL V4 problem management discipline and KB article authoring.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56" w:before="56"/>
            </w:pPr>
            <w:r>
              <w:rPr>
                <w:rFonts w:ascii="Segoe UI" w:cs="Segoe UI" w:eastAsia="Segoe UI" w:hAnsi="Segoe UI"/>
                <w:color w:val="475569"/>
                <w:sz w:val="19"/>
                <w:szCs w:val="19"/>
              </w:rPr>
              <w:t xml:space="preserve">Deliver </w:t>
            </w:r>
            <w:r>
              <w:rPr>
                <w:rFonts w:ascii="Segoe UI" w:cs="Segoe UI" w:eastAsia="Segoe UI" w:hAnsi="Segoe UI"/>
                <w:b/>
                <w:bCs/>
                <w:color w:val="0F172A"/>
                <w:sz w:val="19"/>
                <w:szCs w:val="19"/>
              </w:rPr>
              <w:t xml:space="preserve">SSL/TLS certificate lifecycle management</w:t>
            </w:r>
            <w:r>
              <w:rPr>
                <w:rFonts w:ascii="Segoe UI" w:cs="Segoe UI" w:eastAsia="Segoe UI" w:hAnsi="Segoe UI"/>
                <w:color w:val="475569"/>
                <w:sz w:val="19"/>
                <w:szCs w:val="19"/>
              </w:rPr>
              <w:t xml:space="preserve"> and critical vulnerability remediation across 50+ production endpoints; manage Akamai WAF rule changes under strict change control.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56" w:before="56"/>
            </w:pPr>
            <w:r>
              <w:rPr>
                <w:rFonts w:ascii="Segoe UI" w:cs="Segoe UI" w:eastAsia="Segoe UI" w:hAnsi="Segoe UI"/>
                <w:color w:val="475569"/>
                <w:sz w:val="19"/>
                <w:szCs w:val="19"/>
              </w:rPr>
              <w:t xml:space="preserve">Develop </w:t>
            </w:r>
            <w:r>
              <w:rPr>
                <w:rFonts w:ascii="Segoe UI" w:cs="Segoe UI" w:eastAsia="Segoe UI" w:hAnsi="Segoe UI"/>
                <w:b/>
                <w:bCs/>
                <w:color w:val="0F172A"/>
                <w:sz w:val="19"/>
                <w:szCs w:val="19"/>
              </w:rPr>
              <w:t xml:space="preserve">PowerShell and Python automation</w:t>
            </w:r>
            <w:r>
              <w:rPr>
                <w:rFonts w:ascii="Segoe UI" w:cs="Segoe UI" w:eastAsia="Segoe UI" w:hAnsi="Segoe UI"/>
                <w:color w:val="475569"/>
                <w:sz w:val="19"/>
                <w:szCs w:val="19"/>
              </w:rPr>
              <w:t xml:space="preserve"> for runbook execution, self-healing workflows, deployment validation, compliance reporting, and patching cycles — saving 15+ engineering hours per release cycle.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56" w:before="56"/>
            </w:pPr>
            <w:r>
              <w:rPr>
                <w:rFonts w:ascii="Segoe UI" w:cs="Segoe UI" w:eastAsia="Segoe UI" w:hAnsi="Segoe UI"/>
                <w:color w:val="475569"/>
                <w:sz w:val="19"/>
                <w:szCs w:val="19"/>
              </w:rPr>
              <w:t xml:space="preserve">Integrate </w:t>
            </w:r>
            <w:r>
              <w:rPr>
                <w:rFonts w:ascii="Segoe UI" w:cs="Segoe UI" w:eastAsia="Segoe UI" w:hAnsi="Segoe UI"/>
                <w:b/>
                <w:bCs/>
                <w:color w:val="0F172A"/>
                <w:sz w:val="19"/>
                <w:szCs w:val="19"/>
              </w:rPr>
              <w:t xml:space="preserve">GitHub Copilot and Claude Code</w:t>
            </w:r>
            <w:r>
              <w:rPr>
                <w:rFonts w:ascii="Segoe UI" w:cs="Segoe UI" w:eastAsia="Segoe UI" w:hAnsi="Segoe UI"/>
                <w:color w:val="475569"/>
                <w:sz w:val="19"/>
                <w:szCs w:val="19"/>
              </w:rPr>
              <w:t xml:space="preserve"> into SRE workflows for AI-assisted IaC generation, log pattern analysis, PowerShell script authoring, and incident diagnostics.</w:t>
            </w:r>
          </w:p>
        </w:tc>
      </w:tr>
    </w:tbl>
    <w:p>
      <w:pPr>
        <w:sectPr>
          <w:pgSz w:w="11905" w:h="16837" w:orient="portrait"/>
          <w:pgMar w:top="0" w:right="0" w:bottom="0" w:left="0" w:header="708" w:footer="708" w:gutter="0"/>
          <w:pgNumType/>
          <w:docGrid w:linePitch="360"/>
        </w:sectPr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 w:val="false"/>
        </w:trPr>
        <w:tc>
          <w:tcPr>
            <w:tcW w:type="dxa" w:w="3628"/>
            <w:tcBorders>
              <w:top w:val="none"/>
              <w:left w:val="none"/>
              <w:bottom w:val="none"/>
              <w:right w:val="single" w:color="0EA5E9" w:sz="4"/>
            </w:tcBorders>
            <w:shd w:fill="0B1F3A" w:val="clear"/>
            <w:vAlign w:val="top"/>
          </w:tcPr>
          <w:p>
            <w:pPr>
              <w:shd w:fill="0B1F3A" w:val="clear"/>
              <w:spacing w:after="56" w:before="226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8"/>
                <w:szCs w:val="28"/>
              </w:rPr>
              <w:t xml:space="preserve">EXPERIENCE</w:t>
            </w:r>
          </w:p>
          <w:p>
            <w:pPr>
              <w:pBdr>
                <w:bottom w:val="single" w:color="1E3A5F" w:sz="4"/>
              </w:pBdr>
              <w:shd w:fill="0B1F3A" w:val="clear"/>
              <w:spacing w:after="226" w:before="0"/>
              <w:jc w:val="center"/>
            </w:pPr>
            <w:r>
              <w:rPr>
                <w:rFonts w:ascii="Segoe UI" w:cs="Segoe UI" w:eastAsia="Segoe UI" w:hAnsi="Segoe UI"/>
                <w:color w:val="7DD3FC"/>
                <w:sz w:val="16"/>
                <w:szCs w:val="16"/>
              </w:rPr>
              <w:t xml:space="preserve">Continued from Page 1</w:t>
            </w:r>
          </w:p>
          <w:p>
            <w:pPr>
              <w:spacing w:after="113" w:before="113"/>
            </w:pPr>
          </w:p>
          <w:p>
            <w:pPr>
              <w:shd w:fill="0B1F3A" w:val="clear"/>
              <w:spacing w:after="113" w:before="170"/>
            </w:pPr>
            <w:r>
              <w:rPr>
                <w:rFonts w:ascii="Segoe UI" w:cs="Segoe UI" w:eastAsia="Segoe UI" w:hAnsi="Segoe UI"/>
                <w:b/>
                <w:bCs/>
                <w:color w:val="BFDBFE"/>
                <w:sz w:val="18"/>
                <w:szCs w:val="18"/>
              </w:rPr>
              <w:t xml:space="preserve">KEY ACHIEVEMENTS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6"/>
                <w:szCs w:val="16"/>
              </w:rPr>
              <w:t xml:space="preserve">Star of Month — CBA: Recognised for outstanding ownership &amp; zero-downtime delivery.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6"/>
                <w:szCs w:val="16"/>
              </w:rPr>
              <w:t xml:space="preserve">MTTD –40%: Splunk observability stack with correlated dashboards.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6"/>
                <w:szCs w:val="16"/>
              </w:rPr>
              <w:t xml:space="preserve">Repeat Incidents –30%: Structured RCA &amp; ITIL V4 problem management.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6"/>
                <w:szCs w:val="16"/>
              </w:rPr>
              <w:t xml:space="preserve">15+ Hrs Saved/Release: PowerShell &amp; Python runbook automation.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6"/>
                <w:szCs w:val="16"/>
              </w:rPr>
              <w:t xml:space="preserve">Zero-Downtime Releases: Blue-green pipelines with auto-rollback.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6"/>
                <w:szCs w:val="16"/>
              </w:rPr>
              <w:t xml:space="preserve">AI Adoption Pioneer: GitHub Copilot, Claude Code, Roo Code, Cline, ChatGPT.</w:t>
            </w:r>
          </w:p>
          <w:p>
            <w:pPr>
              <w:spacing w:after="113" w:before="113"/>
            </w:pPr>
          </w:p>
          <w:p>
            <w:pPr>
              <w:shd w:fill="0B1F3A" w:val="clear"/>
              <w:spacing w:after="113" w:before="170"/>
            </w:pPr>
            <w:r>
              <w:rPr>
                <w:rFonts w:ascii="Segoe UI" w:cs="Segoe UI" w:eastAsia="Segoe UI" w:hAnsi="Segoe UI"/>
                <w:b/>
                <w:bCs/>
                <w:color w:val="BFDBFE"/>
                <w:sz w:val="18"/>
                <w:szCs w:val="18"/>
              </w:rPr>
              <w:t xml:space="preserve">DAY-TO-DAY ACTIVITIES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7"/>
                <w:szCs w:val="17"/>
              </w:rPr>
              <w:t xml:space="preserve">Blue-Green Releases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7"/>
                <w:szCs w:val="17"/>
              </w:rPr>
              <w:t xml:space="preserve">Octopus Deploy / ACDC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7"/>
                <w:szCs w:val="17"/>
              </w:rPr>
              <w:t xml:space="preserve">P1/P2 War Rooms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7"/>
                <w:szCs w:val="17"/>
              </w:rPr>
              <w:t xml:space="preserve">Splunk Dashboards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7"/>
                <w:szCs w:val="17"/>
              </w:rPr>
              <w:t xml:space="preserve">AppDynamics APM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7"/>
                <w:szCs w:val="17"/>
              </w:rPr>
              <w:t xml:space="preserve">ServiceNow Changes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7"/>
                <w:szCs w:val="17"/>
              </w:rPr>
              <w:t xml:space="preserve">RCA &amp; Post-Mortems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7"/>
                <w:szCs w:val="17"/>
              </w:rPr>
              <w:t xml:space="preserve">SSL &amp; Vuln Mgmt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7"/>
                <w:szCs w:val="17"/>
              </w:rPr>
              <w:t xml:space="preserve">AWS Cloud Ops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7"/>
                <w:szCs w:val="17"/>
              </w:rPr>
              <w:t xml:space="preserve">PowerShell / Python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7"/>
                <w:szCs w:val="17"/>
              </w:rPr>
              <w:t xml:space="preserve">Runbook Automation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7"/>
                <w:szCs w:val="17"/>
              </w:rPr>
              <w:t xml:space="preserve">GitHub Copilot / AI</w:t>
            </w:r>
          </w:p>
          <w:p>
            <w:pPr>
              <w:spacing w:after="113" w:before="113"/>
            </w:pPr>
          </w:p>
          <w:p>
            <w:pPr>
              <w:shd w:fill="0B1F3A" w:val="clear"/>
              <w:spacing w:after="113" w:before="170"/>
            </w:pPr>
            <w:r>
              <w:rPr>
                <w:rFonts w:ascii="Segoe UI" w:cs="Segoe UI" w:eastAsia="Segoe UI" w:hAnsi="Segoe UI"/>
                <w:b/>
                <w:bCs/>
                <w:color w:val="BFDBFE"/>
                <w:sz w:val="18"/>
                <w:szCs w:val="18"/>
              </w:rPr>
              <w:t xml:space="preserve">CLIENTS &amp; EMPLOYERS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7"/>
                <w:szCs w:val="17"/>
              </w:rPr>
              <w:t xml:space="preserve">Commonwealth Bank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7"/>
                <w:szCs w:val="17"/>
              </w:rPr>
              <w:t xml:space="preserve">FIS Global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7"/>
                <w:szCs w:val="17"/>
              </w:rPr>
              <w:t xml:space="preserve">Eurofins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7"/>
                <w:szCs w:val="17"/>
              </w:rPr>
              <w:t xml:space="preserve">Iron Mountain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7"/>
                <w:szCs w:val="17"/>
              </w:rPr>
              <w:t xml:space="preserve">J.P. Morgan (via FIS)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7"/>
                <w:szCs w:val="17"/>
              </w:rPr>
              <w:t xml:space="preserve">IMFS</w:t>
            </w:r>
          </w:p>
        </w:tc>
        <w:tc>
          <w:tcPr>
            <w:tcW w:type="dxa" w:w="8277"/>
            <w:tcBorders>
              <w:top w:val="none"/>
              <w:left w:val="none"/>
              <w:bottom w:val="none"/>
              <w:right w:val="none"/>
            </w:tcBorders>
            <w:shd w:fill="FFFFFF" w:val="clear"/>
            <w:tcMar>
              <w:top w:type="dxa" w:w="283"/>
              <w:left w:type="dxa" w:w="283"/>
              <w:bottom w:type="dxa" w:w="283"/>
              <w:right w:type="dxa" w:w="283"/>
            </w:tcMar>
            <w:vAlign w:val="top"/>
          </w:tcPr>
          <w:p>
            <w:pPr>
              <w:pBdr>
                <w:bottom w:val="single" w:color="1D4ED8" w:sz="6"/>
              </w:pBdr>
              <w:spacing w:after="113" w:before="226"/>
            </w:pPr>
            <w:r>
              <w:rPr>
                <w:rFonts w:ascii="Segoe UI" w:cs="Segoe UI" w:eastAsia="Segoe UI" w:hAnsi="Segoe UI"/>
                <w:b/>
                <w:bCs/>
                <w:color w:val="1D4ED8"/>
                <w:sz w:val="20"/>
                <w:szCs w:val="20"/>
              </w:rPr>
              <w:t xml:space="preserve">PROFESSIONAL EXPERIENCE (CONTINUED)</w:t>
            </w:r>
          </w:p>
          <w:p>
            <w:pPr>
              <w:spacing w:after="56" w:before="226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24"/>
                <w:szCs w:val="24"/>
              </w:rPr>
              <w:t xml:space="preserve">Service Delivery Analyst / SRE</w:t>
            </w:r>
            <w:r>
              <w:rPr>
                <w:sz w:val="24"/>
                <w:szCs w:val="24"/>
              </w:rPr>
              <w:t xml:space="preserve">   </w:t>
            </w:r>
            <w:r>
              <w:rPr>
                <w:rFonts w:ascii="Segoe UI" w:cs="Segoe UI" w:eastAsia="Segoe UI" w:hAnsi="Segoe UI"/>
                <w:b/>
                <w:bCs/>
                <w:color w:val="1D4ED8"/>
                <w:sz w:val="18"/>
                <w:szCs w:val="18"/>
              </w:rPr>
              <w:t xml:space="preserve">Aug 2021 – Dec 2021</w:t>
            </w:r>
          </w:p>
          <w:p>
            <w:pPr>
              <w:shd w:fill="EFF6FF" w:val="clear"/>
              <w:spacing w:after="113" w:before="56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9"/>
                <w:szCs w:val="19"/>
              </w:rPr>
              <w:t xml:space="preserve">🏢  FIS Global — Express SRO Global Payments Platform (USA)</w:t>
            </w:r>
          </w:p>
          <w:p>
            <w:pPr>
              <w:spacing w:after="113" w:before="56"/>
            </w:pPr>
            <w:r>
              <w:rPr>
                <w:rFonts w:ascii="Segoe UI" w:cs="Segoe UI" w:eastAsia="Segoe UI" w:hAnsi="Segoe UI"/>
                <w:b/>
                <w:bCs/>
                <w:color w:val="1E3A8A"/>
                <w:sz w:val="16"/>
                <w:szCs w:val="16"/>
                <w:shd w:fill="DBEAFE" w:val="clear"/>
              </w:rPr>
              <w:t xml:space="preserve"> Financial Services </w:t>
            </w:r>
            <w:r>
              <w:rPr>
                <w:rFonts w:ascii="Segoe UI" w:cs="Segoe UI" w:eastAsia="Segoe UI" w:hAnsi="Segoe UI"/>
                <w:b/>
                <w:bCs/>
                <w:color w:val="1E3A8A"/>
                <w:sz w:val="16"/>
                <w:szCs w:val="16"/>
                <w:shd w:fill="DBEAFE" w:val="clear"/>
              </w:rPr>
              <w:t xml:space="preserve"> FIS Global </w:t>
            </w:r>
            <w:r>
              <w:rPr>
                <w:rFonts w:ascii="Segoe UI" w:cs="Segoe UI" w:eastAsia="Segoe UI" w:hAnsi="Segoe UI"/>
                <w:b/>
                <w:bCs/>
                <w:color w:val="1E3A8A"/>
                <w:sz w:val="16"/>
                <w:szCs w:val="16"/>
                <w:shd w:fill="DBEAFE" w:val="clear"/>
              </w:rPr>
              <w:t xml:space="preserve"> 130+ Countries </w:t>
            </w:r>
            <w:r>
              <w:rPr>
                <w:rFonts w:ascii="Segoe UI" w:cs="Segoe UI" w:eastAsia="Segoe UI" w:hAnsi="Segoe UI"/>
                <w:b/>
                <w:bCs/>
                <w:color w:val="1E3A8A"/>
                <w:sz w:val="16"/>
                <w:szCs w:val="16"/>
                <w:shd w:fill="DBEAFE" w:val="clear"/>
              </w:rPr>
              <w:t xml:space="preserve"> Azure </w:t>
            </w:r>
            <w:r>
              <w:rPr>
                <w:rFonts w:ascii="Segoe UI" w:cs="Segoe UI" w:eastAsia="Segoe UI" w:hAnsi="Segoe UI"/>
                <w:b/>
                <w:bCs/>
                <w:color w:val="1E3A8A"/>
                <w:sz w:val="16"/>
                <w:szCs w:val="16"/>
                <w:shd w:fill="DBEAFE" w:val="clear"/>
              </w:rPr>
              <w:t xml:space="preserve"> Dynatrace 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56" w:before="56"/>
            </w:pPr>
            <w:r>
              <w:rPr>
                <w:rFonts w:ascii="Segoe UI" w:cs="Segoe UI" w:eastAsia="Segoe UI" w:hAnsi="Segoe UI"/>
                <w:color w:val="475569"/>
                <w:sz w:val="19"/>
                <w:szCs w:val="19"/>
              </w:rPr>
              <w:t xml:space="preserve">Deployed and operated multi-tier applications across </w:t>
            </w:r>
            <w:r>
              <w:rPr>
                <w:rFonts w:ascii="Segoe UI" w:cs="Segoe UI" w:eastAsia="Segoe UI" w:hAnsi="Segoe UI"/>
                <w:b/>
                <w:bCs/>
                <w:color w:val="0F172A"/>
                <w:sz w:val="19"/>
                <w:szCs w:val="19"/>
              </w:rPr>
              <w:t xml:space="preserve">Microsoft Azure</w:t>
            </w:r>
            <w:r>
              <w:rPr>
                <w:rFonts w:ascii="Segoe UI" w:cs="Segoe UI" w:eastAsia="Segoe UI" w:hAnsi="Segoe UI"/>
                <w:color w:val="475569"/>
                <w:sz w:val="19"/>
                <w:szCs w:val="19"/>
              </w:rPr>
              <w:t xml:space="preserve"> — Azure VMs, App Services, load balancers, and </w:t>
            </w:r>
            <w:r>
              <w:rPr>
                <w:rFonts w:ascii="Segoe UI" w:cs="Segoe UI" w:eastAsia="Segoe UI" w:hAnsi="Segoe UI"/>
                <w:b/>
                <w:bCs/>
                <w:color w:val="0F172A"/>
                <w:sz w:val="19"/>
                <w:szCs w:val="19"/>
              </w:rPr>
              <w:t xml:space="preserve">SQL Server</w:t>
            </w:r>
            <w:r>
              <w:rPr>
                <w:rFonts w:ascii="Segoe UI" w:cs="Segoe UI" w:eastAsia="Segoe UI" w:hAnsi="Segoe UI"/>
                <w:color w:val="475569"/>
                <w:sz w:val="19"/>
                <w:szCs w:val="19"/>
              </w:rPr>
              <w:t xml:space="preserve"> databases — supporting global ATM, POS, and online payment-gateway processing across 130+ countries.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56" w:before="56"/>
            </w:pPr>
            <w:r>
              <w:rPr>
                <w:rFonts w:ascii="Segoe UI" w:cs="Segoe UI" w:eastAsia="Segoe UI" w:hAnsi="Segoe UI"/>
                <w:color w:val="475569"/>
                <w:sz w:val="19"/>
                <w:szCs w:val="19"/>
              </w:rPr>
              <w:t xml:space="preserve">Engineered intelligent monitoring using </w:t>
            </w:r>
            <w:r>
              <w:rPr>
                <w:rFonts w:ascii="Segoe UI" w:cs="Segoe UI" w:eastAsia="Segoe UI" w:hAnsi="Segoe UI"/>
                <w:b/>
                <w:bCs/>
                <w:color w:val="0F172A"/>
                <w:sz w:val="19"/>
                <w:szCs w:val="19"/>
              </w:rPr>
              <w:t xml:space="preserve">Azure Monitor and Dynatrace</w:t>
            </w:r>
            <w:r>
              <w:rPr>
                <w:rFonts w:ascii="Segoe UI" w:cs="Segoe UI" w:eastAsia="Segoe UI" w:hAnsi="Segoe UI"/>
                <w:color w:val="475569"/>
                <w:sz w:val="19"/>
                <w:szCs w:val="19"/>
              </w:rPr>
              <w:t xml:space="preserve"> — custom dashboards, distributed tracing, anomaly detection alerts, and correlated log queries surfacing failed and fraudulent transaction patterns before business impact.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56" w:before="56"/>
            </w:pPr>
            <w:r>
              <w:rPr>
                <w:rFonts w:ascii="Segoe UI" w:cs="Segoe UI" w:eastAsia="Segoe UI" w:hAnsi="Segoe UI"/>
                <w:color w:val="475569"/>
                <w:sz w:val="19"/>
                <w:szCs w:val="19"/>
              </w:rPr>
              <w:t xml:space="preserve">Managed </w:t>
            </w:r>
            <w:r>
              <w:rPr>
                <w:rFonts w:ascii="Segoe UI" w:cs="Segoe UI" w:eastAsia="Segoe UI" w:hAnsi="Segoe UI"/>
                <w:b/>
                <w:bCs/>
                <w:color w:val="0F172A"/>
                <w:sz w:val="19"/>
                <w:szCs w:val="19"/>
              </w:rPr>
              <w:t xml:space="preserve">P1/P2 incident response</w:t>
            </w:r>
            <w:r>
              <w:rPr>
                <w:rFonts w:ascii="Segoe UI" w:cs="Segoe UI" w:eastAsia="Segoe UI" w:hAnsi="Segoe UI"/>
                <w:color w:val="475569"/>
                <w:sz w:val="19"/>
                <w:szCs w:val="19"/>
              </w:rPr>
              <w:t xml:space="preserve"> under strict financial SLAs: rapid triage, deep SQL Server query analysis, DB job monitoring, fraud transaction investigation, and coordinated service restoration.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56" w:before="56"/>
            </w:pPr>
            <w:r>
              <w:rPr>
                <w:rFonts w:ascii="Segoe UI" w:cs="Segoe UI" w:eastAsia="Segoe UI" w:hAnsi="Segoe UI"/>
                <w:color w:val="475569"/>
                <w:sz w:val="19"/>
                <w:szCs w:val="19"/>
              </w:rPr>
              <w:t xml:space="preserve">Authored incident runbooks, KB articles, and escalation playbooks standardising response procedures and reducing MTTR for recurring payment gateway failures.</w:t>
            </w:r>
          </w:p>
          <w:p>
            <w:pPr>
              <w:spacing w:after="113" w:before="113"/>
            </w:pPr>
          </w:p>
          <w:p>
            <w:pPr>
              <w:spacing w:after="56" w:before="226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24"/>
                <w:szCs w:val="24"/>
              </w:rPr>
              <w:t xml:space="preserve">Senior Product Specialist / SRE</w:t>
            </w:r>
            <w:r>
              <w:rPr>
                <w:sz w:val="24"/>
                <w:szCs w:val="24"/>
              </w:rPr>
              <w:t xml:space="preserve">   </w:t>
            </w:r>
            <w:r>
              <w:rPr>
                <w:rFonts w:ascii="Segoe UI" w:cs="Segoe UI" w:eastAsia="Segoe UI" w:hAnsi="Segoe UI"/>
                <w:b/>
                <w:bCs/>
                <w:color w:val="1D4ED8"/>
                <w:sz w:val="18"/>
                <w:szCs w:val="18"/>
              </w:rPr>
              <w:t xml:space="preserve">Sep 2018 – Aug 2021</w:t>
            </w:r>
          </w:p>
          <w:p>
            <w:pPr>
              <w:shd w:fill="EFF6FF" w:val="clear"/>
              <w:spacing w:after="113" w:before="56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9"/>
                <w:szCs w:val="19"/>
              </w:rPr>
              <w:t xml:space="preserve">🏢  Eurofins IT Solutions — EOL &amp; OSO Platforms (USA)</w:t>
            </w:r>
          </w:p>
          <w:p>
            <w:pPr>
              <w:spacing w:after="113" w:before="56"/>
            </w:pPr>
            <w:r>
              <w:rPr>
                <w:rFonts w:ascii="Segoe UI" w:cs="Segoe UI" w:eastAsia="Segoe UI" w:hAnsi="Segoe UI"/>
                <w:b/>
                <w:bCs/>
                <w:color w:val="1E3A8A"/>
                <w:sz w:val="16"/>
                <w:szCs w:val="16"/>
                <w:shd w:fill="DBEAFE" w:val="clear"/>
              </w:rPr>
              <w:t xml:space="preserve"> E-commerce </w:t>
            </w:r>
            <w:r>
              <w:rPr>
                <w:rFonts w:ascii="Segoe UI" w:cs="Segoe UI" w:eastAsia="Segoe UI" w:hAnsi="Segoe UI"/>
                <w:b/>
                <w:bCs/>
                <w:color w:val="1E3A8A"/>
                <w:sz w:val="16"/>
                <w:szCs w:val="16"/>
                <w:shd w:fill="DBEAFE" w:val="clear"/>
              </w:rPr>
              <w:t xml:space="preserve"> Eurofins </w:t>
            </w:r>
            <w:r>
              <w:rPr>
                <w:rFonts w:ascii="Segoe UI" w:cs="Segoe UI" w:eastAsia="Segoe UI" w:hAnsi="Segoe UI"/>
                <w:b/>
                <w:bCs/>
                <w:color w:val="1E3A8A"/>
                <w:sz w:val="16"/>
                <w:szCs w:val="16"/>
                <w:shd w:fill="DBEAFE" w:val="clear"/>
              </w:rPr>
              <w:t xml:space="preserve"> 50 Countries </w:t>
            </w:r>
            <w:r>
              <w:rPr>
                <w:rFonts w:ascii="Segoe UI" w:cs="Segoe UI" w:eastAsia="Segoe UI" w:hAnsi="Segoe UI"/>
                <w:b/>
                <w:bCs/>
                <w:color w:val="1E3A8A"/>
                <w:sz w:val="16"/>
                <w:szCs w:val="16"/>
                <w:shd w:fill="DBEAFE" w:val="clear"/>
              </w:rPr>
              <w:t xml:space="preserve"> IIS </w:t>
            </w:r>
            <w:r>
              <w:rPr>
                <w:rFonts w:ascii="Segoe UI" w:cs="Segoe UI" w:eastAsia="Segoe UI" w:hAnsi="Segoe UI"/>
                <w:b/>
                <w:bCs/>
                <w:color w:val="1E3A8A"/>
                <w:sz w:val="16"/>
                <w:szCs w:val="16"/>
                <w:shd w:fill="DBEAFE" w:val="clear"/>
              </w:rPr>
              <w:t xml:space="preserve"> Jenkins </w:t>
            </w:r>
            <w:r>
              <w:rPr>
                <w:rFonts w:ascii="Segoe UI" w:cs="Segoe UI" w:eastAsia="Segoe UI" w:hAnsi="Segoe UI"/>
                <w:b/>
                <w:bCs/>
                <w:color w:val="1E3A8A"/>
                <w:sz w:val="16"/>
                <w:szCs w:val="16"/>
                <w:shd w:fill="DBEAFE" w:val="clear"/>
              </w:rPr>
              <w:t xml:space="preserve"> Azure 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56" w:before="56"/>
            </w:pPr>
            <w:r>
              <w:rPr>
                <w:rFonts w:ascii="Segoe UI" w:cs="Segoe UI" w:eastAsia="Segoe UI" w:hAnsi="Segoe UI"/>
                <w:color w:val="475569"/>
                <w:sz w:val="19"/>
                <w:szCs w:val="19"/>
              </w:rPr>
              <w:t xml:space="preserve">Managed full-stack application hosting on </w:t>
            </w:r>
            <w:r>
              <w:rPr>
                <w:rFonts w:ascii="Segoe UI" w:cs="Segoe UI" w:eastAsia="Segoe UI" w:hAnsi="Segoe UI"/>
                <w:b/>
                <w:bCs/>
                <w:color w:val="0F172A"/>
                <w:sz w:val="19"/>
                <w:szCs w:val="19"/>
              </w:rPr>
              <w:t xml:space="preserve">IIS and IBM WebSphere</w:t>
            </w:r>
            <w:r>
              <w:rPr>
                <w:rFonts w:ascii="Segoe UI" w:cs="Segoe UI" w:eastAsia="Segoe UI" w:hAnsi="Segoe UI"/>
                <w:color w:val="475569"/>
                <w:sz w:val="19"/>
                <w:szCs w:val="19"/>
              </w:rPr>
              <w:t xml:space="preserve"> across dev, staging, and production — enforcing environment parity, configuration standards, and IIS application pool health for 99.9% SLA across 50 countries.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56" w:before="56"/>
            </w:pPr>
            <w:r>
              <w:rPr>
                <w:rFonts w:ascii="Segoe UI" w:cs="Segoe UI" w:eastAsia="Segoe UI" w:hAnsi="Segoe UI"/>
                <w:color w:val="475569"/>
                <w:sz w:val="19"/>
                <w:szCs w:val="19"/>
              </w:rPr>
              <w:t xml:space="preserve">Executed controlled production deployments using </w:t>
            </w:r>
            <w:r>
              <w:rPr>
                <w:rFonts w:ascii="Segoe UI" w:cs="Segoe UI" w:eastAsia="Segoe UI" w:hAnsi="Segoe UI"/>
                <w:b/>
                <w:bCs/>
                <w:color w:val="0F172A"/>
                <w:sz w:val="19"/>
                <w:szCs w:val="19"/>
              </w:rPr>
              <w:t xml:space="preserve">Jenkins CI, Chef</w:t>
            </w:r>
            <w:r>
              <w:rPr>
                <w:rFonts w:ascii="Segoe UI" w:cs="Segoe UI" w:eastAsia="Segoe UI" w:hAnsi="Segoe UI"/>
                <w:color w:val="475569"/>
                <w:sz w:val="19"/>
                <w:szCs w:val="19"/>
              </w:rPr>
              <w:t xml:space="preserve"> configuration management, and </w:t>
            </w:r>
            <w:r>
              <w:rPr>
                <w:rFonts w:ascii="Segoe UI" w:cs="Segoe UI" w:eastAsia="Segoe UI" w:hAnsi="Segoe UI"/>
                <w:b/>
                <w:bCs/>
                <w:color w:val="0F172A"/>
                <w:sz w:val="19"/>
                <w:szCs w:val="19"/>
              </w:rPr>
              <w:t xml:space="preserve">Octopus Deploy</w:t>
            </w:r>
            <w:r>
              <w:rPr>
                <w:rFonts w:ascii="Segoe UI" w:cs="Segoe UI" w:eastAsia="Segoe UI" w:hAnsi="Segoe UI"/>
                <w:color w:val="475569"/>
                <w:sz w:val="19"/>
                <w:szCs w:val="19"/>
              </w:rPr>
              <w:t xml:space="preserve"> — environment-specific config injection, pre/post-deployment smoke tests, and rollback procedures.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56" w:before="56"/>
            </w:pPr>
            <w:r>
              <w:rPr>
                <w:rFonts w:ascii="Segoe UI" w:cs="Segoe UI" w:eastAsia="Segoe UI" w:hAnsi="Segoe UI"/>
                <w:color w:val="475569"/>
                <w:sz w:val="19"/>
                <w:szCs w:val="19"/>
              </w:rPr>
              <w:t xml:space="preserve">Provisioned and maintained </w:t>
            </w:r>
            <w:r>
              <w:rPr>
                <w:rFonts w:ascii="Segoe UI" w:cs="Segoe UI" w:eastAsia="Segoe UI" w:hAnsi="Segoe UI"/>
                <w:b/>
                <w:bCs/>
                <w:color w:val="0F172A"/>
                <w:sz w:val="19"/>
                <w:szCs w:val="19"/>
              </w:rPr>
              <w:t xml:space="preserve">Azure VMs, load balancers, and MySQL databases</w:t>
            </w:r>
            <w:r>
              <w:rPr>
                <w:rFonts w:ascii="Segoe UI" w:cs="Segoe UI" w:eastAsia="Segoe UI" w:hAnsi="Segoe UI"/>
                <w:color w:val="475569"/>
                <w:sz w:val="19"/>
                <w:szCs w:val="19"/>
              </w:rPr>
              <w:t xml:space="preserve">; authored PowerShell automation for IIS configuration, server patching, and operational compliance; managed Active Directory and Windows Server infrastructure.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56" w:before="56"/>
            </w:pPr>
            <w:r>
              <w:rPr>
                <w:rFonts w:ascii="Segoe UI" w:cs="Segoe UI" w:eastAsia="Segoe UI" w:hAnsi="Segoe UI"/>
                <w:color w:val="475569"/>
                <w:sz w:val="19"/>
                <w:szCs w:val="19"/>
              </w:rPr>
              <w:t xml:space="preserve">Performed SSL certificate management, security hardening, and infrastructure setup for new regional PSC application deployments — supporting 24×7 global laboratory operations.</w:t>
            </w:r>
          </w:p>
          <w:p>
            <w:pPr>
              <w:spacing w:after="113" w:before="113"/>
            </w:pPr>
          </w:p>
          <w:p>
            <w:pPr>
              <w:spacing w:after="56" w:before="226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24"/>
                <w:szCs w:val="24"/>
              </w:rPr>
              <w:t xml:space="preserve">System Engineer — Application Management</w:t>
            </w:r>
            <w:r>
              <w:rPr>
                <w:sz w:val="24"/>
                <w:szCs w:val="24"/>
              </w:rPr>
              <w:t xml:space="preserve">   </w:t>
            </w:r>
            <w:r>
              <w:rPr>
                <w:rFonts w:ascii="Segoe UI" w:cs="Segoe UI" w:eastAsia="Segoe UI" w:hAnsi="Segoe UI"/>
                <w:b/>
                <w:bCs/>
                <w:color w:val="1D4ED8"/>
                <w:sz w:val="18"/>
                <w:szCs w:val="18"/>
              </w:rPr>
              <w:t xml:space="preserve">Feb 2016 – Sep 2018</w:t>
            </w:r>
          </w:p>
          <w:p>
            <w:pPr>
              <w:shd w:fill="EFF6FF" w:val="clear"/>
              <w:spacing w:after="113" w:before="56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9"/>
                <w:szCs w:val="19"/>
              </w:rPr>
              <w:t xml:space="preserve">🏢  Iron Mountain — Hosted Accutrac &amp; GroupTrak GTx (USA)</w:t>
            </w:r>
          </w:p>
          <w:p>
            <w:pPr>
              <w:spacing w:after="113" w:before="56"/>
            </w:pPr>
            <w:r>
              <w:rPr>
                <w:rFonts w:ascii="Segoe UI" w:cs="Segoe UI" w:eastAsia="Segoe UI" w:hAnsi="Segoe UI"/>
                <w:b/>
                <w:bCs/>
                <w:color w:val="1E3A8A"/>
                <w:sz w:val="16"/>
                <w:szCs w:val="16"/>
                <w:shd w:fill="DBEAFE" w:val="clear"/>
              </w:rPr>
              <w:t xml:space="preserve"> Information Storage </w:t>
            </w:r>
            <w:r>
              <w:rPr>
                <w:rFonts w:ascii="Segoe UI" w:cs="Segoe UI" w:eastAsia="Segoe UI" w:hAnsi="Segoe UI"/>
                <w:b/>
                <w:bCs/>
                <w:color w:val="1E3A8A"/>
                <w:sz w:val="16"/>
                <w:szCs w:val="16"/>
                <w:shd w:fill="DBEAFE" w:val="clear"/>
              </w:rPr>
              <w:t xml:space="preserve"> Iron Mountain </w:t>
            </w:r>
            <w:r>
              <w:rPr>
                <w:rFonts w:ascii="Segoe UI" w:cs="Segoe UI" w:eastAsia="Segoe UI" w:hAnsi="Segoe UI"/>
                <w:b/>
                <w:bCs/>
                <w:color w:val="1E3A8A"/>
                <w:sz w:val="16"/>
                <w:szCs w:val="16"/>
                <w:shd w:fill="DBEAFE" w:val="clear"/>
              </w:rPr>
              <w:t xml:space="preserve"> Windows Server </w:t>
            </w:r>
            <w:r>
              <w:rPr>
                <w:rFonts w:ascii="Segoe UI" w:cs="Segoe UI" w:eastAsia="Segoe UI" w:hAnsi="Segoe UI"/>
                <w:b/>
                <w:bCs/>
                <w:color w:val="1E3A8A"/>
                <w:sz w:val="16"/>
                <w:szCs w:val="16"/>
                <w:shd w:fill="DBEAFE" w:val="clear"/>
              </w:rPr>
              <w:t xml:space="preserve"> IIS </w:t>
            </w:r>
            <w:r>
              <w:rPr>
                <w:rFonts w:ascii="Segoe UI" w:cs="Segoe UI" w:eastAsia="Segoe UI" w:hAnsi="Segoe UI"/>
                <w:b/>
                <w:bCs/>
                <w:color w:val="1E3A8A"/>
                <w:sz w:val="16"/>
                <w:szCs w:val="16"/>
                <w:shd w:fill="DBEAFE" w:val="clear"/>
              </w:rPr>
              <w:t xml:space="preserve"> SQL Server 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56" w:before="56"/>
            </w:pPr>
            <w:r>
              <w:rPr>
                <w:rFonts w:ascii="Segoe UI" w:cs="Segoe UI" w:eastAsia="Segoe UI" w:hAnsi="Segoe UI"/>
                <w:color w:val="475569"/>
                <w:sz w:val="19"/>
                <w:szCs w:val="19"/>
              </w:rPr>
              <w:t xml:space="preserve">Provided 24×7 application support for IIS-hosted Hosted Accutrac (order management) and GroupTrak GTx (marketing fulfilment) platforms — handling incidents, change requests, and service restorations under ITSM governance.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56" w:before="56"/>
            </w:pPr>
            <w:r>
              <w:rPr>
                <w:rFonts w:ascii="Segoe UI" w:cs="Segoe UI" w:eastAsia="Segoe UI" w:hAnsi="Segoe UI"/>
                <w:color w:val="475569"/>
                <w:sz w:val="19"/>
                <w:szCs w:val="19"/>
              </w:rPr>
              <w:t xml:space="preserve">Managed </w:t>
            </w:r>
            <w:r>
              <w:rPr>
                <w:rFonts w:ascii="Segoe UI" w:cs="Segoe UI" w:eastAsia="Segoe UI" w:hAnsi="Segoe UI"/>
                <w:b/>
                <w:bCs/>
                <w:color w:val="0F172A"/>
                <w:sz w:val="19"/>
                <w:szCs w:val="19"/>
              </w:rPr>
              <w:t xml:space="preserve">Windows Server, IIS, and SQL Server</w:t>
            </w:r>
            <w:r>
              <w:rPr>
                <w:rFonts w:ascii="Segoe UI" w:cs="Segoe UI" w:eastAsia="Segoe UI" w:hAnsi="Segoe UI"/>
                <w:color w:val="475569"/>
                <w:sz w:val="19"/>
                <w:szCs w:val="19"/>
              </w:rPr>
              <w:t xml:space="preserve"> infrastructure — deployments, application tier configuration, DB job monitoring, and scheduled task management across production and DR environments.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56" w:before="56"/>
            </w:pPr>
            <w:r>
              <w:rPr>
                <w:rFonts w:ascii="Segoe UI" w:cs="Segoe UI" w:eastAsia="Segoe UI" w:hAnsi="Segoe UI"/>
                <w:color w:val="475569"/>
                <w:sz w:val="19"/>
                <w:szCs w:val="19"/>
              </w:rPr>
              <w:t xml:space="preserve">Coordinated structured troubleshooting, root cause analysis, and KB article authoring for recurring issues — building a reusable knowledge base that reduced repeat incident resolution time.</w:t>
            </w:r>
          </w:p>
        </w:tc>
      </w:tr>
    </w:tbl>
    <w:p>
      <w:pPr>
        <w:sectPr>
          <w:pgSz w:w="11905" w:h="16837" w:orient="portrait"/>
          <w:pgMar w:top="0" w:right="0" w:bottom="0" w:left="0" w:header="708" w:footer="708" w:gutter="0"/>
          <w:pgNumType/>
          <w:docGrid w:linePitch="360"/>
        </w:sectPr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cantSplit w:val="false"/>
        </w:trPr>
        <w:tc>
          <w:tcPr>
            <w:tcW w:type="dxa" w:w="3628"/>
            <w:tcBorders>
              <w:top w:val="none"/>
              <w:left w:val="none"/>
              <w:bottom w:val="none"/>
              <w:right w:val="single" w:color="0EA5E9" w:sz="4"/>
            </w:tcBorders>
            <w:shd w:fill="0B1F3A" w:val="clear"/>
            <w:vAlign w:val="top"/>
          </w:tcPr>
          <w:p>
            <w:pPr>
              <w:shd w:fill="0B1F3A" w:val="clear"/>
              <w:spacing w:after="56" w:before="226"/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28"/>
                <w:szCs w:val="28"/>
              </w:rPr>
              <w:t xml:space="preserve">SKILLS</w:t>
            </w:r>
          </w:p>
          <w:p>
            <w:pPr>
              <w:pBdr>
                <w:bottom w:val="single" w:color="1E3A5F" w:sz="4"/>
              </w:pBdr>
              <w:shd w:fill="0B1F3A" w:val="clear"/>
              <w:spacing w:after="226" w:before="0"/>
              <w:jc w:val="center"/>
            </w:pPr>
            <w:r>
              <w:rPr>
                <w:rFonts w:ascii="Segoe UI" w:cs="Segoe UI" w:eastAsia="Segoe UI" w:hAnsi="Segoe UI"/>
                <w:color w:val="7DD3FC"/>
                <w:sz w:val="16"/>
                <w:szCs w:val="16"/>
              </w:rPr>
              <w:t xml:space="preserve">SRE · DevOps · Platform
Cloud · AI-Enabled Ops</w:t>
            </w:r>
          </w:p>
          <w:p>
            <w:pPr>
              <w:spacing w:after="113" w:before="113"/>
            </w:pPr>
          </w:p>
          <w:p>
            <w:pPr>
              <w:shd w:fill="0B1F3A" w:val="clear"/>
              <w:spacing w:after="113" w:before="170"/>
            </w:pPr>
            <w:r>
              <w:rPr>
                <w:rFonts w:ascii="Segoe UI" w:cs="Segoe UI" w:eastAsia="Segoe UI" w:hAnsi="Segoe UI"/>
                <w:b/>
                <w:bCs/>
                <w:color w:val="BFDBFE"/>
                <w:sz w:val="18"/>
                <w:szCs w:val="18"/>
              </w:rPr>
              <w:t xml:space="preserve">HOBBIES &amp; INTERESTS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7"/>
                <w:szCs w:val="17"/>
              </w:rPr>
              <w:t xml:space="preserve">✈️  Travelling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7"/>
                <w:szCs w:val="17"/>
              </w:rPr>
              <w:t xml:space="preserve">👨‍👩‍👧  Family Time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7"/>
                <w:szCs w:val="17"/>
              </w:rPr>
              <w:t xml:space="preserve">🍳  Cooking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7"/>
                <w:szCs w:val="17"/>
              </w:rPr>
              <w:t xml:space="preserve">📈  Trading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7"/>
                <w:szCs w:val="17"/>
              </w:rPr>
              <w:t xml:space="preserve">🤖  AI Exploring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7"/>
                <w:szCs w:val="17"/>
              </w:rPr>
              <w:t xml:space="preserve">📚  Tech Blogs</w:t>
            </w:r>
          </w:p>
          <w:p>
            <w:pPr>
              <w:spacing w:after="113" w:before="113"/>
            </w:pPr>
          </w:p>
          <w:p>
            <w:pPr>
              <w:shd w:fill="0B1F3A" w:val="clear"/>
              <w:spacing w:after="113" w:before="170"/>
            </w:pPr>
            <w:r>
              <w:rPr>
                <w:rFonts w:ascii="Segoe UI" w:cs="Segoe UI" w:eastAsia="Segoe UI" w:hAnsi="Segoe UI"/>
                <w:b/>
                <w:bCs/>
                <w:color w:val="BFDBFE"/>
                <w:sz w:val="18"/>
                <w:szCs w:val="18"/>
              </w:rPr>
              <w:t xml:space="preserve">CERTIFICATIONS</w:t>
            </w:r>
          </w:p>
          <w:p>
            <w:pPr>
              <w:shd w:fill="0B1F3A" w:val="clear"/>
              <w:spacing w:after="56" w:before="56"/>
            </w:pPr>
            <w:r>
              <w:rPr>
                <w:rFonts w:ascii="Segoe UI" w:cs="Segoe UI" w:eastAsia="Segoe UI" w:hAnsi="Segoe UI"/>
                <w:b w:val="false"/>
                <w:bCs w:val="false"/>
                <w:color w:val="E2E8F0"/>
                <w:sz w:val="17"/>
                <w:szCs w:val="17"/>
              </w:rPr>
              <w:t xml:space="preserve">AWS: Certified Solutions Architect</w:t>
            </w:r>
          </w:p>
          <w:p>
            <w:pPr>
              <w:shd w:fill="0B1F3A" w:val="clear"/>
              <w:spacing w:after="56" w:before="56"/>
            </w:pPr>
            <w:r>
              <w:rPr>
                <w:rFonts w:ascii="Segoe UI" w:cs="Segoe UI" w:eastAsia="Segoe UI" w:hAnsi="Segoe UI"/>
                <w:b w:val="false"/>
                <w:bCs w:val="false"/>
                <w:color w:val="E2E8F0"/>
                <w:sz w:val="17"/>
                <w:szCs w:val="17"/>
              </w:rPr>
              <w:t xml:space="preserve">AZURE: Microsoft Azure Administrator</w:t>
            </w:r>
          </w:p>
          <w:p>
            <w:pPr>
              <w:shd w:fill="0B1F3A" w:val="clear"/>
              <w:spacing w:after="56" w:before="56"/>
            </w:pPr>
            <w:r>
              <w:rPr>
                <w:rFonts w:ascii="Segoe UI" w:cs="Segoe UI" w:eastAsia="Segoe UI" w:hAnsi="Segoe UI"/>
                <w:b w:val="false"/>
                <w:bCs w:val="false"/>
                <w:color w:val="E2E8F0"/>
                <w:sz w:val="17"/>
                <w:szCs w:val="17"/>
              </w:rPr>
              <w:t xml:space="preserve">ITIL: ITIL V4 Foundation</w:t>
            </w:r>
          </w:p>
          <w:p>
            <w:pPr>
              <w:spacing w:after="113" w:before="113"/>
            </w:pPr>
          </w:p>
          <w:p>
            <w:pPr>
              <w:shd w:fill="0B1F3A" w:val="clear"/>
              <w:spacing w:after="113" w:before="170"/>
            </w:pPr>
            <w:r>
              <w:rPr>
                <w:rFonts w:ascii="Segoe UI" w:cs="Segoe UI" w:eastAsia="Segoe UI" w:hAnsi="Segoe UI"/>
                <w:b/>
                <w:bCs/>
                <w:color w:val="BFDBFE"/>
                <w:sz w:val="18"/>
                <w:szCs w:val="18"/>
              </w:rPr>
              <w:t xml:space="preserve">FOCUS AREAS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7"/>
                <w:szCs w:val="17"/>
              </w:rPr>
              <w:t xml:space="preserve">SRE &amp; Reliability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7"/>
                <w:szCs w:val="17"/>
              </w:rPr>
              <w:t xml:space="preserve">Cloud Operations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7"/>
                <w:szCs w:val="17"/>
              </w:rPr>
              <w:t xml:space="preserve">CI/CD &amp; IaC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7"/>
                <w:szCs w:val="17"/>
              </w:rPr>
              <w:t xml:space="preserve">Observability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7"/>
                <w:szCs w:val="17"/>
              </w:rPr>
              <w:t xml:space="preserve">Incident Management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7"/>
                <w:szCs w:val="17"/>
              </w:rPr>
              <w:t xml:space="preserve">AI-Driven Ops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7"/>
                <w:szCs w:val="17"/>
              </w:rPr>
              <w:t xml:space="preserve">Zero Downtime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7"/>
                <w:szCs w:val="17"/>
              </w:rPr>
              <w:t xml:space="preserve">Platform Engineering</w:t>
            </w:r>
          </w:p>
          <w:p>
            <w:pPr>
              <w:spacing w:after="113" w:before="113"/>
            </w:pPr>
          </w:p>
          <w:p>
            <w:pPr>
              <w:shd w:fill="0B1F3A" w:val="clear"/>
              <w:spacing w:after="113" w:before="170"/>
            </w:pPr>
            <w:r>
              <w:rPr>
                <w:rFonts w:ascii="Segoe UI" w:cs="Segoe UI" w:eastAsia="Segoe UI" w:hAnsi="Segoe UI"/>
                <w:b/>
                <w:bCs/>
                <w:color w:val="BFDBFE"/>
                <w:sz w:val="18"/>
                <w:szCs w:val="18"/>
              </w:rPr>
              <w:t xml:space="preserve">INDUSTRY DOMAINS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7"/>
                <w:szCs w:val="17"/>
              </w:rPr>
              <w:t xml:space="preserve">Banking &amp; Financial Services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7"/>
                <w:szCs w:val="17"/>
              </w:rPr>
              <w:t xml:space="preserve">E-commerce &amp; Lab Services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7"/>
                <w:szCs w:val="17"/>
              </w:rPr>
              <w:t xml:space="preserve">Insurance &amp; Utilities</w:t>
            </w:r>
          </w:p>
          <w:p>
            <w:pPr>
              <w:pStyle w:val="ListParagraph"/>
              <w:numPr>
                <w:ilvl w:val="0"/>
                <w:numId w:val="1"/>
              </w:numPr>
              <w:shd w:fill="0B1F3A" w:val="clear"/>
              <w:spacing w:after="45" w:before="45"/>
            </w:pPr>
            <w:r>
              <w:rPr>
                <w:rFonts w:ascii="Segoe UI" w:cs="Segoe UI" w:eastAsia="Segoe UI" w:hAnsi="Segoe UI"/>
                <w:color w:val="CBD5E1"/>
                <w:sz w:val="17"/>
                <w:szCs w:val="17"/>
              </w:rPr>
              <w:t xml:space="preserve">Information Storage &amp; Data Mgmt</w:t>
            </w:r>
          </w:p>
        </w:tc>
        <w:tc>
          <w:tcPr>
            <w:tcW w:type="dxa" w:w="8277"/>
            <w:tcBorders>
              <w:top w:val="none"/>
              <w:left w:val="none"/>
              <w:bottom w:val="none"/>
              <w:right w:val="none"/>
            </w:tcBorders>
            <w:shd w:fill="FFFFFF" w:val="clear"/>
            <w:tcMar>
              <w:top w:type="dxa" w:w="283"/>
              <w:left w:type="dxa" w:w="283"/>
              <w:bottom w:type="dxa" w:w="283"/>
              <w:right w:type="dxa" w:w="283"/>
            </w:tcMar>
            <w:vAlign w:val="top"/>
          </w:tcPr>
          <w:p>
            <w:pPr>
              <w:pBdr>
                <w:bottom w:val="single" w:color="1D4ED8" w:sz="6"/>
              </w:pBdr>
              <w:spacing w:after="113" w:before="226"/>
            </w:pPr>
            <w:r>
              <w:rPr>
                <w:rFonts w:ascii="Segoe UI" w:cs="Segoe UI" w:eastAsia="Segoe UI" w:hAnsi="Segoe UI"/>
                <w:b/>
                <w:bCs/>
                <w:color w:val="1D4ED8"/>
                <w:sz w:val="20"/>
                <w:szCs w:val="20"/>
              </w:rPr>
              <w:t xml:space="preserve">CORE SKILLS</w:t>
            </w:r>
          </w:p>
          <w:p>
            <w:pPr>
              <w:pBdr>
                <w:left w:val="single" w:color="0EA5E9" w:sz="12"/>
              </w:pBdr>
              <w:shd w:fill="EFF6FF" w:val="clear"/>
              <w:spacing w:after="56" w:before="113"/>
            </w:pPr>
            <w:r>
              <w:rPr>
                <w:rFonts w:ascii="Segoe UI" w:cs="Segoe UI" w:eastAsia="Segoe UI" w:hAnsi="Segoe UI"/>
                <w:b/>
                <w:bCs/>
                <w:color w:val="1D4ED8"/>
                <w:sz w:val="19"/>
                <w:szCs w:val="19"/>
              </w:rPr>
              <w:t xml:space="preserve">  Cloud Platforms</w:t>
            </w:r>
          </w:p>
          <w:p>
            <w:pPr>
              <w:spacing w:after="113" w:before="56"/>
            </w:pPr>
            <w:r>
              <w:rPr>
                <w:rFonts w:ascii="Segoe UI" w:cs="Segoe UI" w:eastAsia="Segoe UI" w:hAnsi="Segoe UI"/>
                <w:color w:val="475569"/>
                <w:sz w:val="18"/>
                <w:szCs w:val="18"/>
              </w:rPr>
              <w:t xml:space="preserve">AWS (EC2, S3, Route 53)  ·  Auto Scaling &amp; CloudWatch  ·  Microsoft Azure (VMs, AKS)  ·  Azure Monitor &amp; AD  ·  Multi-Cloud Ops &amp; DR  ·  Cloud Migration &amp; IaaS/PaaS</w:t>
            </w:r>
          </w:p>
          <w:p>
            <w:pPr>
              <w:pBdr>
                <w:left w:val="single" w:color="0EA5E9" w:sz="12"/>
              </w:pBdr>
              <w:shd w:fill="EFF6FF" w:val="clear"/>
              <w:spacing w:after="56" w:before="113"/>
            </w:pPr>
            <w:r>
              <w:rPr>
                <w:rFonts w:ascii="Segoe UI" w:cs="Segoe UI" w:eastAsia="Segoe UI" w:hAnsi="Segoe UI"/>
                <w:b/>
                <w:bCs/>
                <w:color w:val="1D4ED8"/>
                <w:sz w:val="19"/>
                <w:szCs w:val="19"/>
              </w:rPr>
              <w:t xml:space="preserve">  CI/CD &amp; Release Engineering</w:t>
            </w:r>
          </w:p>
          <w:p>
            <w:pPr>
              <w:spacing w:after="113" w:before="56"/>
            </w:pPr>
            <w:r>
              <w:rPr>
                <w:rFonts w:ascii="Segoe UI" w:cs="Segoe UI" w:eastAsia="Segoe UI" w:hAnsi="Segoe UI"/>
                <w:color w:val="475569"/>
                <w:sz w:val="18"/>
                <w:szCs w:val="18"/>
              </w:rPr>
              <w:t xml:space="preserve">Octopus Deploy &amp; ACDC  ·  GitHub Actions &amp; Jenkins  ·  Blue-Green Deployments  ·  Auto Rollback Pipelines  ·  Smoke &amp; Regression Testing  ·  Playwright (Test Automation)</w:t>
            </w:r>
          </w:p>
          <w:p>
            <w:pPr>
              <w:pBdr>
                <w:left w:val="single" w:color="0EA5E9" w:sz="12"/>
              </w:pBdr>
              <w:shd w:fill="EFF6FF" w:val="clear"/>
              <w:spacing w:after="56" w:before="113"/>
            </w:pPr>
            <w:r>
              <w:rPr>
                <w:rFonts w:ascii="Segoe UI" w:cs="Segoe UI" w:eastAsia="Segoe UI" w:hAnsi="Segoe UI"/>
                <w:b/>
                <w:bCs/>
                <w:color w:val="1D4ED8"/>
                <w:sz w:val="19"/>
                <w:szCs w:val="19"/>
              </w:rPr>
              <w:t xml:space="preserve">  SRE &amp; Reliability</w:t>
            </w:r>
          </w:p>
          <w:p>
            <w:pPr>
              <w:spacing w:after="113" w:before="56"/>
            </w:pPr>
            <w:r>
              <w:rPr>
                <w:rFonts w:ascii="Segoe UI" w:cs="Segoe UI" w:eastAsia="Segoe UI" w:hAnsi="Segoe UI"/>
                <w:color w:val="475569"/>
                <w:sz w:val="18"/>
                <w:szCs w:val="18"/>
              </w:rPr>
              <w:t xml:space="preserve">SLO / SLI / SLA &amp; Error Budgets  ·  P1/P2 Incident War Rooms  ·  Root Cause Analysis (RCA)  ·  Change &amp; Problem Management  ·  DR &amp; Resiliency Testing  ·  Zero-Downtime Operations</w:t>
            </w:r>
          </w:p>
          <w:p>
            <w:pPr>
              <w:pBdr>
                <w:left w:val="single" w:color="0EA5E9" w:sz="12"/>
              </w:pBdr>
              <w:shd w:fill="EFF6FF" w:val="clear"/>
              <w:spacing w:after="56" w:before="113"/>
            </w:pPr>
            <w:r>
              <w:rPr>
                <w:rFonts w:ascii="Segoe UI" w:cs="Segoe UI" w:eastAsia="Segoe UI" w:hAnsi="Segoe UI"/>
                <w:b/>
                <w:bCs/>
                <w:color w:val="1D4ED8"/>
                <w:sz w:val="19"/>
                <w:szCs w:val="19"/>
              </w:rPr>
              <w:t xml:space="preserve">  Observability &amp; Monitoring</w:t>
            </w:r>
          </w:p>
          <w:p>
            <w:pPr>
              <w:spacing w:after="113" w:before="56"/>
            </w:pPr>
            <w:r>
              <w:rPr>
                <w:rFonts w:ascii="Segoe UI" w:cs="Segoe UI" w:eastAsia="Segoe UI" w:hAnsi="Segoe UI"/>
                <w:color w:val="475569"/>
                <w:sz w:val="18"/>
                <w:szCs w:val="18"/>
              </w:rPr>
              <w:t xml:space="preserve">Splunk (SPL Dashboards)  ·  AppDynamics APM  ·  Dynatrace &amp; Datadog  ·  Grafana &amp; Prometheus  ·  CloudWatch &amp; SolarWinds  ·  Oberv · Metrics · Logs · Traces</w:t>
            </w:r>
          </w:p>
          <w:p>
            <w:pPr>
              <w:pBdr>
                <w:left w:val="single" w:color="0EA5E9" w:sz="12"/>
              </w:pBdr>
              <w:shd w:fill="EFF6FF" w:val="clear"/>
              <w:spacing w:after="56" w:before="113"/>
            </w:pPr>
            <w:r>
              <w:rPr>
                <w:rFonts w:ascii="Segoe UI" w:cs="Segoe UI" w:eastAsia="Segoe UI" w:hAnsi="Segoe UI"/>
                <w:b/>
                <w:bCs/>
                <w:color w:val="1D4ED8"/>
                <w:sz w:val="19"/>
                <w:szCs w:val="19"/>
              </w:rPr>
              <w:t xml:space="preserve">  Containers &amp; Kubernetes</w:t>
            </w:r>
          </w:p>
          <w:p>
            <w:pPr>
              <w:spacing w:after="113" w:before="56"/>
            </w:pPr>
            <w:r>
              <w:rPr>
                <w:rFonts w:ascii="Segoe UI" w:cs="Segoe UI" w:eastAsia="Segoe UI" w:hAnsi="Segoe UI"/>
                <w:color w:val="475569"/>
                <w:sz w:val="18"/>
                <w:szCs w:val="18"/>
              </w:rPr>
              <w:t xml:space="preserve">Docker &amp; Containerisation  ·  Kubernetes (AKS &amp; EKS)  ·  Cluster Administration  ·  Microservices Architecture  ·  Cloud-Native Deployments</w:t>
            </w:r>
          </w:p>
          <w:p>
            <w:pPr>
              <w:pBdr>
                <w:left w:val="single" w:color="0EA5E9" w:sz="12"/>
              </w:pBdr>
              <w:shd w:fill="EFF6FF" w:val="clear"/>
              <w:spacing w:after="56" w:before="113"/>
            </w:pPr>
            <w:r>
              <w:rPr>
                <w:rFonts w:ascii="Segoe UI" w:cs="Segoe UI" w:eastAsia="Segoe UI" w:hAnsi="Segoe UI"/>
                <w:b/>
                <w:bCs/>
                <w:color w:val="1D4ED8"/>
                <w:sz w:val="19"/>
                <w:szCs w:val="19"/>
              </w:rPr>
              <w:t xml:space="preserve">  IaC &amp; Automation</w:t>
            </w:r>
          </w:p>
          <w:p>
            <w:pPr>
              <w:spacing w:after="113" w:before="56"/>
            </w:pPr>
            <w:r>
              <w:rPr>
                <w:rFonts w:ascii="Segoe UI" w:cs="Segoe UI" w:eastAsia="Segoe UI" w:hAnsi="Segoe UI"/>
                <w:color w:val="475569"/>
                <w:sz w:val="18"/>
                <w:szCs w:val="18"/>
              </w:rPr>
              <w:t xml:space="preserve">Terraform &amp; CloudFormation  ·  Bicep &amp; Chef  ·  PowerShell &amp; Python  ·  Runbook &amp; Self-Heal Automation  ·  Bash / YAML / JSON</w:t>
            </w:r>
          </w:p>
          <w:p>
            <w:pPr>
              <w:pBdr>
                <w:left w:val="single" w:color="0EA5E9" w:sz="12"/>
              </w:pBdr>
              <w:shd w:fill="EFF6FF" w:val="clear"/>
              <w:spacing w:after="56" w:before="113"/>
            </w:pPr>
            <w:r>
              <w:rPr>
                <w:rFonts w:ascii="Segoe UI" w:cs="Segoe UI" w:eastAsia="Segoe UI" w:hAnsi="Segoe UI"/>
                <w:b/>
                <w:bCs/>
                <w:color w:val="1D4ED8"/>
                <w:sz w:val="19"/>
                <w:szCs w:val="19"/>
              </w:rPr>
              <w:t xml:space="preserve">  Platform, Network &amp; DB</w:t>
            </w:r>
          </w:p>
          <w:p>
            <w:pPr>
              <w:spacing w:after="113" w:before="56"/>
            </w:pPr>
            <w:r>
              <w:rPr>
                <w:rFonts w:ascii="Segoe UI" w:cs="Segoe UI" w:eastAsia="Segoe UI" w:hAnsi="Segoe UI"/>
                <w:color w:val="475569"/>
                <w:sz w:val="18"/>
                <w:szCs w:val="18"/>
              </w:rPr>
              <w:t xml:space="preserve">IIS · Windows Server · AD  ·  F5 BIG-IP &amp; Akamai CDN/WAF  ·  Load Balancing &amp; VMware  ·  SQL Server · MySQL · Oracle  ·  IBM WebSphere</w:t>
            </w:r>
          </w:p>
          <w:p>
            <w:pPr>
              <w:pBdr>
                <w:left w:val="single" w:color="0EA5E9" w:sz="12"/>
              </w:pBdr>
              <w:shd w:fill="EFF6FF" w:val="clear"/>
              <w:spacing w:after="56" w:before="113"/>
            </w:pPr>
            <w:r>
              <w:rPr>
                <w:rFonts w:ascii="Segoe UI" w:cs="Segoe UI" w:eastAsia="Segoe UI" w:hAnsi="Segoe UI"/>
                <w:b/>
                <w:bCs/>
                <w:color w:val="1D4ED8"/>
                <w:sz w:val="19"/>
                <w:szCs w:val="19"/>
              </w:rPr>
              <w:t xml:space="preserve">  ITSM &amp; Governance</w:t>
            </w:r>
          </w:p>
          <w:p>
            <w:pPr>
              <w:spacing w:after="113" w:before="56"/>
            </w:pPr>
            <w:r>
              <w:rPr>
                <w:rFonts w:ascii="Segoe UI" w:cs="Segoe UI" w:eastAsia="Segoe UI" w:hAnsi="Segoe UI"/>
                <w:color w:val="475569"/>
                <w:sz w:val="18"/>
                <w:szCs w:val="18"/>
              </w:rPr>
              <w:t xml:space="preserve">ServiceNow &amp; Jira  ·  BMC Remedy &amp; Assyst  ·  SSL / TLS Cert Lifecycle  ·  Vulnerability Remediation  ·  KB Articles &amp; Runbooks  ·  ITIL V4 Framework</w:t>
            </w:r>
          </w:p>
          <w:p>
            <w:pPr>
              <w:pBdr>
                <w:left w:val="single" w:color="0EA5E9" w:sz="12"/>
              </w:pBdr>
              <w:shd w:fill="EFF6FF" w:val="clear"/>
              <w:spacing w:after="56" w:before="113"/>
            </w:pPr>
            <w:r>
              <w:rPr>
                <w:rFonts w:ascii="Segoe UI" w:cs="Segoe UI" w:eastAsia="Segoe UI" w:hAnsi="Segoe UI"/>
                <w:b/>
                <w:bCs/>
                <w:color w:val="1D4ED8"/>
                <w:sz w:val="19"/>
                <w:szCs w:val="19"/>
              </w:rPr>
              <w:t xml:space="preserve">  AI Tools &amp; Adoption</w:t>
            </w:r>
          </w:p>
          <w:p>
            <w:pPr>
              <w:spacing w:after="113" w:before="56"/>
            </w:pPr>
            <w:r>
              <w:rPr>
                <w:rFonts w:ascii="Segoe UI" w:cs="Segoe UI" w:eastAsia="Segoe UI" w:hAnsi="Segoe UI"/>
                <w:color w:val="475569"/>
                <w:sz w:val="18"/>
                <w:szCs w:val="18"/>
              </w:rPr>
              <w:t xml:space="preserve">GitHub Copilot  ·  Claude Code &amp; Roo Code  ·  Cline &amp; ChatGPT  ·  VS Code + AI Extensions  ·  AI-Driven IaC &amp; Diagnostics</w:t>
            </w:r>
          </w:p>
          <w:p>
            <w:pPr>
              <w:pBdr>
                <w:bottom w:val="single" w:color="1D4ED8" w:sz="6"/>
              </w:pBdr>
              <w:spacing w:after="113" w:before="226"/>
            </w:pPr>
            <w:r>
              <w:rPr>
                <w:rFonts w:ascii="Segoe UI" w:cs="Segoe UI" w:eastAsia="Segoe UI" w:hAnsi="Segoe UI"/>
                <w:b/>
                <w:bCs/>
                <w:color w:val="1D4ED8"/>
                <w:sz w:val="20"/>
                <w:szCs w:val="20"/>
              </w:rPr>
              <w:t xml:space="preserve">PROFESSIONAL TIMELINE</w:t>
            </w:r>
          </w:p>
          <w:p>
            <w:pPr>
              <w:spacing w:after="56" w:before="113"/>
            </w:pPr>
            <w:r>
              <w:rPr>
                <w:rFonts w:ascii="Segoe UI" w:cs="Segoe UI" w:eastAsia="Segoe UI" w:hAnsi="Segoe UI"/>
                <w:color w:val="475569"/>
                <w:sz w:val="18"/>
                <w:szCs w:val="18"/>
              </w:rPr>
              <w:t xml:space="preserve">15+ years across Banking, Financial Services, E-commerce &amp; Information Storage — building, automating, and owning zero-downtime enterprise platforms.</w:t>
            </w:r>
          </w:p>
          <w:p>
            <w:pPr>
              <w:spacing w:after="56" w:before="113"/>
            </w:pPr>
            <w:r>
              <w:rPr>
                <w:rFonts w:ascii="Segoe UI" w:cs="Segoe UI" w:eastAsia="Segoe UI" w:hAnsi="Segoe UI"/>
                <w:b/>
                <w:bCs/>
                <w:color w:val="1D4ED8"/>
                <w:sz w:val="19"/>
                <w:szCs w:val="19"/>
              </w:rPr>
              <w:t xml:space="preserve">2010</w:t>
            </w:r>
            <w:r>
              <w:rPr>
                <w:rFonts w:ascii="Segoe UI" w:cs="Segoe UI" w:eastAsia="Segoe UI" w:hAnsi="Segoe UI"/>
                <w:color w:val="475569"/>
                <w:sz w:val="18"/>
                <w:szCs w:val="18"/>
              </w:rPr>
              <w:t xml:space="preserve">  →  B.Tech — JNTU Hyderabad   |   </w:t>
            </w:r>
            <w:r>
              <w:rPr>
                <w:rFonts w:ascii="Segoe UI" w:cs="Segoe UI" w:eastAsia="Segoe UI" w:hAnsi="Segoe UI"/>
                <w:b/>
                <w:bCs/>
                <w:color w:val="1D4ED8"/>
                <w:sz w:val="19"/>
                <w:szCs w:val="19"/>
              </w:rPr>
              <w:t xml:space="preserve">2016</w:t>
            </w:r>
            <w:r>
              <w:rPr>
                <w:rFonts w:ascii="Segoe UI" w:cs="Segoe UI" w:eastAsia="Segoe UI" w:hAnsi="Segoe UI"/>
                <w:color w:val="475569"/>
                <w:sz w:val="18"/>
                <w:szCs w:val="18"/>
              </w:rPr>
              <w:t xml:space="preserve">  →  System Engineer — Iron Mountain (USA)</w:t>
            </w:r>
          </w:p>
          <w:p>
            <w:pPr>
              <w:spacing w:after="56" w:before="56"/>
            </w:pPr>
            <w:r>
              <w:rPr>
                <w:rFonts w:ascii="Segoe UI" w:cs="Segoe UI" w:eastAsia="Segoe UI" w:hAnsi="Segoe UI"/>
                <w:b/>
                <w:bCs/>
                <w:color w:val="1D4ED8"/>
                <w:sz w:val="19"/>
                <w:szCs w:val="19"/>
              </w:rPr>
              <w:t xml:space="preserve">2018</w:t>
            </w:r>
            <w:r>
              <w:rPr>
                <w:rFonts w:ascii="Segoe UI" w:cs="Segoe UI" w:eastAsia="Segoe UI" w:hAnsi="Segoe UI"/>
                <w:color w:val="475569"/>
                <w:sz w:val="18"/>
                <w:szCs w:val="18"/>
              </w:rPr>
              <w:t xml:space="preserve">  →  Sr. SRE / Product Specialist — Eurofins (USA)   |   </w:t>
            </w:r>
            <w:r>
              <w:rPr>
                <w:rFonts w:ascii="Segoe UI" w:cs="Segoe UI" w:eastAsia="Segoe UI" w:hAnsi="Segoe UI"/>
                <w:b/>
                <w:bCs/>
                <w:color w:val="1D4ED8"/>
                <w:sz w:val="19"/>
                <w:szCs w:val="19"/>
              </w:rPr>
              <w:t xml:space="preserve">2021</w:t>
            </w:r>
            <w:r>
              <w:rPr>
                <w:rFonts w:ascii="Segoe UI" w:cs="Segoe UI" w:eastAsia="Segoe UI" w:hAnsi="Segoe UI"/>
                <w:color w:val="475569"/>
                <w:sz w:val="18"/>
                <w:szCs w:val="18"/>
              </w:rPr>
              <w:t xml:space="preserve">  →  SRE / Service Delivery Analyst — FIS Global (USA)</w:t>
            </w:r>
          </w:p>
          <w:p>
            <w:pPr>
              <w:spacing w:after="170" w:before="56"/>
            </w:pPr>
            <w:r>
              <w:rPr>
                <w:rFonts w:ascii="Segoe UI" w:cs="Segoe UI" w:eastAsia="Segoe UI" w:hAnsi="Segoe UI"/>
                <w:b/>
                <w:bCs/>
                <w:color w:val="1D4ED8"/>
                <w:sz w:val="19"/>
                <w:szCs w:val="19"/>
              </w:rPr>
              <w:t xml:space="preserve">2022 →</w:t>
            </w:r>
            <w:r>
              <w:rPr>
                <w:rFonts w:ascii="Segoe UI" w:cs="Segoe UI" w:eastAsia="Segoe UI" w:hAnsi="Segoe UI"/>
                <w:color w:val="475569"/>
                <w:sz w:val="18"/>
                <w:szCs w:val="18"/>
              </w:rPr>
              <w:t xml:space="preserve">  SRE, DevOps &amp; Platform Engineer — CBA CommBiz (Australia)</w:t>
            </w:r>
          </w:p>
          <w:p>
            <w:pPr>
              <w:pBdr>
                <w:bottom w:val="single" w:color="1D4ED8" w:sz="6"/>
              </w:pBdr>
              <w:spacing w:after="113" w:before="226"/>
            </w:pPr>
            <w:r>
              <w:rPr>
                <w:rFonts w:ascii="Segoe UI" w:cs="Segoe UI" w:eastAsia="Segoe UI" w:hAnsi="Segoe UI"/>
                <w:b/>
                <w:bCs/>
                <w:color w:val="1D4ED8"/>
                <w:sz w:val="20"/>
                <w:szCs w:val="20"/>
              </w:rPr>
              <w:t xml:space="preserve">AWARDS &amp; RECOGNITION</w:t>
            </w:r>
          </w:p>
          <w:p>
            <w:pPr>
              <w:pBdr>
                <w:left w:val="single" w:color="1D4ED8" w:sz="12"/>
              </w:pBdr>
              <w:spacing w:after="56" w:before="113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9"/>
                <w:szCs w:val="19"/>
              </w:rPr>
              <w:t xml:space="preserve">  ★  Star of the Month — CBA</w:t>
            </w:r>
          </w:p>
          <w:p>
            <w:pPr>
              <w:spacing w:after="56" w:before="0"/>
            </w:pPr>
            <w:r>
              <w:rPr>
                <w:rFonts w:ascii="Segoe UI" w:cs="Segoe UI" w:eastAsia="Segoe UI" w:hAnsi="Segoe UI"/>
                <w:color w:val="475569"/>
                <w:sz w:val="17"/>
                <w:szCs w:val="17"/>
              </w:rPr>
              <w:t xml:space="preserve">Recognised for outstanding ownership, zero-downtime delivery, and proactive SRE practices on CommBiz — CBA's flagship business banking platform serving 500K+ customers.</w:t>
            </w:r>
          </w:p>
          <w:p>
            <w:pPr>
              <w:pBdr>
                <w:left w:val="single" w:color="1D4ED8" w:sz="12"/>
              </w:pBdr>
              <w:spacing w:after="56" w:before="113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9"/>
                <w:szCs w:val="19"/>
              </w:rPr>
              <w:t xml:space="preserve">  ★  MTTD Reduced ~40%</w:t>
            </w:r>
          </w:p>
          <w:p>
            <w:pPr>
              <w:spacing w:after="56" w:before="0"/>
            </w:pPr>
            <w:r>
              <w:rPr>
                <w:rFonts w:ascii="Segoe UI" w:cs="Segoe UI" w:eastAsia="Segoe UI" w:hAnsi="Segoe UI"/>
                <w:color w:val="475569"/>
                <w:sz w:val="17"/>
                <w:szCs w:val="17"/>
              </w:rPr>
              <w:t xml:space="preserve">Architected Splunk observability stack with correlated dashboards and intelligent alerting, enabling proactive detection of payment processing anomalies across CommBiz.</w:t>
            </w:r>
          </w:p>
          <w:p>
            <w:pPr>
              <w:pBdr>
                <w:left w:val="single" w:color="1D4ED8" w:sz="12"/>
              </w:pBdr>
              <w:spacing w:after="56" w:before="113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9"/>
                <w:szCs w:val="19"/>
              </w:rPr>
              <w:t xml:space="preserve">  ★  Zero-Downtime Release Pipeline</w:t>
            </w:r>
          </w:p>
          <w:p>
            <w:pPr>
              <w:spacing w:after="56" w:before="0"/>
            </w:pPr>
            <w:r>
              <w:rPr>
                <w:rFonts w:ascii="Segoe UI" w:cs="Segoe UI" w:eastAsia="Segoe UI" w:hAnsi="Segoe UI"/>
                <w:color w:val="475569"/>
                <w:sz w:val="17"/>
                <w:szCs w:val="17"/>
              </w:rPr>
              <w:t xml:space="preserve">Architected blue-green deployment pipelines with auto-rollback, smoke-test gates, and ServiceNow change governance — eliminating unplanned outages during production releases.</w:t>
            </w:r>
          </w:p>
          <w:p>
            <w:pPr>
              <w:pBdr>
                <w:left w:val="single" w:color="1D4ED8" w:sz="12"/>
              </w:pBdr>
              <w:spacing w:after="56" w:before="113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9"/>
                <w:szCs w:val="19"/>
              </w:rPr>
              <w:t xml:space="preserve">  ★  Repeat Incidents Reduced ~30%</w:t>
            </w:r>
          </w:p>
          <w:p>
            <w:pPr>
              <w:spacing w:after="56" w:before="0"/>
            </w:pPr>
            <w:r>
              <w:rPr>
                <w:rFonts w:ascii="Segoe UI" w:cs="Segoe UI" w:eastAsia="Segoe UI" w:hAnsi="Segoe UI"/>
                <w:color w:val="475569"/>
                <w:sz w:val="17"/>
                <w:szCs w:val="17"/>
              </w:rPr>
              <w:t xml:space="preserve">Drove structured RCA, ITIL V4 problem management, preventive action programmes, and KB documentation that measurably reduced repeat production incidents at CBA.</w:t>
            </w:r>
          </w:p>
          <w:p>
            <w:pPr>
              <w:pBdr>
                <w:left w:val="single" w:color="1D4ED8" w:sz="12"/>
              </w:pBdr>
              <w:spacing w:after="56" w:before="113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9"/>
                <w:szCs w:val="19"/>
              </w:rPr>
              <w:t xml:space="preserve">  ★  15+ Hours Saved Per Release</w:t>
            </w:r>
          </w:p>
          <w:p>
            <w:pPr>
              <w:spacing w:after="56" w:before="0"/>
            </w:pPr>
            <w:r>
              <w:rPr>
                <w:rFonts w:ascii="Segoe UI" w:cs="Segoe UI" w:eastAsia="Segoe UI" w:hAnsi="Segoe UI"/>
                <w:color w:val="475569"/>
                <w:sz w:val="17"/>
                <w:szCs w:val="17"/>
              </w:rPr>
              <w:t xml:space="preserve">Developed PowerShell and Python automation for SSL renewals, deployment validation, compliance checks, and patching workflows — significantly reducing toil per release cycle.</w:t>
            </w:r>
          </w:p>
          <w:p>
            <w:pPr>
              <w:pBdr>
                <w:left w:val="single" w:color="1D4ED8" w:sz="12"/>
              </w:pBdr>
              <w:spacing w:after="56" w:before="113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9"/>
                <w:szCs w:val="19"/>
              </w:rPr>
              <w:t xml:space="preserve">  ★  AI Adoption Pioneer</w:t>
            </w:r>
          </w:p>
          <w:p>
            <w:pPr>
              <w:spacing w:after="56" w:before="0"/>
            </w:pPr>
            <w:r>
              <w:rPr>
                <w:rFonts w:ascii="Segoe UI" w:cs="Segoe UI" w:eastAsia="Segoe UI" w:hAnsi="Segoe UI"/>
                <w:color w:val="475569"/>
                <w:sz w:val="17"/>
                <w:szCs w:val="17"/>
              </w:rPr>
              <w:t xml:space="preserve">First on team to integrate GitHub Copilot, Claude Code, Roo Code, Cline, and ChatGPT into SRE and IaC workflows — accelerating engineering velocity and improving code quality.</w:t>
            </w:r>
          </w:p>
        </w:tc>
      </w:tr>
    </w:tbl>
    <w:sectPr>
      <w:pgSz w:w="11905" w:h="16837" w:orient="portrait"/>
      <w:pgMar w:top="0" w:right="0" w:bottom="0" w:left="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40" w:hanging="226"/>
      </w:pPr>
      <w:rPr>
        <w:color w:val="1D4ED8"/>
        <w:sz w:val="14"/>
        <w:szCs w:val="14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2026-07-08T08:43:40.076Z</dcterms:created>
  <dcterms:modified xsi:type="dcterms:W3CDTF">2026-07-08T08:43:40.078Z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