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CC1B" w14:textId="77777777" w:rsidR="00755A48" w:rsidRPr="00755A48" w:rsidRDefault="00755A48" w:rsidP="00755A48">
      <w:pPr>
        <w:rPr>
          <w:rFonts w:ascii="Times New Roman" w:hAnsi="Times New Roman" w:cs="Times New Roman"/>
          <w:b/>
          <w:bCs/>
        </w:rPr>
      </w:pPr>
      <w:r w:rsidRPr="00755A48">
        <w:rPr>
          <w:rFonts w:ascii="Times New Roman" w:hAnsi="Times New Roman" w:cs="Times New Roman"/>
          <w:b/>
          <w:bCs/>
        </w:rPr>
        <w:t>M.NAVEEN</w:t>
      </w:r>
      <w:r w:rsidRPr="00755A48">
        <w:rPr>
          <w:rFonts w:ascii="Times New Roman" w:hAnsi="Times New Roman" w:cs="Times New Roman"/>
          <w:b/>
          <w:bCs/>
        </w:rPr>
        <w:br/>
        <w:t>192411134</w:t>
      </w:r>
    </w:p>
    <w:p w14:paraId="1ABAE015" w14:textId="77777777" w:rsidR="00755A48" w:rsidRPr="00755A48" w:rsidRDefault="00755A48" w:rsidP="00755A48">
      <w:pPr>
        <w:rPr>
          <w:rFonts w:ascii="Times New Roman" w:hAnsi="Times New Roman" w:cs="Times New Roman"/>
          <w:b/>
          <w:bCs/>
        </w:rPr>
      </w:pPr>
      <w:r w:rsidRPr="00755A48">
        <w:rPr>
          <w:rFonts w:ascii="Times New Roman" w:hAnsi="Times New Roman" w:cs="Times New Roman"/>
          <w:b/>
          <w:bCs/>
        </w:rPr>
        <w:t>COURSE CODE :- CSA0652</w:t>
      </w:r>
    </w:p>
    <w:p w14:paraId="60811731" w14:textId="6F87CBA8" w:rsidR="00755A48" w:rsidRPr="00755A48" w:rsidRDefault="00755A48" w:rsidP="00755A48">
      <w:pPr>
        <w:jc w:val="center"/>
        <w:rPr>
          <w:rFonts w:ascii="Times New Roman" w:hAnsi="Times New Roman" w:cs="Times New Roman"/>
          <w:b/>
          <w:bCs/>
          <w:sz w:val="30"/>
          <w:szCs w:val="30"/>
        </w:rPr>
      </w:pPr>
      <w:r w:rsidRPr="00755A48">
        <w:rPr>
          <w:rFonts w:ascii="Times New Roman" w:hAnsi="Times New Roman" w:cs="Times New Roman"/>
          <w:b/>
          <w:bCs/>
          <w:sz w:val="30"/>
          <w:szCs w:val="30"/>
        </w:rPr>
        <w:t>CO4</w:t>
      </w:r>
      <w:r w:rsidRPr="00755A48">
        <w:rPr>
          <w:rFonts w:ascii="Times New Roman" w:hAnsi="Times New Roman" w:cs="Times New Roman"/>
          <w:b/>
          <w:bCs/>
          <w:sz w:val="30"/>
          <w:szCs w:val="30"/>
        </w:rPr>
        <w:t xml:space="preserve"> </w:t>
      </w:r>
      <w:r w:rsidRPr="00755A48">
        <w:rPr>
          <w:rFonts w:ascii="Times New Roman" w:hAnsi="Times New Roman" w:cs="Times New Roman"/>
          <w:b/>
          <w:bCs/>
          <w:sz w:val="30"/>
          <w:szCs w:val="30"/>
        </w:rPr>
        <w:t xml:space="preserve">ASSESSMENT TOOL </w:t>
      </w:r>
      <w:r>
        <w:rPr>
          <w:rFonts w:ascii="Times New Roman" w:hAnsi="Times New Roman" w:cs="Times New Roman"/>
          <w:b/>
          <w:bCs/>
          <w:sz w:val="30"/>
          <w:szCs w:val="30"/>
        </w:rPr>
        <w:t>3</w:t>
      </w:r>
    </w:p>
    <w:p w14:paraId="53639901" w14:textId="1E2F4C76" w:rsidR="00755A48" w:rsidRPr="00755A48" w:rsidRDefault="00755A48" w:rsidP="00755A48">
      <w:pPr>
        <w:rPr>
          <w:rFonts w:ascii="Times New Roman" w:hAnsi="Times New Roman" w:cs="Times New Roman"/>
          <w:b/>
          <w:bCs/>
        </w:rPr>
      </w:pPr>
      <w:r w:rsidRPr="00755A48">
        <w:rPr>
          <w:rFonts w:ascii="Times New Roman" w:hAnsi="Times New Roman" w:cs="Times New Roman"/>
          <w:b/>
          <w:bCs/>
        </w:rPr>
        <w:t xml:space="preserve">QUESTION – </w:t>
      </w:r>
      <w:r w:rsidRPr="00755A48">
        <w:rPr>
          <w:rFonts w:ascii="Times New Roman" w:hAnsi="Times New Roman" w:cs="Times New Roman"/>
          <w:b/>
          <w:bCs/>
        </w:rPr>
        <w:t>1</w:t>
      </w:r>
    </w:p>
    <w:p w14:paraId="2EF18BEA" w14:textId="77777777" w:rsidR="00755A48" w:rsidRPr="00755A48" w:rsidRDefault="00755A48" w:rsidP="00755A48">
      <w:r w:rsidRPr="00755A48">
        <w:t>JOB SEQUENCING VS CONTAINER LOADING (GREEDY COMPARISON)</w:t>
      </w:r>
    </w:p>
    <w:p w14:paraId="03914D9A"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INTRODUCTION</w:t>
      </w:r>
    </w:p>
    <w:p w14:paraId="785ACC42"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Greedy algorithms make locally optimal choices at each step with the objective of finding a global optimum solution. Job Sequencing and Container Loading are two important applications of greedy techniques. Job Sequencing aims to maximize profit while satisfying deadline constraints, whereas Container Loading aims to maximize resource utilization within a fixed capacity. These algorithms provide efficient solutions for optimization problems in scheduling and resource allocation.</w:t>
      </w:r>
    </w:p>
    <w:p w14:paraId="4E5AEC79"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PROBLEM STATEMENT</w:t>
      </w:r>
    </w:p>
    <w:p w14:paraId="112EB866"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Given a set of jobs with profits and deadlines, determine the sequence of jobs that maximizes total profit. Also, given a set of container weights and a fixed capacity, determine the containers that can be loaded using a greedy strategy while maximizing capacity utilization.</w:t>
      </w:r>
    </w:p>
    <w:p w14:paraId="4864DDBF"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OBJECTIVES</w:t>
      </w:r>
    </w:p>
    <w:p w14:paraId="609BC72B"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 Apply greedy techniques to job scheduling problems.</w:t>
      </w:r>
      <w:r w:rsidRPr="00755A48">
        <w:rPr>
          <w:rFonts w:ascii="Times New Roman" w:hAnsi="Times New Roman" w:cs="Times New Roman"/>
        </w:rPr>
        <w:br/>
        <w:t>• Maximize total profit under deadline constraints.</w:t>
      </w:r>
      <w:r w:rsidRPr="00755A48">
        <w:rPr>
          <w:rFonts w:ascii="Times New Roman" w:hAnsi="Times New Roman" w:cs="Times New Roman"/>
        </w:rPr>
        <w:br/>
        <w:t>• Load containers efficiently within a fixed capacity.</w:t>
      </w:r>
      <w:r w:rsidRPr="00755A48">
        <w:rPr>
          <w:rFonts w:ascii="Times New Roman" w:hAnsi="Times New Roman" w:cs="Times New Roman"/>
        </w:rPr>
        <w:br/>
        <w:t>• Compare different greedy selection strategies.</w:t>
      </w:r>
      <w:r w:rsidRPr="00755A48">
        <w:rPr>
          <w:rFonts w:ascii="Times New Roman" w:hAnsi="Times New Roman" w:cs="Times New Roman"/>
        </w:rPr>
        <w:br/>
        <w:t>• Analyze optimality and computational complexity.</w:t>
      </w:r>
    </w:p>
    <w:p w14:paraId="5334B435"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SYSTEM DESIGN</w:t>
      </w:r>
    </w:p>
    <w:p w14:paraId="27F22B33"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Input:</w:t>
      </w:r>
    </w:p>
    <w:p w14:paraId="1070041E"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Jobs:</w:t>
      </w:r>
      <w:r w:rsidRPr="00755A48">
        <w:rPr>
          <w:rFonts w:ascii="Times New Roman" w:hAnsi="Times New Roman" w:cs="Times New Roman"/>
        </w:rPr>
        <w:br/>
        <w:t>(100,2), (19,1), (27,2), (25,1), (15,3)</w:t>
      </w:r>
    </w:p>
    <w:p w14:paraId="345ABC67"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Container Weights:</w:t>
      </w:r>
      <w:r w:rsidRPr="00755A48">
        <w:rPr>
          <w:rFonts w:ascii="Times New Roman" w:hAnsi="Times New Roman" w:cs="Times New Roman"/>
        </w:rPr>
        <w:br/>
        <w:t>10, 20, 30, 40</w:t>
      </w:r>
    </w:p>
    <w:p w14:paraId="17FA9C87"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lastRenderedPageBreak/>
        <w:t>Capacity:</w:t>
      </w:r>
      <w:r w:rsidRPr="00755A48">
        <w:rPr>
          <w:rFonts w:ascii="Times New Roman" w:hAnsi="Times New Roman" w:cs="Times New Roman"/>
        </w:rPr>
        <w:br/>
        <w:t>60</w:t>
      </w:r>
    </w:p>
    <w:p w14:paraId="0453AA1C"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Output:</w:t>
      </w:r>
    </w:p>
    <w:p w14:paraId="18B19717"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 Optimal Job Sequence</w:t>
      </w:r>
      <w:r w:rsidRPr="00755A48">
        <w:rPr>
          <w:rFonts w:ascii="Times New Roman" w:hAnsi="Times New Roman" w:cs="Times New Roman"/>
        </w:rPr>
        <w:br/>
        <w:t>• Maximum Profit</w:t>
      </w:r>
      <w:r w:rsidRPr="00755A48">
        <w:rPr>
          <w:rFonts w:ascii="Times New Roman" w:hAnsi="Times New Roman" w:cs="Times New Roman"/>
        </w:rPr>
        <w:br/>
        <w:t>• Selected Containers</w:t>
      </w:r>
      <w:r w:rsidRPr="00755A48">
        <w:rPr>
          <w:rFonts w:ascii="Times New Roman" w:hAnsi="Times New Roman" w:cs="Times New Roman"/>
        </w:rPr>
        <w:br/>
        <w:t>• Total Loaded Weight</w:t>
      </w:r>
    </w:p>
    <w:p w14:paraId="6FFE198E"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ALGORITHM</w:t>
      </w:r>
    </w:p>
    <w:p w14:paraId="02275261"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Step 1: Sort jobs in decreasing order of profit.</w:t>
      </w:r>
      <w:r w:rsidRPr="00755A48">
        <w:rPr>
          <w:rFonts w:ascii="Times New Roman" w:hAnsi="Times New Roman" w:cs="Times New Roman"/>
        </w:rPr>
        <w:br/>
        <w:t>Step 2: Assign each job to the latest available slot before its deadline.</w:t>
      </w:r>
      <w:r w:rsidRPr="00755A48">
        <w:rPr>
          <w:rFonts w:ascii="Times New Roman" w:hAnsi="Times New Roman" w:cs="Times New Roman"/>
        </w:rPr>
        <w:br/>
        <w:t>Step 3: Calculate total profit.</w:t>
      </w:r>
    </w:p>
    <w:p w14:paraId="398FF508"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Step 4: Sort containers by increasing weight.</w:t>
      </w:r>
      <w:r w:rsidRPr="00755A48">
        <w:rPr>
          <w:rFonts w:ascii="Times New Roman" w:hAnsi="Times New Roman" w:cs="Times New Roman"/>
        </w:rPr>
        <w:br/>
        <w:t>Step 5: Select containers until capacity is reached.</w:t>
      </w:r>
      <w:r w:rsidRPr="00755A48">
        <w:rPr>
          <w:rFonts w:ascii="Times New Roman" w:hAnsi="Times New Roman" w:cs="Times New Roman"/>
        </w:rPr>
        <w:br/>
        <w:t>Step 6: Calculate total loaded weight.</w:t>
      </w:r>
    </w:p>
    <w:p w14:paraId="62B80AAC"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COMPLEXITY ANALYSIS</w:t>
      </w:r>
    </w:p>
    <w:p w14:paraId="497E665D"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Job Sequencing Complexity: O(n²)</w:t>
      </w:r>
    </w:p>
    <w:p w14:paraId="1129DD9F"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Container Loading Complexity: O(n log n)</w:t>
      </w:r>
    </w:p>
    <w:p w14:paraId="0E27DC74"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Overall Complexity: O(n²)</w:t>
      </w:r>
    </w:p>
    <w:p w14:paraId="2A4110C1"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CONSTRAINTS</w:t>
      </w:r>
    </w:p>
    <w:p w14:paraId="4A26FCA5" w14:textId="4A4A4380"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 Limited number of available slots.</w:t>
      </w:r>
      <w:r w:rsidRPr="00755A48">
        <w:rPr>
          <w:rFonts w:ascii="Times New Roman" w:hAnsi="Times New Roman" w:cs="Times New Roman"/>
        </w:rPr>
        <w:br/>
        <w:t>• Deadlines must be satisfied.</w:t>
      </w:r>
      <w:r w:rsidRPr="00755A48">
        <w:rPr>
          <w:rFonts w:ascii="Times New Roman" w:hAnsi="Times New Roman" w:cs="Times New Roman"/>
        </w:rPr>
        <w:br/>
        <w:t>• Container weight must not exceed capacity.</w:t>
      </w:r>
    </w:p>
    <w:p w14:paraId="54B7233A"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RESULTS</w:t>
      </w:r>
    </w:p>
    <w:p w14:paraId="10CF4762"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Job Sequence: J3, J1, J5</w:t>
      </w:r>
    </w:p>
    <w:p w14:paraId="7AF22FDF"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Maximum Profit: 142</w:t>
      </w:r>
    </w:p>
    <w:p w14:paraId="382383D6"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Selected Containers: 10, 20, 30</w:t>
      </w:r>
    </w:p>
    <w:p w14:paraId="45856C1A"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Total Loaded Weight: 60</w:t>
      </w:r>
    </w:p>
    <w:p w14:paraId="2A91069A"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lastRenderedPageBreak/>
        <w:t>COMPARISON</w:t>
      </w:r>
    </w:p>
    <w:p w14:paraId="18B6FDAA"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Job Sequencing selects tasks based on maximum profit while satisfying deadlines. Container Loading selects items based on minimum weight to maximize capacity utilization. Both use greedy choices but optimize different objectives.</w:t>
      </w:r>
    </w:p>
    <w:p w14:paraId="3F2E33AE" w14:textId="77777777" w:rsidR="00755A48" w:rsidRPr="00755A48" w:rsidRDefault="00755A48" w:rsidP="00755A48">
      <w:pPr>
        <w:spacing w:line="360" w:lineRule="auto"/>
        <w:rPr>
          <w:rFonts w:ascii="Times New Roman" w:hAnsi="Times New Roman" w:cs="Times New Roman"/>
          <w:b/>
          <w:bCs/>
        </w:rPr>
      </w:pPr>
      <w:r w:rsidRPr="00755A48">
        <w:rPr>
          <w:rFonts w:ascii="Times New Roman" w:hAnsi="Times New Roman" w:cs="Times New Roman"/>
          <w:b/>
          <w:bCs/>
        </w:rPr>
        <w:t>CONCLUSION</w:t>
      </w:r>
    </w:p>
    <w:p w14:paraId="6A817AA4" w14:textId="77777777" w:rsidR="00755A48" w:rsidRPr="00755A48" w:rsidRDefault="00755A48" w:rsidP="00755A48">
      <w:pPr>
        <w:spacing w:line="360" w:lineRule="auto"/>
        <w:rPr>
          <w:rFonts w:ascii="Times New Roman" w:hAnsi="Times New Roman" w:cs="Times New Roman"/>
        </w:rPr>
      </w:pPr>
      <w:r w:rsidRPr="00755A48">
        <w:rPr>
          <w:rFonts w:ascii="Times New Roman" w:hAnsi="Times New Roman" w:cs="Times New Roman"/>
        </w:rPr>
        <w:t>Greedy algorithms provide efficient solutions for scheduling and resource allocation problems. Job Sequencing maximizes profit, whereas Container Loading maximizes capacity utilization. Both demonstrate the effectiveness of greedy strategies in optimization problems.</w:t>
      </w:r>
    </w:p>
    <w:p w14:paraId="32529097" w14:textId="4F0DC317" w:rsidR="00755A48" w:rsidRPr="00755A48" w:rsidRDefault="00755A48" w:rsidP="00755A48">
      <w:pPr>
        <w:spacing w:line="360" w:lineRule="auto"/>
        <w:rPr>
          <w:rFonts w:ascii="Times New Roman" w:hAnsi="Times New Roman" w:cs="Times New Roman"/>
        </w:rPr>
      </w:pPr>
    </w:p>
    <w:sectPr w:rsidR="00755A48" w:rsidRPr="00755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48"/>
    <w:rsid w:val="00755A48"/>
    <w:rsid w:val="00E2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7753"/>
  <w15:chartTrackingRefBased/>
  <w15:docId w15:val="{BFF2149E-E676-4C61-9097-34375DAD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A48"/>
    <w:rPr>
      <w:rFonts w:eastAsiaTheme="majorEastAsia" w:cstheme="majorBidi"/>
      <w:color w:val="272727" w:themeColor="text1" w:themeTint="D8"/>
    </w:rPr>
  </w:style>
  <w:style w:type="paragraph" w:styleId="Title">
    <w:name w:val="Title"/>
    <w:basedOn w:val="Normal"/>
    <w:next w:val="Normal"/>
    <w:link w:val="TitleChar"/>
    <w:uiPriority w:val="10"/>
    <w:qFormat/>
    <w:rsid w:val="00755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A48"/>
    <w:pPr>
      <w:spacing w:before="160"/>
      <w:jc w:val="center"/>
    </w:pPr>
    <w:rPr>
      <w:i/>
      <w:iCs/>
      <w:color w:val="404040" w:themeColor="text1" w:themeTint="BF"/>
    </w:rPr>
  </w:style>
  <w:style w:type="character" w:customStyle="1" w:styleId="QuoteChar">
    <w:name w:val="Quote Char"/>
    <w:basedOn w:val="DefaultParagraphFont"/>
    <w:link w:val="Quote"/>
    <w:uiPriority w:val="29"/>
    <w:rsid w:val="00755A48"/>
    <w:rPr>
      <w:i/>
      <w:iCs/>
      <w:color w:val="404040" w:themeColor="text1" w:themeTint="BF"/>
    </w:rPr>
  </w:style>
  <w:style w:type="paragraph" w:styleId="ListParagraph">
    <w:name w:val="List Paragraph"/>
    <w:basedOn w:val="Normal"/>
    <w:uiPriority w:val="34"/>
    <w:qFormat/>
    <w:rsid w:val="00755A48"/>
    <w:pPr>
      <w:ind w:left="720"/>
      <w:contextualSpacing/>
    </w:pPr>
  </w:style>
  <w:style w:type="character" w:styleId="IntenseEmphasis">
    <w:name w:val="Intense Emphasis"/>
    <w:basedOn w:val="DefaultParagraphFont"/>
    <w:uiPriority w:val="21"/>
    <w:qFormat/>
    <w:rsid w:val="00755A48"/>
    <w:rPr>
      <w:i/>
      <w:iCs/>
      <w:color w:val="0F4761" w:themeColor="accent1" w:themeShade="BF"/>
    </w:rPr>
  </w:style>
  <w:style w:type="paragraph" w:styleId="IntenseQuote">
    <w:name w:val="Intense Quote"/>
    <w:basedOn w:val="Normal"/>
    <w:next w:val="Normal"/>
    <w:link w:val="IntenseQuoteChar"/>
    <w:uiPriority w:val="30"/>
    <w:qFormat/>
    <w:rsid w:val="00755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A48"/>
    <w:rPr>
      <w:i/>
      <w:iCs/>
      <w:color w:val="0F4761" w:themeColor="accent1" w:themeShade="BF"/>
    </w:rPr>
  </w:style>
  <w:style w:type="character" w:styleId="IntenseReference">
    <w:name w:val="Intense Reference"/>
    <w:basedOn w:val="DefaultParagraphFont"/>
    <w:uiPriority w:val="32"/>
    <w:qFormat/>
    <w:rsid w:val="00755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2026-06-22T12:58:00Z</dcterms:created>
  <dcterms:modified xsi:type="dcterms:W3CDTF">2026-06-22T13:02:00Z</dcterms:modified>
</cp:coreProperties>
</file>