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 Market Analysis 2025</w:t>
      </w:r>
    </w:p>
    <w:p>
      <w:pPr>
        <w:pStyle w:val="Heading2"/>
      </w:pPr>
      <w:r>
        <w:t>Executive Summary</w:t>
      </w:r>
    </w:p>
    <w:p>
      <w:r>
        <w:t>(LLM stub due to LLM error) Refined (Make this more formal): (LLM stub due to LLM error) Refined (Make this more formal): (LLM stub due to LLM error) Refined (Make this more formal): (LLM stub due to 404) Generated content for section 'Executive Summary' on topic 'Market analysis of the electric vehicle industry in 2025'.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