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0322" w14:textId="77777777" w:rsidR="00B55515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0300E9A7" w14:textId="77777777" w:rsidR="00B55515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3  </w:t>
      </w:r>
    </w:p>
    <w:p w14:paraId="55105BEC" w14:textId="77777777" w:rsidR="00B55515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FA345AD" w14:textId="77777777" w:rsidR="00B55515" w:rsidRDefault="00000000">
      <w:pPr>
        <w:pStyle w:val="Heading1"/>
        <w:tabs>
          <w:tab w:val="center" w:pos="5667"/>
        </w:tabs>
        <w:spacing w:after="48"/>
        <w:ind w:left="-15" w:firstLine="0"/>
      </w:pPr>
      <w:r>
        <w:t xml:space="preserve">COURSE CODE: </w:t>
      </w:r>
      <w:r>
        <w:tab/>
        <w:t xml:space="preserve">CSA51   COURSE NAME: Cryptography and Network Security  </w:t>
      </w:r>
    </w:p>
    <w:p w14:paraId="65B4DFA1" w14:textId="77777777" w:rsidR="00B55515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66F3FEF9" w14:textId="77777777" w:rsidR="00B55515" w:rsidRDefault="00000000">
      <w:pPr>
        <w:spacing w:after="2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39898E58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D26916B" w14:textId="77777777" w:rsidR="00B55515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190662" wp14:editId="4116981F">
                <wp:extent cx="5943600" cy="12700"/>
                <wp:effectExtent l="0" t="0" r="0" b="0"/>
                <wp:docPr id="5131" name="Group 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1" style="width:468pt;height:1pt;mso-position-horizontal-relative:char;mso-position-vertical-relative:line" coordsize="59436,127">
                <v:shape id="Shape 4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BA5B2B3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EC56E8C" w14:textId="77777777" w:rsidR="00B55515" w:rsidRDefault="00000000">
      <w:pPr>
        <w:pStyle w:val="Heading1"/>
        <w:ind w:left="-5"/>
      </w:pPr>
      <w:r>
        <w:t xml:space="preserve">COURSE OUTCOME COVERED </w:t>
      </w:r>
    </w:p>
    <w:p w14:paraId="172EAB88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4773C7F" w14:textId="77777777" w:rsidR="00B55515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S/MIME for enhancing email Security.CO </w:t>
      </w:r>
      <w:r>
        <w:rPr>
          <w:rFonts w:ascii="Arial" w:eastAsia="Arial" w:hAnsi="Arial" w:cs="Arial"/>
          <w:sz w:val="24"/>
        </w:rPr>
        <w:t xml:space="preserve">(BL3, BL6) </w:t>
      </w:r>
    </w:p>
    <w:p w14:paraId="1D58C7E7" w14:textId="77777777" w:rsidR="00B55515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1F9B4D1" w14:textId="77777777" w:rsidR="00B55515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10% </w:t>
      </w:r>
    </w:p>
    <w:p w14:paraId="139AB635" w14:textId="77777777" w:rsidR="00B55515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14CC188" w14:textId="77777777" w:rsidR="00B55515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D6B1C9" wp14:editId="396F1B4D">
                <wp:extent cx="5943600" cy="12700"/>
                <wp:effectExtent l="0" t="0" r="0" b="0"/>
                <wp:docPr id="5132" name="Group 5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2" style="width:468pt;height:1pt;mso-position-horizontal-relative:char;mso-position-vertical-relative:line" coordsize="59436,127">
                <v:shape id="Shape 10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8A953AC" w14:textId="77777777" w:rsidR="00B55515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42FBE273" w14:textId="77777777" w:rsidR="00B55515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7429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25 </w:t>
      </w:r>
    </w:p>
    <w:p w14:paraId="542B1E02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52B1077" w14:textId="77777777" w:rsidR="00B55515" w:rsidRDefault="00000000">
      <w:pPr>
        <w:spacing w:after="19"/>
        <w:ind w:right="67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</w:p>
    <w:p w14:paraId="302361A0" w14:textId="77777777" w:rsidR="00B55515" w:rsidRDefault="00000000">
      <w:pPr>
        <w:pStyle w:val="Heading2"/>
      </w:pPr>
      <w:r>
        <w:t>Comparative Analysis</w:t>
      </w:r>
      <w:r>
        <w:rPr>
          <w:i w:val="0"/>
        </w:rPr>
        <w:t xml:space="preserve"> </w:t>
      </w:r>
    </w:p>
    <w:p w14:paraId="5864FA09" w14:textId="77777777" w:rsidR="00B55515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4D90CFA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D3A745" w14:textId="77777777" w:rsidR="00B55515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677240C" wp14:editId="53AEE0B6">
                <wp:extent cx="5943600" cy="12700"/>
                <wp:effectExtent l="0" t="0" r="0" b="0"/>
                <wp:docPr id="5133" name="Group 5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3" style="width:468pt;height:1pt;mso-position-horizontal-relative:char;mso-position-vertical-relative:line" coordsize="59436,127">
                <v:shape id="Shape 13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3C4AA61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AC91A70" w14:textId="77777777" w:rsidR="00B55515" w:rsidRDefault="00000000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2008144E" w14:textId="77777777" w:rsidR="00B55515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70FFB11A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C3A1833" w14:textId="3FDD0E1B" w:rsidR="00B55515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1E01C5">
        <w:rPr>
          <w:rFonts w:ascii="Arial" w:eastAsia="Arial" w:hAnsi="Arial" w:cs="Arial"/>
          <w:i/>
          <w:sz w:val="24"/>
        </w:rPr>
        <w:t>MS Naveen(192371002)</w:t>
      </w:r>
      <w:r>
        <w:rPr>
          <w:rFonts w:ascii="Arial" w:eastAsia="Arial" w:hAnsi="Arial" w:cs="Arial"/>
          <w:i/>
          <w:sz w:val="24"/>
        </w:rPr>
        <w:t xml:space="preserve"> certify that this submission is my original work and that I have adhered to the guidelines specified for this assessment. </w:t>
      </w:r>
    </w:p>
    <w:p w14:paraId="7BBF29C6" w14:textId="77777777" w:rsidR="00B55515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6FB29B8B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2062533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0CDD930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411E119" w14:textId="77777777" w:rsidR="00B55515" w:rsidRDefault="00000000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3B6969C5" w14:textId="4C47BB52" w:rsidR="001E01C5" w:rsidRDefault="001E01C5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>Naveen ms</w:t>
      </w:r>
    </w:p>
    <w:p w14:paraId="1CF5740B" w14:textId="77777777" w:rsidR="00B55515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F719C6C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48A8738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1723AB9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6439AB5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A92E0E0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FC9EA62" w14:textId="77777777" w:rsidR="00B55515" w:rsidRDefault="00000000">
      <w:pPr>
        <w:spacing w:after="0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</w:p>
    <w:p w14:paraId="103198DB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9C1C892" w14:textId="77777777" w:rsidR="00B55515" w:rsidRDefault="00000000">
      <w:pPr>
        <w:pStyle w:val="Heading2"/>
      </w:pPr>
      <w:r>
        <w:t>Annexure A Comparative Analysis</w:t>
      </w:r>
      <w:r>
        <w:rPr>
          <w:b w:val="0"/>
        </w:rPr>
        <w:t xml:space="preserve"> </w:t>
      </w:r>
    </w:p>
    <w:p w14:paraId="7A388006" w14:textId="77777777" w:rsidR="00B55515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494511A" w14:textId="77777777" w:rsidR="00B55515" w:rsidRDefault="00000000">
      <w:pPr>
        <w:numPr>
          <w:ilvl w:val="0"/>
          <w:numId w:val="1"/>
        </w:numPr>
        <w:spacing w:after="0" w:line="240" w:lineRule="auto"/>
        <w:ind w:right="61" w:hanging="360"/>
        <w:jc w:val="both"/>
      </w:pPr>
      <w:r>
        <w:rPr>
          <w:rFonts w:ascii="Arial" w:eastAsia="Arial" w:hAnsi="Arial" w:cs="Arial"/>
          <w:sz w:val="24"/>
        </w:rPr>
        <w:t xml:space="preserve">Apply </w:t>
      </w:r>
      <w:r>
        <w:rPr>
          <w:rFonts w:ascii="Arial" w:eastAsia="Arial" w:hAnsi="Arial" w:cs="Arial"/>
          <w:b/>
          <w:sz w:val="24"/>
        </w:rPr>
        <w:t>SSL/TLS and IPsec protocols</w:t>
      </w:r>
      <w:r>
        <w:rPr>
          <w:rFonts w:ascii="Arial" w:eastAsia="Arial" w:hAnsi="Arial" w:cs="Arial"/>
          <w:sz w:val="24"/>
        </w:rPr>
        <w:t xml:space="preserve"> to a secure communication scenario and determine which provides better security for web-based and network-layer protection.  </w:t>
      </w:r>
    </w:p>
    <w:p w14:paraId="28F83414" w14:textId="77777777" w:rsidR="00B55515" w:rsidRDefault="00000000">
      <w:pPr>
        <w:numPr>
          <w:ilvl w:val="0"/>
          <w:numId w:val="1"/>
        </w:numPr>
        <w:spacing w:after="0" w:line="240" w:lineRule="auto"/>
        <w:ind w:right="61" w:hanging="360"/>
        <w:jc w:val="both"/>
      </w:pPr>
      <w:r>
        <w:rPr>
          <w:rFonts w:ascii="Arial" w:eastAsia="Arial" w:hAnsi="Arial" w:cs="Arial"/>
          <w:sz w:val="24"/>
        </w:rPr>
        <w:t xml:space="preserve">Design a secure email system by comparing </w:t>
      </w:r>
      <w:r>
        <w:rPr>
          <w:rFonts w:ascii="Arial" w:eastAsia="Arial" w:hAnsi="Arial" w:cs="Arial"/>
          <w:b/>
          <w:sz w:val="24"/>
        </w:rPr>
        <w:t>end-to-end encryption and gateway-based encryption</w:t>
      </w:r>
      <w:r>
        <w:rPr>
          <w:rFonts w:ascii="Arial" w:eastAsia="Arial" w:hAnsi="Arial" w:cs="Arial"/>
          <w:sz w:val="24"/>
        </w:rPr>
        <w:t xml:space="preserve">, and justify the most suitable approach for enterprise use.  </w:t>
      </w:r>
    </w:p>
    <w:p w14:paraId="54F2B0BE" w14:textId="77777777" w:rsidR="00B55515" w:rsidRDefault="00000000">
      <w:pPr>
        <w:numPr>
          <w:ilvl w:val="0"/>
          <w:numId w:val="1"/>
        </w:numPr>
        <w:spacing w:after="0" w:line="240" w:lineRule="auto"/>
        <w:ind w:right="61" w:hanging="360"/>
        <w:jc w:val="both"/>
      </w:pPr>
      <w:r>
        <w:rPr>
          <w:rFonts w:ascii="Arial" w:eastAsia="Arial" w:hAnsi="Arial" w:cs="Arial"/>
          <w:sz w:val="24"/>
        </w:rPr>
        <w:t xml:space="preserve">Apply </w:t>
      </w:r>
      <w:r>
        <w:rPr>
          <w:rFonts w:ascii="Arial" w:eastAsia="Arial" w:hAnsi="Arial" w:cs="Arial"/>
          <w:b/>
          <w:sz w:val="24"/>
        </w:rPr>
        <w:t>HMAC and Digital Signature techniques</w:t>
      </w:r>
      <w:r>
        <w:rPr>
          <w:rFonts w:ascii="Arial" w:eastAsia="Arial" w:hAnsi="Arial" w:cs="Arial"/>
          <w:sz w:val="24"/>
        </w:rPr>
        <w:t xml:space="preserve"> to a data transmission scenario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which method provides better authentication and integrity.  </w:t>
      </w:r>
    </w:p>
    <w:p w14:paraId="7D733BD1" w14:textId="77777777" w:rsidR="00B55515" w:rsidRDefault="00000000">
      <w:pPr>
        <w:numPr>
          <w:ilvl w:val="0"/>
          <w:numId w:val="1"/>
        </w:numPr>
        <w:spacing w:after="0" w:line="240" w:lineRule="auto"/>
        <w:ind w:right="61" w:hanging="360"/>
        <w:jc w:val="both"/>
      </w:pPr>
      <w:r>
        <w:rPr>
          <w:rFonts w:ascii="Arial" w:eastAsia="Arial" w:hAnsi="Arial" w:cs="Arial"/>
          <w:sz w:val="24"/>
        </w:rPr>
        <w:t xml:space="preserve">Create a </w:t>
      </w:r>
      <w:r>
        <w:rPr>
          <w:rFonts w:ascii="Arial" w:eastAsia="Arial" w:hAnsi="Arial" w:cs="Arial"/>
          <w:b/>
          <w:sz w:val="24"/>
        </w:rPr>
        <w:t>spam detection system</w:t>
      </w:r>
      <w:r>
        <w:rPr>
          <w:rFonts w:ascii="Arial" w:eastAsia="Arial" w:hAnsi="Arial" w:cs="Arial"/>
          <w:sz w:val="24"/>
        </w:rPr>
        <w:t xml:space="preserve"> by comparing supervised learning and unsupervised learning approaches, and evaluate their effectiveness in real-world email filtering.  </w:t>
      </w:r>
    </w:p>
    <w:p w14:paraId="48CAB61D" w14:textId="77777777" w:rsidR="00B55515" w:rsidRDefault="00000000">
      <w:pPr>
        <w:numPr>
          <w:ilvl w:val="0"/>
          <w:numId w:val="1"/>
        </w:numPr>
        <w:spacing w:after="36" w:line="240" w:lineRule="auto"/>
        <w:ind w:right="61" w:hanging="360"/>
        <w:jc w:val="both"/>
      </w:pPr>
      <w:r>
        <w:rPr>
          <w:rFonts w:ascii="Arial" w:eastAsia="Arial" w:hAnsi="Arial" w:cs="Arial"/>
          <w:sz w:val="24"/>
        </w:rPr>
        <w:t xml:space="preserve">Design a secure communication framework by comparing </w:t>
      </w:r>
      <w:r>
        <w:rPr>
          <w:rFonts w:ascii="Arial" w:eastAsia="Arial" w:hAnsi="Arial" w:cs="Arial"/>
          <w:b/>
          <w:sz w:val="24"/>
        </w:rPr>
        <w:t>AES and RSA encryption techniques</w:t>
      </w:r>
      <w:r>
        <w:rPr>
          <w:rFonts w:ascii="Arial" w:eastAsia="Arial" w:hAnsi="Arial" w:cs="Arial"/>
          <w:sz w:val="24"/>
        </w:rPr>
        <w:t>, and determine their roles in achieving confidentiality and efficiency.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23B953AC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CBBEDC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E65BB6F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FD49666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9A914F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C55DC3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3AAE86B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A31DF8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2C1AFC7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81225C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40FFEB1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4AA798E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B0631B3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7AD7645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9F1187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70476D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F710333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94BD3B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E2C4418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3D2762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C1CAC33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306F2F4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CA326A1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A0D9380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5E08B5D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24F3DE9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506E64B" w14:textId="77777777" w:rsidR="00B55515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BD8C23" w14:textId="77777777" w:rsidR="00B55515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6B5D9BB" w14:textId="77777777" w:rsidR="00B55515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496EAB8E" w14:textId="77777777" w:rsidR="00B55515" w:rsidRDefault="00000000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tbl>
      <w:tblPr>
        <w:tblStyle w:val="TableGrid"/>
        <w:tblW w:w="9880" w:type="dxa"/>
        <w:tblInd w:w="-110" w:type="dxa"/>
        <w:tblCellMar>
          <w:top w:w="49" w:type="dxa"/>
          <w:left w:w="11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320"/>
        <w:gridCol w:w="1240"/>
        <w:gridCol w:w="2260"/>
        <w:gridCol w:w="1980"/>
        <w:gridCol w:w="1700"/>
        <w:gridCol w:w="1380"/>
      </w:tblGrid>
      <w:tr w:rsidR="00B55515" w14:paraId="03DBA013" w14:textId="77777777">
        <w:trPr>
          <w:trHeight w:val="5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B85182" w14:textId="77777777" w:rsidR="00B55515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1BC9C8" w14:textId="77777777" w:rsidR="00B55515" w:rsidRDefault="00000000">
            <w:pPr>
              <w:spacing w:after="0"/>
              <w:ind w:left="6" w:right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18EA86" w14:textId="77777777" w:rsidR="00B55515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EA1408" w14:textId="77777777" w:rsidR="00B55515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0F72C4" w14:textId="77777777" w:rsidR="00B5551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B2866B" w14:textId="77777777" w:rsidR="00B5551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B55515" w14:paraId="188F8735" w14:textId="77777777">
        <w:trPr>
          <w:trHeight w:val="9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98B8BE" w14:textId="77777777" w:rsidR="00B5551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Scope of Items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F42192" w14:textId="77777777" w:rsidR="00B55515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B8C1FE" w14:textId="77777777" w:rsidR="00B5551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Selects highly relevant items with clear scope and justification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F712F3" w14:textId="77777777" w:rsidR="00B5551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Selects appropriate items with minor gaps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EE0C6" w14:textId="77777777" w:rsidR="00B55515" w:rsidRDefault="00000000">
            <w:pPr>
              <w:spacing w:after="0"/>
              <w:ind w:left="10" w:right="48"/>
            </w:pPr>
            <w:r>
              <w:rPr>
                <w:rFonts w:ascii="Arial" w:eastAsia="Arial" w:hAnsi="Arial" w:cs="Arial"/>
                <w:sz w:val="20"/>
              </w:rPr>
              <w:t xml:space="preserve">Selection is limited or partially relevant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21E65D" w14:textId="77777777" w:rsidR="00B5551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Items are unclear or not relevant </w:t>
            </w:r>
          </w:p>
        </w:tc>
      </w:tr>
      <w:tr w:rsidR="00B55515" w14:paraId="33147C37" w14:textId="77777777">
        <w:trPr>
          <w:trHeight w:val="9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42B4D3" w14:textId="77777777" w:rsidR="00B5551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Comparison Depth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1FE1CF" w14:textId="77777777" w:rsidR="00B55515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6B644" w14:textId="77777777" w:rsidR="00B5551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Provides detailed and comprehensive comparison across multiple aspects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2B101E" w14:textId="77777777" w:rsidR="00B5551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Provides adequate comparison with some depth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161854" w14:textId="77777777" w:rsidR="00B5551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Limited comparison with few aspects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028A7" w14:textId="77777777" w:rsidR="00B55515" w:rsidRDefault="00000000">
            <w:pPr>
              <w:spacing w:after="0"/>
              <w:ind w:left="5" w:right="44"/>
            </w:pPr>
            <w:r>
              <w:rPr>
                <w:rFonts w:ascii="Arial" w:eastAsia="Arial" w:hAnsi="Arial" w:cs="Arial"/>
                <w:sz w:val="20"/>
              </w:rPr>
              <w:t xml:space="preserve">Very minimal or no comparison </w:t>
            </w:r>
          </w:p>
        </w:tc>
      </w:tr>
      <w:tr w:rsidR="00B55515" w14:paraId="60B04302" w14:textId="77777777">
        <w:trPr>
          <w:trHeight w:val="9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EE12E3" w14:textId="77777777" w:rsidR="00B5551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 of </w:t>
            </w:r>
          </w:p>
          <w:p w14:paraId="4F575E30" w14:textId="77777777" w:rsidR="00B5551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Evidence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C53B77" w14:textId="77777777" w:rsidR="00B55515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730E0" w14:textId="77777777" w:rsidR="00B5551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Supports comparison with accurate data, examples, or references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AE9C1" w14:textId="77777777" w:rsidR="00B55515" w:rsidRDefault="00000000">
            <w:pPr>
              <w:spacing w:after="0"/>
              <w:ind w:left="10" w:right="17"/>
            </w:pPr>
            <w:r>
              <w:rPr>
                <w:rFonts w:ascii="Arial" w:eastAsia="Arial" w:hAnsi="Arial" w:cs="Arial"/>
                <w:sz w:val="20"/>
              </w:rPr>
              <w:t xml:space="preserve">Uses some supporting evidence with minor gaps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964591" w14:textId="77777777" w:rsidR="00B5551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Limited or weak supporting evidence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784DA" w14:textId="77777777" w:rsidR="00B5551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No supporting evidence provided </w:t>
            </w:r>
          </w:p>
        </w:tc>
      </w:tr>
      <w:tr w:rsidR="00B55515" w14:paraId="3DB096AE" w14:textId="77777777">
        <w:trPr>
          <w:trHeight w:val="9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079D2F" w14:textId="77777777" w:rsidR="00B5551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Critical Thinking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25FEC5" w14:textId="77777777" w:rsidR="00B55515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BBE94" w14:textId="77777777" w:rsidR="00B55515" w:rsidRDefault="00000000">
            <w:pPr>
              <w:spacing w:after="0"/>
              <w:ind w:left="5" w:right="23"/>
            </w:pPr>
            <w:r>
              <w:rPr>
                <w:rFonts w:ascii="Arial" w:eastAsia="Arial" w:hAnsi="Arial" w:cs="Arial"/>
                <w:sz w:val="20"/>
              </w:rPr>
              <w:t xml:space="preserve">Demonstrates strong critical thinking with clear interpretation and reasoning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BB2D13" w14:textId="77777777" w:rsidR="00B5551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Shows reasonable interpretation with minor gaps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BD0EBE" w14:textId="77777777" w:rsidR="00B5551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Basic interpretation; lacks depth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B4485" w14:textId="77777777" w:rsidR="00B55515" w:rsidRDefault="00000000">
            <w:pPr>
              <w:spacing w:after="0"/>
              <w:ind w:left="5" w:right="21"/>
            </w:pPr>
            <w:r>
              <w:rPr>
                <w:rFonts w:ascii="Arial" w:eastAsia="Arial" w:hAnsi="Arial" w:cs="Arial"/>
                <w:sz w:val="20"/>
              </w:rPr>
              <w:t xml:space="preserve">No meaningful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interpretatio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</w:tr>
      <w:tr w:rsidR="00B55515" w14:paraId="1F4EF1FA" w14:textId="77777777">
        <w:trPr>
          <w:trHeight w:val="9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916E6C" w14:textId="77777777" w:rsidR="00B55515" w:rsidRDefault="00000000">
            <w:pPr>
              <w:spacing w:after="0"/>
              <w:ind w:right="11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Presentatio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45FD92" w14:textId="77777777" w:rsidR="00B55515" w:rsidRDefault="00000000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DD029" w14:textId="77777777" w:rsidR="00B55515" w:rsidRDefault="00000000">
            <w:pPr>
              <w:spacing w:after="0"/>
              <w:ind w:left="5" w:right="24"/>
            </w:pPr>
            <w:r>
              <w:rPr>
                <w:rFonts w:ascii="Arial" w:eastAsia="Arial" w:hAnsi="Arial" w:cs="Arial"/>
                <w:sz w:val="20"/>
              </w:rPr>
              <w:t xml:space="preserve">Well-organized, clear, and logically structured presentation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C79422" w14:textId="77777777" w:rsidR="00B55515" w:rsidRDefault="00000000">
            <w:pPr>
              <w:spacing w:after="0"/>
              <w:ind w:left="10" w:right="28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A8AA8" w14:textId="77777777" w:rsidR="00B5551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Somewhat </w:t>
            </w:r>
          </w:p>
          <w:p w14:paraId="06F6329E" w14:textId="77777777" w:rsidR="00B55515" w:rsidRDefault="00000000">
            <w:pPr>
              <w:spacing w:after="0"/>
              <w:ind w:left="10" w:right="14"/>
            </w:pPr>
            <w:r>
              <w:rPr>
                <w:rFonts w:ascii="Arial" w:eastAsia="Arial" w:hAnsi="Arial" w:cs="Arial"/>
                <w:sz w:val="20"/>
              </w:rPr>
              <w:t xml:space="preserve">unclear or poorly structured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08AE0" w14:textId="77777777" w:rsidR="00B55515" w:rsidRDefault="00000000">
            <w:pPr>
              <w:spacing w:after="0" w:line="240" w:lineRule="auto"/>
              <w:ind w:left="5" w:right="21"/>
            </w:pPr>
            <w:r>
              <w:rPr>
                <w:rFonts w:ascii="Arial" w:eastAsia="Arial" w:hAnsi="Arial" w:cs="Arial"/>
                <w:sz w:val="20"/>
              </w:rPr>
              <w:t xml:space="preserve">Disorganize d and </w:t>
            </w:r>
          </w:p>
          <w:p w14:paraId="65DC850B" w14:textId="77777777" w:rsidR="00B5551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57E8F6BF" w14:textId="77777777" w:rsidR="00B5551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</w:tc>
      </w:tr>
    </w:tbl>
    <w:p w14:paraId="32A5CF93" w14:textId="77777777" w:rsidR="00B55515" w:rsidRDefault="00000000">
      <w:pPr>
        <w:spacing w:after="0"/>
        <w:rPr>
          <w:rFonts w:ascii="Arial" w:eastAsia="Arial" w:hAnsi="Arial" w:cs="Arial"/>
          <w:b/>
          <w:sz w:val="34"/>
        </w:rPr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52EE0AA" w14:textId="77777777" w:rsidR="001E01C5" w:rsidRDefault="001E01C5">
      <w:pPr>
        <w:spacing w:after="0"/>
        <w:rPr>
          <w:rFonts w:ascii="Arial" w:eastAsia="Arial" w:hAnsi="Arial" w:cs="Arial"/>
          <w:b/>
          <w:sz w:val="34"/>
        </w:rPr>
      </w:pPr>
    </w:p>
    <w:p w14:paraId="2675BBE9" w14:textId="77777777" w:rsidR="001E01C5" w:rsidRDefault="001E01C5">
      <w:pPr>
        <w:spacing w:after="0"/>
        <w:rPr>
          <w:rFonts w:ascii="Arial" w:eastAsia="Arial" w:hAnsi="Arial" w:cs="Arial"/>
          <w:b/>
          <w:sz w:val="34"/>
        </w:rPr>
      </w:pPr>
    </w:p>
    <w:p w14:paraId="2855414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Sure. Below are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two complete answers</w:t>
      </w:r>
      <w:r w:rsidRPr="001E01C5">
        <w:rPr>
          <w:rFonts w:ascii="Times New Roman" w:hAnsi="Times New Roman" w:cs="Times New Roman"/>
          <w:sz w:val="28"/>
          <w:szCs w:val="28"/>
        </w:rPr>
        <w:t xml:space="preserve"> suitable for the Annexure A assessment. I recommend choosing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Question 1 and Question 5</w:t>
      </w:r>
      <w:r w:rsidRPr="001E01C5">
        <w:rPr>
          <w:rFonts w:ascii="Times New Roman" w:hAnsi="Times New Roman" w:cs="Times New Roman"/>
          <w:sz w:val="28"/>
          <w:szCs w:val="28"/>
        </w:rPr>
        <w:t xml:space="preserve"> because they allow strong comparison, real-world application, and clear technical justification.</w:t>
      </w:r>
    </w:p>
    <w:p w14:paraId="69B5BC8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1. Apply SSL/TLS and IPsec Protocols to a Secure Communication Scenario</w:t>
      </w:r>
    </w:p>
    <w:p w14:paraId="7C0E2CF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6DF896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Secure communication is essential for protecting sensitive information from unauthorized access, modification, and interception. Two important security protocols are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SSL/TLS</w:t>
      </w:r>
      <w:r w:rsidRPr="001E01C5">
        <w:rPr>
          <w:rFonts w:ascii="Times New Roman" w:hAnsi="Times New Roman" w:cs="Times New Roman"/>
          <w:sz w:val="28"/>
          <w:szCs w:val="28"/>
        </w:rPr>
        <w:t xml:space="preserve"> and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IPsec</w:t>
      </w:r>
      <w:r w:rsidRPr="001E01C5">
        <w:rPr>
          <w:rFonts w:ascii="Times New Roman" w:hAnsi="Times New Roman" w:cs="Times New Roman"/>
          <w:sz w:val="28"/>
          <w:szCs w:val="28"/>
        </w:rPr>
        <w:t>. SSL/TLS mainly protects application-level communication such as web browsing, while IPsec provides security at the network layer.</w:t>
      </w:r>
    </w:p>
    <w:p w14:paraId="08A6D22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Consider an organization where employees access an online banking or company web application through the Internet. The organization needs to protect both web-based communication and network-to-network communication.</w:t>
      </w:r>
    </w:p>
    <w:p w14:paraId="02D9735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SSL/TLS</w:t>
      </w:r>
    </w:p>
    <w:p w14:paraId="6B2BBC61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SSL/TLS secures communication between a client and a web server. When a user accesses a website using HTTPS, TLS provides:</w:t>
      </w:r>
    </w:p>
    <w:p w14:paraId="07E6D047" w14:textId="77777777" w:rsidR="001E01C5" w:rsidRPr="001E01C5" w:rsidRDefault="001E01C5" w:rsidP="001E01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Confidentiality through encryption</w:t>
      </w:r>
    </w:p>
    <w:p w14:paraId="3CD0E1B9" w14:textId="77777777" w:rsidR="001E01C5" w:rsidRPr="001E01C5" w:rsidRDefault="001E01C5" w:rsidP="001E01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Integrity through authentication and authenticated encryption</w:t>
      </w:r>
    </w:p>
    <w:p w14:paraId="34705D4F" w14:textId="77777777" w:rsidR="001E01C5" w:rsidRPr="001E01C5" w:rsidRDefault="001E01C5" w:rsidP="001E01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lastRenderedPageBreak/>
        <w:t>Server authentication using digital certificates</w:t>
      </w:r>
    </w:p>
    <w:p w14:paraId="55B87724" w14:textId="77777777" w:rsidR="001E01C5" w:rsidRPr="001E01C5" w:rsidRDefault="001E01C5" w:rsidP="001E01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Protection against man-in-the-middle attacks</w:t>
      </w:r>
    </w:p>
    <w:p w14:paraId="20BF78F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For example:</w:t>
      </w:r>
    </w:p>
    <w:p w14:paraId="6C8F9FB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User Browser</w:t>
      </w:r>
    </w:p>
    <w:p w14:paraId="5CEF64C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|</w:t>
      </w:r>
    </w:p>
    <w:p w14:paraId="66FB228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| HTTPS + TLS</w:t>
      </w:r>
    </w:p>
    <w:p w14:paraId="4B6974C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7B101C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Web Server</w:t>
      </w:r>
    </w:p>
    <w:p w14:paraId="4C9E1E3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 TLS handshake establishes cryptographic parameters and authenticates the server. After the handshake, application data is protected using efficient symmetric encryption.</w:t>
      </w:r>
    </w:p>
    <w:p w14:paraId="68F8EAA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IPsec</w:t>
      </w:r>
    </w:p>
    <w:p w14:paraId="30500DD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IPsec operates at the network layer and protects IP packets. It can secure communication between:</w:t>
      </w:r>
    </w:p>
    <w:p w14:paraId="0A30023F" w14:textId="77777777" w:rsidR="001E01C5" w:rsidRPr="001E01C5" w:rsidRDefault="001E01C5" w:rsidP="001E01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Two computers</w:t>
      </w:r>
    </w:p>
    <w:p w14:paraId="6ED2D824" w14:textId="77777777" w:rsidR="001E01C5" w:rsidRPr="001E01C5" w:rsidRDefault="001E01C5" w:rsidP="001E01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Two networks</w:t>
      </w:r>
    </w:p>
    <w:p w14:paraId="29BAD231" w14:textId="77777777" w:rsidR="001E01C5" w:rsidRPr="001E01C5" w:rsidRDefault="001E01C5" w:rsidP="001E01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 remote employee and an organization</w:t>
      </w:r>
    </w:p>
    <w:p w14:paraId="7F1E780A" w14:textId="77777777" w:rsidR="001E01C5" w:rsidRPr="001E01C5" w:rsidRDefault="001E01C5" w:rsidP="001E01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Branch offices through a VPN</w:t>
      </w:r>
    </w:p>
    <w:p w14:paraId="4EF01A7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For example:</w:t>
      </w:r>
    </w:p>
    <w:p w14:paraId="6C33DA0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Company Network A</w:t>
      </w:r>
    </w:p>
    <w:p w14:paraId="1C407BD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|</w:t>
      </w:r>
    </w:p>
    <w:p w14:paraId="70DAADC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| IPsec VPN Tunnel</w:t>
      </w:r>
    </w:p>
    <w:p w14:paraId="104AB07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|</w:t>
      </w:r>
    </w:p>
    <w:p w14:paraId="1C60D68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Internet</w:t>
      </w:r>
    </w:p>
    <w:p w14:paraId="4A12678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|</w:t>
      </w:r>
    </w:p>
    <w:p w14:paraId="3F19D31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|</w:t>
      </w:r>
    </w:p>
    <w:p w14:paraId="5CC43CF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Company Network B</w:t>
      </w:r>
    </w:p>
    <w:p w14:paraId="6F64F77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IPsec can use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transport mode</w:t>
      </w:r>
      <w:r w:rsidRPr="001E01C5">
        <w:rPr>
          <w:rFonts w:ascii="Times New Roman" w:hAnsi="Times New Roman" w:cs="Times New Roman"/>
          <w:sz w:val="28"/>
          <w:szCs w:val="28"/>
        </w:rPr>
        <w:t xml:space="preserve"> for host-to-host communication and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tunnel mode</w:t>
      </w:r>
      <w:r w:rsidRPr="001E01C5">
        <w:rPr>
          <w:rFonts w:ascii="Times New Roman" w:hAnsi="Times New Roman" w:cs="Times New Roman"/>
          <w:sz w:val="28"/>
          <w:szCs w:val="28"/>
        </w:rPr>
        <w:t xml:space="preserve"> for VPN and network-to-network communication.</w:t>
      </w:r>
    </w:p>
    <w:p w14:paraId="0F75D77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605"/>
        <w:gridCol w:w="4115"/>
      </w:tblGrid>
      <w:tr w:rsidR="001E01C5" w:rsidRPr="001E01C5" w14:paraId="3AF86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6A374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4962B8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14:paraId="115D14EC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IPsec</w:t>
            </w:r>
          </w:p>
        </w:tc>
      </w:tr>
      <w:tr w:rsidR="001E01C5" w:rsidRPr="001E01C5" w14:paraId="773B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9680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Primary layer</w:t>
            </w:r>
          </w:p>
        </w:tc>
        <w:tc>
          <w:tcPr>
            <w:tcW w:w="0" w:type="auto"/>
            <w:vAlign w:val="center"/>
            <w:hideMark/>
          </w:tcPr>
          <w:p w14:paraId="03179B8C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Transport/application-facing security</w:t>
            </w:r>
          </w:p>
        </w:tc>
        <w:tc>
          <w:tcPr>
            <w:tcW w:w="0" w:type="auto"/>
            <w:vAlign w:val="center"/>
            <w:hideMark/>
          </w:tcPr>
          <w:p w14:paraId="3BB704AE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Network layer</w:t>
            </w:r>
          </w:p>
        </w:tc>
      </w:tr>
      <w:tr w:rsidR="001E01C5" w:rsidRPr="001E01C5" w14:paraId="167A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93B0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13368A9A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HTTPS, secure application communication</w:t>
            </w:r>
          </w:p>
        </w:tc>
        <w:tc>
          <w:tcPr>
            <w:tcW w:w="0" w:type="auto"/>
            <w:vAlign w:val="center"/>
            <w:hideMark/>
          </w:tcPr>
          <w:p w14:paraId="2E6FEA3F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VPNs and IP communication</w:t>
            </w:r>
          </w:p>
        </w:tc>
      </w:tr>
      <w:tr w:rsidR="001E01C5" w:rsidRPr="001E01C5" w14:paraId="3A32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1B77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Protects</w:t>
            </w:r>
          </w:p>
        </w:tc>
        <w:tc>
          <w:tcPr>
            <w:tcW w:w="0" w:type="auto"/>
            <w:vAlign w:val="center"/>
            <w:hideMark/>
          </w:tcPr>
          <w:p w14:paraId="45049CF1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Application data</w:t>
            </w:r>
          </w:p>
        </w:tc>
        <w:tc>
          <w:tcPr>
            <w:tcW w:w="0" w:type="auto"/>
            <w:vAlign w:val="center"/>
            <w:hideMark/>
          </w:tcPr>
          <w:p w14:paraId="5D059501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IP packets</w:t>
            </w:r>
          </w:p>
        </w:tc>
      </w:tr>
      <w:tr w:rsidR="001E01C5" w:rsidRPr="001E01C5" w14:paraId="44D77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3F62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11F659F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Certificates and cryptographic authentication</w:t>
            </w:r>
          </w:p>
        </w:tc>
        <w:tc>
          <w:tcPr>
            <w:tcW w:w="0" w:type="auto"/>
            <w:vAlign w:val="center"/>
            <w:hideMark/>
          </w:tcPr>
          <w:p w14:paraId="5C8A687D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Certificates, pre-shared keys, or other authentication mechanisms</w:t>
            </w:r>
          </w:p>
        </w:tc>
      </w:tr>
      <w:tr w:rsidR="001E01C5" w:rsidRPr="001E01C5" w14:paraId="68F5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FF3B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1572944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Usually application/server based</w:t>
            </w:r>
          </w:p>
        </w:tc>
        <w:tc>
          <w:tcPr>
            <w:tcW w:w="0" w:type="auto"/>
            <w:vAlign w:val="center"/>
            <w:hideMark/>
          </w:tcPr>
          <w:p w14:paraId="57D6DD55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Network/host based</w:t>
            </w:r>
          </w:p>
        </w:tc>
      </w:tr>
      <w:tr w:rsidR="001E01C5" w:rsidRPr="001E01C5" w14:paraId="69AA4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BC94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Typical example</w:t>
            </w:r>
          </w:p>
        </w:tc>
        <w:tc>
          <w:tcPr>
            <w:tcW w:w="0" w:type="auto"/>
            <w:vAlign w:val="center"/>
            <w:hideMark/>
          </w:tcPr>
          <w:p w14:paraId="4AA5600B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HTTPS website</w:t>
            </w:r>
          </w:p>
        </w:tc>
        <w:tc>
          <w:tcPr>
            <w:tcW w:w="0" w:type="auto"/>
            <w:vAlign w:val="center"/>
            <w:hideMark/>
          </w:tcPr>
          <w:p w14:paraId="45625D83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Site-to-site VPN</w:t>
            </w:r>
          </w:p>
        </w:tc>
      </w:tr>
      <w:tr w:rsidR="001E01C5" w:rsidRPr="001E01C5" w14:paraId="0CE1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F749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2B1C947F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Applications generally need TLS support</w:t>
            </w:r>
          </w:p>
        </w:tc>
        <w:tc>
          <w:tcPr>
            <w:tcW w:w="0" w:type="auto"/>
            <w:vAlign w:val="center"/>
            <w:hideMark/>
          </w:tcPr>
          <w:p w14:paraId="027991F9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Can protect traffic transparently at IP layer</w:t>
            </w:r>
          </w:p>
        </w:tc>
      </w:tr>
      <w:tr w:rsidR="001E01C5" w:rsidRPr="001E01C5" w14:paraId="75C9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FF5C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0AF3A58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Web-based services</w:t>
            </w:r>
          </w:p>
        </w:tc>
        <w:tc>
          <w:tcPr>
            <w:tcW w:w="0" w:type="auto"/>
            <w:vAlign w:val="center"/>
            <w:hideMark/>
          </w:tcPr>
          <w:p w14:paraId="5D5DE290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Network-level protection</w:t>
            </w:r>
          </w:p>
        </w:tc>
      </w:tr>
    </w:tbl>
    <w:p w14:paraId="4F8D3C6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Security Analysis</w:t>
      </w:r>
    </w:p>
    <w:p w14:paraId="7852F01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For web-based communication,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SSL/TLS is more suitable</w:t>
      </w:r>
      <w:r w:rsidRPr="001E01C5">
        <w:rPr>
          <w:rFonts w:ascii="Times New Roman" w:hAnsi="Times New Roman" w:cs="Times New Roman"/>
          <w:sz w:val="28"/>
          <w:szCs w:val="28"/>
        </w:rPr>
        <w:t xml:space="preserve"> because it directly protects HTTPS traffic between the browser and web server. It allows users to verify the identity of the server and protects application data.</w:t>
      </w:r>
    </w:p>
    <w:p w14:paraId="20D196CC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For organization-wide network communication,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IPsec provides broader network-layer protection</w:t>
      </w:r>
      <w:r w:rsidRPr="001E01C5">
        <w:rPr>
          <w:rFonts w:ascii="Times New Roman" w:hAnsi="Times New Roman" w:cs="Times New Roman"/>
          <w:sz w:val="28"/>
          <w:szCs w:val="28"/>
        </w:rPr>
        <w:t xml:space="preserve"> because it can protect IP traffic without requiring every individual application to implement its own security mechanism.</w:t>
      </w:r>
    </w:p>
    <w:p w14:paraId="2392CE1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However, neither protocol is universally "more secure." Their security depends on correct configuration, cryptographic algorithms, key management, authentication, and implementation.</w:t>
      </w:r>
    </w:p>
    <w:p w14:paraId="51F8910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Practical Scenario</w:t>
      </w:r>
    </w:p>
    <w:p w14:paraId="47E1C45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Suppose an employee works remotely and accesses a company application.</w:t>
      </w:r>
    </w:p>
    <w:p w14:paraId="3B3619E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 suitable architecture would be:</w:t>
      </w:r>
    </w:p>
    <w:p w14:paraId="258D1DD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Employee</w:t>
      </w:r>
    </w:p>
    <w:p w14:paraId="31BDC5C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5859178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 IPsec VPN</w:t>
      </w:r>
    </w:p>
    <w:p w14:paraId="6CE813F1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1E52017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Company Network</w:t>
      </w:r>
    </w:p>
    <w:p w14:paraId="4B0EB78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0EA4721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 HTTPS/TLS</w:t>
      </w:r>
    </w:p>
    <w:p w14:paraId="55B9BC5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17B233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Internal Web Server</w:t>
      </w:r>
    </w:p>
    <w:p w14:paraId="7C036F2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IPsec protects the network connection between the employee and company network, while TLS provides application-level protection between the browser and web server.</w:t>
      </w:r>
    </w:p>
    <w:p w14:paraId="2ACC8B3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Using both can therefore provide </w:t>
      </w:r>
      <w:proofErr w:type="spellStart"/>
      <w:r w:rsidRPr="001E01C5">
        <w:rPr>
          <w:rFonts w:ascii="Times New Roman" w:hAnsi="Times New Roman" w:cs="Times New Roman"/>
          <w:b/>
          <w:bCs/>
          <w:sz w:val="28"/>
          <w:szCs w:val="28"/>
        </w:rPr>
        <w:t>defense</w:t>
      </w:r>
      <w:proofErr w:type="spellEnd"/>
      <w:r w:rsidRPr="001E01C5">
        <w:rPr>
          <w:rFonts w:ascii="Times New Roman" w:hAnsi="Times New Roman" w:cs="Times New Roman"/>
          <w:b/>
          <w:bCs/>
          <w:sz w:val="28"/>
          <w:szCs w:val="28"/>
        </w:rPr>
        <w:t xml:space="preserve"> in depth</w:t>
      </w:r>
      <w:r w:rsidRPr="001E01C5">
        <w:rPr>
          <w:rFonts w:ascii="Times New Roman" w:hAnsi="Times New Roman" w:cs="Times New Roman"/>
          <w:sz w:val="28"/>
          <w:szCs w:val="28"/>
        </w:rPr>
        <w:t>.</w:t>
      </w:r>
    </w:p>
    <w:p w14:paraId="040527E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4D9875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SSL/TLS and IPsec solve different security problems.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SSL/TLS is the preferred solution for web-based communication</w:t>
      </w:r>
      <w:r w:rsidRPr="001E01C5">
        <w:rPr>
          <w:rFonts w:ascii="Times New Roman" w:hAnsi="Times New Roman" w:cs="Times New Roman"/>
          <w:sz w:val="28"/>
          <w:szCs w:val="28"/>
        </w:rPr>
        <w:t xml:space="preserve">, particularly HTTPS, because it protects application data and authenticates the server.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IPsec is better suited for network-layer protection</w:t>
      </w:r>
      <w:r w:rsidRPr="001E01C5">
        <w:rPr>
          <w:rFonts w:ascii="Times New Roman" w:hAnsi="Times New Roman" w:cs="Times New Roman"/>
          <w:sz w:val="28"/>
          <w:szCs w:val="28"/>
        </w:rPr>
        <w:t>, especially VPNs and site-to-site communication.</w:t>
      </w:r>
    </w:p>
    <w:p w14:paraId="382AD39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lastRenderedPageBreak/>
        <w:t>Therefore, the best enterprise architecture can use both technologies together rather than treating them as direct replacements.</w:t>
      </w:r>
    </w:p>
    <w:p w14:paraId="5E03919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5. Design a Secure Communication Framework by Comparing AES and RSA Encryption Techniques</w:t>
      </w:r>
    </w:p>
    <w:p w14:paraId="49F5D40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6D3FFE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A secure communication system needs to provide confidentiality while maintaining good performance.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AES (Advanced Encryption Standard)</w:t>
      </w:r>
      <w:r w:rsidRPr="001E01C5">
        <w:rPr>
          <w:rFonts w:ascii="Times New Roman" w:hAnsi="Times New Roman" w:cs="Times New Roman"/>
          <w:sz w:val="28"/>
          <w:szCs w:val="28"/>
        </w:rPr>
        <w:t xml:space="preserve"> and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RSA (Rivest–Shamir–Adleman)</w:t>
      </w:r>
      <w:r w:rsidRPr="001E01C5">
        <w:rPr>
          <w:rFonts w:ascii="Times New Roman" w:hAnsi="Times New Roman" w:cs="Times New Roman"/>
          <w:sz w:val="28"/>
          <w:szCs w:val="28"/>
        </w:rPr>
        <w:t xml:space="preserve"> are two widely known cryptographic techniques, but they serve different purposes.</w:t>
      </w:r>
    </w:p>
    <w:p w14:paraId="3E0C7E2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AES is a symmetric encryption algorithm, whereas RSA is an asymmetric encryption algorithm. A practical secure communication framework can combine both techniques using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hybrid encryption</w:t>
      </w:r>
      <w:r w:rsidRPr="001E01C5">
        <w:rPr>
          <w:rFonts w:ascii="Times New Roman" w:hAnsi="Times New Roman" w:cs="Times New Roman"/>
          <w:sz w:val="28"/>
          <w:szCs w:val="28"/>
        </w:rPr>
        <w:t>.</w:t>
      </w:r>
    </w:p>
    <w:p w14:paraId="0050A48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AES Encryption</w:t>
      </w:r>
    </w:p>
    <w:p w14:paraId="30C4299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uses the same secret key for encryption and decryption.</w:t>
      </w:r>
    </w:p>
    <w:p w14:paraId="707BF37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Plaintext</w:t>
      </w:r>
    </w:p>
    <w:p w14:paraId="5E394A7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56EAB6D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 AES + Secret Key</w:t>
      </w:r>
    </w:p>
    <w:p w14:paraId="0574F00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22936E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Ciphertext</w:t>
      </w:r>
    </w:p>
    <w:p w14:paraId="322C072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5E1AFE5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 AES + Secret Key</w:t>
      </w:r>
    </w:p>
    <w:p w14:paraId="4C9D338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5CE20D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Plaintext</w:t>
      </w:r>
    </w:p>
    <w:p w14:paraId="0FCF1321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is computationally efficient and is suitable for encrypting large amounts of data such as:</w:t>
      </w:r>
    </w:p>
    <w:p w14:paraId="161D9ADA" w14:textId="77777777" w:rsidR="001E01C5" w:rsidRPr="001E01C5" w:rsidRDefault="001E01C5" w:rsidP="001E01C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Documents</w:t>
      </w:r>
    </w:p>
    <w:p w14:paraId="08CA6A13" w14:textId="77777777" w:rsidR="001E01C5" w:rsidRPr="001E01C5" w:rsidRDefault="001E01C5" w:rsidP="001E01C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Emails</w:t>
      </w:r>
    </w:p>
    <w:p w14:paraId="58541C50" w14:textId="77777777" w:rsidR="001E01C5" w:rsidRPr="001E01C5" w:rsidRDefault="001E01C5" w:rsidP="001E01C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Database records</w:t>
      </w:r>
    </w:p>
    <w:p w14:paraId="2DCF18DB" w14:textId="77777777" w:rsidR="001E01C5" w:rsidRPr="001E01C5" w:rsidRDefault="001E01C5" w:rsidP="001E01C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Video and audio</w:t>
      </w:r>
    </w:p>
    <w:p w14:paraId="7CF963B2" w14:textId="77777777" w:rsidR="001E01C5" w:rsidRPr="001E01C5" w:rsidRDefault="001E01C5" w:rsidP="001E01C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Network traffic</w:t>
      </w:r>
    </w:p>
    <w:p w14:paraId="0672913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Common AES key sizes include 128, 192, and 256 bits.</w:t>
      </w:r>
    </w:p>
    <w:p w14:paraId="74398DA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RSA Encryption</w:t>
      </w:r>
    </w:p>
    <w:p w14:paraId="5EFCDD2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RSA is an asymmetric cryptographic algorithm that uses a pair of keys:</w:t>
      </w:r>
    </w:p>
    <w:p w14:paraId="25BCB061" w14:textId="77777777" w:rsidR="001E01C5" w:rsidRPr="001E01C5" w:rsidRDefault="001E01C5" w:rsidP="001E01C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Public key</w:t>
      </w:r>
    </w:p>
    <w:p w14:paraId="52C74E35" w14:textId="77777777" w:rsidR="001E01C5" w:rsidRPr="001E01C5" w:rsidRDefault="001E01C5" w:rsidP="001E01C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Private key</w:t>
      </w:r>
    </w:p>
    <w:p w14:paraId="4310205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Data encrypted with the appropriate RSA key can be processed using the corresponding key according to the RSA operation being performed.</w:t>
      </w:r>
    </w:p>
    <w:p w14:paraId="5CB5A8A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 basic concept is:</w:t>
      </w:r>
    </w:p>
    <w:p w14:paraId="40151DD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Sender</w:t>
      </w:r>
    </w:p>
    <w:p w14:paraId="05257F0C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0A87919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lastRenderedPageBreak/>
        <w:t xml:space="preserve">   | Recipient's Public Key</w:t>
      </w:r>
    </w:p>
    <w:p w14:paraId="0DE99B2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5F2420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Encrypted Session Key</w:t>
      </w:r>
    </w:p>
    <w:p w14:paraId="49DC8B2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2CD2DA8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3016C0A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Recipient</w:t>
      </w:r>
    </w:p>
    <w:p w14:paraId="73E92B9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</w:t>
      </w:r>
    </w:p>
    <w:p w14:paraId="533B36A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| Recipient's Private Key</w:t>
      </w:r>
    </w:p>
    <w:p w14:paraId="21AC47A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945F19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Session Key</w:t>
      </w:r>
    </w:p>
    <w:p w14:paraId="3B5112F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RSA is useful for secure key establishment and digital signatures, but it is much less efficient than AES for encrypting large amounts of data.</w:t>
      </w:r>
    </w:p>
    <w:p w14:paraId="3051EFB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525"/>
        <w:gridCol w:w="3474"/>
      </w:tblGrid>
      <w:tr w:rsidR="001E01C5" w:rsidRPr="001E01C5" w14:paraId="4A4E3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612BA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E93BD8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7EA991E0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RSA</w:t>
            </w:r>
          </w:p>
        </w:tc>
      </w:tr>
      <w:tr w:rsidR="001E01C5" w:rsidRPr="001E01C5" w14:paraId="1BBD1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F02C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0E9E27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5CD613A9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Asymmetric</w:t>
            </w:r>
          </w:p>
        </w:tc>
      </w:tr>
      <w:tr w:rsidR="001E01C5" w:rsidRPr="001E01C5" w14:paraId="7562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E2C9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0B7917E2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One shared secret key</w:t>
            </w:r>
          </w:p>
        </w:tc>
        <w:tc>
          <w:tcPr>
            <w:tcW w:w="0" w:type="auto"/>
            <w:vAlign w:val="center"/>
            <w:hideMark/>
          </w:tcPr>
          <w:p w14:paraId="3F95EAEE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Public/private key pair</w:t>
            </w:r>
          </w:p>
        </w:tc>
      </w:tr>
      <w:tr w:rsidR="001E01C5" w:rsidRPr="001E01C5" w14:paraId="6AF9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777B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A5B961B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69A5D48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Relatively slow</w:t>
            </w:r>
          </w:p>
        </w:tc>
      </w:tr>
      <w:tr w:rsidR="001E01C5" w:rsidRPr="001E01C5" w14:paraId="325AC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2F80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Large data encryption</w:t>
            </w:r>
          </w:p>
        </w:tc>
        <w:tc>
          <w:tcPr>
            <w:tcW w:w="0" w:type="auto"/>
            <w:vAlign w:val="center"/>
            <w:hideMark/>
          </w:tcPr>
          <w:p w14:paraId="66863C9B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Highly suitable</w:t>
            </w:r>
          </w:p>
        </w:tc>
        <w:tc>
          <w:tcPr>
            <w:tcW w:w="0" w:type="auto"/>
            <w:vAlign w:val="center"/>
            <w:hideMark/>
          </w:tcPr>
          <w:p w14:paraId="46CFF0EE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Not suitable</w:t>
            </w:r>
          </w:p>
        </w:tc>
      </w:tr>
      <w:tr w:rsidR="001E01C5" w:rsidRPr="001E01C5" w14:paraId="6DB8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4037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Key distribution</w:t>
            </w:r>
          </w:p>
        </w:tc>
        <w:tc>
          <w:tcPr>
            <w:tcW w:w="0" w:type="auto"/>
            <w:vAlign w:val="center"/>
            <w:hideMark/>
          </w:tcPr>
          <w:p w14:paraId="097279C4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07B60A61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Easier public-key distribution</w:t>
            </w:r>
          </w:p>
        </w:tc>
      </w:tr>
      <w:tr w:rsidR="001E01C5" w:rsidRPr="001E01C5" w14:paraId="3170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EE8D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Typical purpose</w:t>
            </w:r>
          </w:p>
        </w:tc>
        <w:tc>
          <w:tcPr>
            <w:tcW w:w="0" w:type="auto"/>
            <w:vAlign w:val="center"/>
            <w:hideMark/>
          </w:tcPr>
          <w:p w14:paraId="25E09960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3468BEE8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Key establishment/signatures</w:t>
            </w:r>
          </w:p>
        </w:tc>
      </w:tr>
      <w:tr w:rsidR="001E01C5" w:rsidRPr="001E01C5" w14:paraId="6186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7E00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7212A947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F4FC7B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1E01C5" w:rsidRPr="001E01C5" w14:paraId="646C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CC5A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Typical role</w:t>
            </w:r>
          </w:p>
        </w:tc>
        <w:tc>
          <w:tcPr>
            <w:tcW w:w="0" w:type="auto"/>
            <w:vAlign w:val="center"/>
            <w:hideMark/>
          </w:tcPr>
          <w:p w14:paraId="11624EB9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Bulk encryption</w:t>
            </w:r>
          </w:p>
        </w:tc>
        <w:tc>
          <w:tcPr>
            <w:tcW w:w="0" w:type="auto"/>
            <w:vAlign w:val="center"/>
            <w:hideMark/>
          </w:tcPr>
          <w:p w14:paraId="0372C143" w14:textId="77777777" w:rsidR="001E01C5" w:rsidRPr="001E01C5" w:rsidRDefault="001E01C5" w:rsidP="001E01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01C5">
              <w:rPr>
                <w:rFonts w:ascii="Times New Roman" w:hAnsi="Times New Roman" w:cs="Times New Roman"/>
                <w:sz w:val="28"/>
                <w:szCs w:val="28"/>
              </w:rPr>
              <w:t>Protecting keys/authentication</w:t>
            </w:r>
          </w:p>
        </w:tc>
      </w:tr>
    </w:tbl>
    <w:p w14:paraId="4101BF5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Secure Communication Framework</w:t>
      </w:r>
    </w:p>
    <w:p w14:paraId="7B16CD2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A practical system should use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hybrid encryption</w:t>
      </w:r>
      <w:r w:rsidRPr="001E01C5">
        <w:rPr>
          <w:rFonts w:ascii="Times New Roman" w:hAnsi="Times New Roman" w:cs="Times New Roman"/>
          <w:sz w:val="28"/>
          <w:szCs w:val="28"/>
        </w:rPr>
        <w:t xml:space="preserve"> rather than choosing only AES or RSA.</w:t>
      </w:r>
    </w:p>
    <w:p w14:paraId="34C9AC8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Step 1: Generate an AES session key</w:t>
      </w:r>
    </w:p>
    <w:p w14:paraId="37EDBDC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 sender generates a random AES session key.</w:t>
      </w:r>
    </w:p>
    <w:p w14:paraId="3696F86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Random AES Key</w:t>
      </w:r>
    </w:p>
    <w:p w14:paraId="58C4513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|</w:t>
      </w:r>
    </w:p>
    <w:p w14:paraId="7E6CCE5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2F341F1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Encrypt large data</w:t>
      </w:r>
    </w:p>
    <w:p w14:paraId="7D99A69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Step 2: Encrypt the data using AES</w:t>
      </w:r>
    </w:p>
    <w:p w14:paraId="0A981A7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For example, suppose a user wants to securely send a 10 MB document.</w:t>
      </w:r>
    </w:p>
    <w:p w14:paraId="083CF32C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 document is encrypted using AES:</w:t>
      </w:r>
    </w:p>
    <w:p w14:paraId="25499695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10 MB Document</w:t>
      </w:r>
    </w:p>
    <w:p w14:paraId="1322A36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32E4698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| AES</w:t>
      </w:r>
    </w:p>
    <w:p w14:paraId="7FB0830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1A0A05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lastRenderedPageBreak/>
        <w:t>Encrypted Document</w:t>
      </w:r>
    </w:p>
    <w:p w14:paraId="7A33943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is suitable because it can encrypt large files efficiently.</w:t>
      </w:r>
    </w:p>
    <w:p w14:paraId="27CB3E0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Step 3: Protect the AES key using asymmetric cryptography</w:t>
      </w:r>
    </w:p>
    <w:p w14:paraId="3B1695C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 AES session key can be protected using the recipient's public-key mechanism.</w:t>
      </w:r>
    </w:p>
    <w:p w14:paraId="6C7D2FA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Conceptually:</w:t>
      </w:r>
    </w:p>
    <w:p w14:paraId="199A58F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Session Key</w:t>
      </w:r>
    </w:p>
    <w:p w14:paraId="5153A4D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10E8A7C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| Recipient's Public Key</w:t>
      </w:r>
    </w:p>
    <w:p w14:paraId="4879299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B3CD3A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Protected Session Key</w:t>
      </w:r>
    </w:p>
    <w:p w14:paraId="1790930C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 recipient uses the corresponding private-key operation to recover the session key.</w:t>
      </w:r>
    </w:p>
    <w:p w14:paraId="2066040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Step 4: Decrypt the document</w:t>
      </w:r>
    </w:p>
    <w:p w14:paraId="04B67EF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 recipient obtains the AES session key and uses it to decrypt the document.</w:t>
      </w:r>
    </w:p>
    <w:p w14:paraId="68321A41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Protected AES Key</w:t>
      </w:r>
    </w:p>
    <w:p w14:paraId="65261CD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022DF75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Recipient's Private Key</w:t>
      </w:r>
    </w:p>
    <w:p w14:paraId="3875BEA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181F2F6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Session Key</w:t>
      </w:r>
    </w:p>
    <w:p w14:paraId="7F69ADF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14440E7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Encrypted Document</w:t>
      </w:r>
    </w:p>
    <w:p w14:paraId="11EB990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1659E14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Original Document</w:t>
      </w:r>
    </w:p>
    <w:p w14:paraId="11235A4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Why Hybrid Encryption Is Better</w:t>
      </w:r>
    </w:p>
    <w:p w14:paraId="144BEDB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Using only RSA to encrypt a large document would be inefficient because RSA is computationally expensive and is designed for relatively small cryptographic operations.</w:t>
      </w:r>
    </w:p>
    <w:p w14:paraId="3FEBC36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Using only AES creates a key-distribution problem because the sender and receiver must securely share the secret AES key.</w:t>
      </w:r>
    </w:p>
    <w:p w14:paraId="52B4F1A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Hybrid encryption solves both problems:</w:t>
      </w:r>
    </w:p>
    <w:p w14:paraId="02A88C3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RSA/public-key cryptography → secure key establishment</w:t>
      </w:r>
    </w:p>
    <w:p w14:paraId="1716B71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AES → efficient bulk data encryption</w:t>
      </w:r>
    </w:p>
    <w:p w14:paraId="5D7B139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Therefore:</w:t>
      </w:r>
    </w:p>
    <w:p w14:paraId="55ACADE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[</w:t>
      </w:r>
      <w:r w:rsidRPr="001E01C5">
        <w:rPr>
          <w:rFonts w:ascii="Times New Roman" w:hAnsi="Times New Roman" w:cs="Times New Roman"/>
          <w:sz w:val="28"/>
          <w:szCs w:val="28"/>
        </w:rPr>
        <w:br/>
        <w:t>\boxed{\text{Public-key cryptography + AES = Efficient secure communication}}</w:t>
      </w:r>
      <w:r w:rsidRPr="001E01C5">
        <w:rPr>
          <w:rFonts w:ascii="Times New Roman" w:hAnsi="Times New Roman" w:cs="Times New Roman"/>
          <w:sz w:val="28"/>
          <w:szCs w:val="28"/>
        </w:rPr>
        <w:br/>
        <w:t>]</w:t>
      </w:r>
    </w:p>
    <w:p w14:paraId="5C993DE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Security and Efficiency Analysis</w:t>
      </w:r>
    </w:p>
    <w:p w14:paraId="7DE8BAD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provides excellent performance for large data volumes. RSA/public-key cryptography provides a practical mechanism for establishing or protecting cryptographic keys and can also support authentication through digital signatures.</w:t>
      </w:r>
    </w:p>
    <w:p w14:paraId="6454572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lastRenderedPageBreak/>
        <w:t>The combination provides:</w:t>
      </w:r>
    </w:p>
    <w:p w14:paraId="129FF14C" w14:textId="77777777" w:rsidR="001E01C5" w:rsidRPr="001E01C5" w:rsidRDefault="001E01C5" w:rsidP="001E01C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Confidentiality</w:t>
      </w:r>
    </w:p>
    <w:p w14:paraId="1CF8B5B2" w14:textId="77777777" w:rsidR="001E01C5" w:rsidRPr="001E01C5" w:rsidRDefault="001E01C5" w:rsidP="001E01C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Efficient data encryption</w:t>
      </w:r>
    </w:p>
    <w:p w14:paraId="0C5F3347" w14:textId="77777777" w:rsidR="001E01C5" w:rsidRPr="001E01C5" w:rsidRDefault="001E01C5" w:rsidP="001E01C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Secure key establishment</w:t>
      </w:r>
    </w:p>
    <w:p w14:paraId="3B3ED474" w14:textId="77777777" w:rsidR="001E01C5" w:rsidRPr="001E01C5" w:rsidRDefault="001E01C5" w:rsidP="001E01C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Authentication when signatures/certificates are used</w:t>
      </w:r>
    </w:p>
    <w:p w14:paraId="74693FAD" w14:textId="77777777" w:rsidR="001E01C5" w:rsidRPr="001E01C5" w:rsidRDefault="001E01C5" w:rsidP="001E01C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Scalability for secure communication</w:t>
      </w:r>
    </w:p>
    <w:p w14:paraId="04BCD26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Modern systems may also use elliptic-curve cryptography instead of RSA for asymmetric operations because it can provide strong security with smaller keys and potentially lower computational and communication overhead.</w:t>
      </w:r>
    </w:p>
    <w:p w14:paraId="5ADF708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Real-World Example</w:t>
      </w:r>
    </w:p>
    <w:p w14:paraId="48ED126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 secure email system can use a hybrid approach:</w:t>
      </w:r>
    </w:p>
    <w:p w14:paraId="49E8FDEC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Sender</w:t>
      </w:r>
    </w:p>
    <w:p w14:paraId="0A62192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706BE5E0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| Generate AES session key</w:t>
      </w:r>
    </w:p>
    <w:p w14:paraId="765EB41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2A30B28D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encrypts email</w:t>
      </w:r>
    </w:p>
    <w:p w14:paraId="293E81FF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5E0DE50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</w:t>
      </w:r>
      <w:r w:rsidRPr="001E01C5">
        <w:rPr>
          <w:rFonts w:ascii="Times New Roman" w:eastAsia="MS Gothic" w:hAnsi="Times New Roman" w:cs="Times New Roman"/>
          <w:sz w:val="28"/>
          <w:szCs w:val="28"/>
        </w:rPr>
        <w:t>├</w:t>
      </w:r>
      <w:r w:rsidRPr="001E01C5">
        <w:rPr>
          <w:rFonts w:ascii="Times New Roman" w:hAnsi="Times New Roman" w:cs="Times New Roman"/>
          <w:sz w:val="28"/>
          <w:szCs w:val="28"/>
        </w:rPr>
        <w:t>────────→ Encrypted Email</w:t>
      </w:r>
    </w:p>
    <w:p w14:paraId="5617619B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5A085604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└────────→ Public-key protection of AES key</w:t>
      </w:r>
    </w:p>
    <w:p w14:paraId="0CD8C81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        |</w:t>
      </w:r>
    </w:p>
    <w:p w14:paraId="7380349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        ↓</w:t>
      </w:r>
    </w:p>
    <w:p w14:paraId="186EDE8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     Receiver</w:t>
      </w:r>
    </w:p>
    <w:p w14:paraId="705B87C7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        |</w:t>
      </w:r>
    </w:p>
    <w:p w14:paraId="0274D9FA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Recover AES key</w:t>
      </w:r>
    </w:p>
    <w:p w14:paraId="57DB08E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        |</w:t>
      </w:r>
    </w:p>
    <w:p w14:paraId="08F0C7BC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        ↓</w:t>
      </w:r>
    </w:p>
    <w:p w14:paraId="182B248E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                 Decrypt email</w:t>
      </w:r>
    </w:p>
    <w:p w14:paraId="4A262A56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This architecture combines the speed of symmetric encryption with the key-management advantages of asymmetric cryptography.</w:t>
      </w:r>
    </w:p>
    <w:p w14:paraId="3532FB69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FE3C0A2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>AES and RSA should not generally be considered competing replacements. They have different roles in a secure communication system.</w:t>
      </w:r>
    </w:p>
    <w:p w14:paraId="5F6210B8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b/>
          <w:bCs/>
          <w:sz w:val="28"/>
          <w:szCs w:val="28"/>
        </w:rPr>
        <w:t>AES is best for fast encryption of large amounts of data, while RSA or another suitable public-key algorithm is used for key establishment and authentication-related operations.</w:t>
      </w:r>
    </w:p>
    <w:p w14:paraId="50284513" w14:textId="77777777" w:rsidR="001E01C5" w:rsidRPr="001E01C5" w:rsidRDefault="001E01C5" w:rsidP="001E0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E01C5">
        <w:rPr>
          <w:rFonts w:ascii="Times New Roman" w:hAnsi="Times New Roman" w:cs="Times New Roman"/>
          <w:sz w:val="28"/>
          <w:szCs w:val="28"/>
        </w:rPr>
        <w:t xml:space="preserve">Therefore, the recommended design is a </w:t>
      </w:r>
      <w:r w:rsidRPr="001E01C5">
        <w:rPr>
          <w:rFonts w:ascii="Times New Roman" w:hAnsi="Times New Roman" w:cs="Times New Roman"/>
          <w:b/>
          <w:bCs/>
          <w:sz w:val="28"/>
          <w:szCs w:val="28"/>
        </w:rPr>
        <w:t>hybrid encryption framework</w:t>
      </w:r>
      <w:r w:rsidRPr="001E01C5">
        <w:rPr>
          <w:rFonts w:ascii="Times New Roman" w:hAnsi="Times New Roman" w:cs="Times New Roman"/>
          <w:sz w:val="28"/>
          <w:szCs w:val="28"/>
        </w:rPr>
        <w:t>, where AES provides efficient confidentiality and asymmetric cryptography provides secure key management and authentication.</w:t>
      </w:r>
    </w:p>
    <w:p w14:paraId="319555D0" w14:textId="77777777" w:rsidR="001E01C5" w:rsidRPr="001E01C5" w:rsidRDefault="001E01C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E01C5" w:rsidRPr="001E01C5">
      <w:pgSz w:w="11920" w:h="16840"/>
      <w:pgMar w:top="1490" w:right="942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2198"/>
    <w:multiLevelType w:val="hybridMultilevel"/>
    <w:tmpl w:val="F8940112"/>
    <w:lvl w:ilvl="0" w:tplc="7188E9F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6205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A1C1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1ED5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9E63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468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048C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9E24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627C2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63CF3"/>
    <w:multiLevelType w:val="multilevel"/>
    <w:tmpl w:val="047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43F4A"/>
    <w:multiLevelType w:val="multilevel"/>
    <w:tmpl w:val="846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B5B9C"/>
    <w:multiLevelType w:val="multilevel"/>
    <w:tmpl w:val="973C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B1964"/>
    <w:multiLevelType w:val="multilevel"/>
    <w:tmpl w:val="B2F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0515F"/>
    <w:multiLevelType w:val="multilevel"/>
    <w:tmpl w:val="D0B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93969">
    <w:abstractNumId w:val="0"/>
  </w:num>
  <w:num w:numId="2" w16cid:durableId="1227304660">
    <w:abstractNumId w:val="2"/>
  </w:num>
  <w:num w:numId="3" w16cid:durableId="890969555">
    <w:abstractNumId w:val="3"/>
  </w:num>
  <w:num w:numId="4" w16cid:durableId="1712532087">
    <w:abstractNumId w:val="5"/>
  </w:num>
  <w:num w:numId="5" w16cid:durableId="2128963882">
    <w:abstractNumId w:val="4"/>
  </w:num>
  <w:num w:numId="6" w16cid:durableId="1092051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15"/>
    <w:rsid w:val="001E01C5"/>
    <w:rsid w:val="009924D9"/>
    <w:rsid w:val="00B5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9334"/>
  <w15:docId w15:val="{1286CA86-2E8B-4A8F-96B3-B15B9DBF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" w:right="67" w:hanging="10"/>
      <w:jc w:val="center"/>
      <w:outlineLvl w:val="1"/>
    </w:pPr>
    <w:rPr>
      <w:rFonts w:ascii="Arial" w:eastAsia="Arial" w:hAnsi="Arial" w:cs="Arial"/>
      <w:b/>
      <w:i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C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1804</Words>
  <Characters>10286</Characters>
  <Application>Microsoft Office Word</Application>
  <DocSecurity>0</DocSecurity>
  <Lines>85</Lines>
  <Paragraphs>24</Paragraphs>
  <ScaleCrop>false</ScaleCrop>
  <Company/>
  <LinksUpToDate>false</LinksUpToDate>
  <CharactersWithSpaces>12066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AT3 Comparative Analysis(1).docx</dc:title>
  <dc:subject/>
  <dc:creator>Naveen MS</dc:creator>
  <cp:keywords/>
  <cp:lastModifiedBy>Naveen MS</cp:lastModifiedBy>
  <cp:revision>2</cp:revision>
  <dcterms:created xsi:type="dcterms:W3CDTF">2026-08-20T17:13:00Z</dcterms:created>
  <dcterms:modified xsi:type="dcterms:W3CDTF">2026-08-20T17:13:00Z</dcterms:modified>
</cp:coreProperties>
</file>