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33" w:rsidRPr="00DA0733" w:rsidRDefault="005A7A33" w:rsidP="005A7A33">
      <w:pPr>
        <w:spacing w:line="240" w:lineRule="auto"/>
      </w:pPr>
      <w:r w:rsidRPr="000C7D43">
        <w:rPr>
          <w:rFonts w:ascii="Arial" w:eastAsia="Times New Roman" w:hAnsi="Arial" w:cs="Arial"/>
          <w:color w:val="2B2B2B"/>
          <w:sz w:val="45"/>
          <w:szCs w:val="45"/>
        </w:rPr>
        <w:t>World Congress and Expo on</w:t>
      </w:r>
      <w:r>
        <w:rPr>
          <w:rFonts w:ascii="Arial" w:eastAsia="Times New Roman" w:hAnsi="Arial" w:cs="Arial"/>
          <w:color w:val="2B2B2B"/>
          <w:sz w:val="45"/>
          <w:szCs w:val="45"/>
        </w:rPr>
        <w:t xml:space="preserve"> </w:t>
      </w:r>
      <w:r w:rsidRPr="000C7D43">
        <w:rPr>
          <w:rFonts w:ascii="Arial" w:eastAsia="Times New Roman" w:hAnsi="Arial" w:cs="Arial"/>
          <w:color w:val="2B2B2B"/>
          <w:sz w:val="45"/>
          <w:szCs w:val="45"/>
        </w:rPr>
        <w:t>Traditional &amp; Alternative Medicine</w:t>
      </w:r>
    </w:p>
    <w:p w:rsidR="005A7A33" w:rsidRDefault="005A7A33" w:rsidP="005A7A33">
      <w:pPr>
        <w:ind w:left="2880" w:firstLine="720"/>
        <w:rPr>
          <w:rFonts w:ascii="Arial" w:hAnsi="Arial" w:cs="Arial"/>
          <w:b/>
          <w:i/>
        </w:rPr>
      </w:pPr>
      <w:r>
        <w:rPr>
          <w:rFonts w:ascii="Arial" w:hAnsi="Arial" w:cs="Arial"/>
          <w:b/>
          <w:i/>
        </w:rPr>
        <w:t>July 19-21</w:t>
      </w:r>
      <w:r w:rsidRPr="00045EC2">
        <w:rPr>
          <w:rFonts w:ascii="Arial" w:hAnsi="Arial" w:cs="Arial"/>
          <w:b/>
          <w:i/>
        </w:rPr>
        <w:t>, 2017</w:t>
      </w:r>
      <w:r>
        <w:rPr>
          <w:rFonts w:ascii="Arial" w:hAnsi="Arial" w:cs="Arial"/>
          <w:b/>
          <w:i/>
        </w:rPr>
        <w:t xml:space="preserve"> Valencia, Spain</w:t>
      </w:r>
    </w:p>
    <w:p w:rsidR="005A7A33" w:rsidRDefault="005A7A33" w:rsidP="005A7A33">
      <w:pPr>
        <w:pStyle w:val="Default"/>
        <w:rPr>
          <w:rFonts w:cstheme="minorBidi"/>
          <w:color w:val="auto"/>
        </w:rPr>
      </w:pPr>
    </w:p>
    <w:p w:rsidR="005A7A33" w:rsidRDefault="005A7A33" w:rsidP="005A7A33">
      <w:pPr>
        <w:spacing w:line="240" w:lineRule="auto"/>
      </w:pPr>
    </w:p>
    <w:p w:rsidR="005A7A33" w:rsidRDefault="005A7A33" w:rsidP="005A7A33">
      <w:pPr>
        <w:spacing w:line="240" w:lineRule="auto"/>
      </w:pPr>
    </w:p>
    <w:p w:rsidR="005A7A33" w:rsidRDefault="005A7A33" w:rsidP="005A7A33">
      <w:pPr>
        <w:spacing w:line="240" w:lineRule="auto"/>
        <w:ind w:left="3600" w:firstLine="720"/>
        <w:rPr>
          <w:b/>
          <w:bCs/>
          <w:i/>
          <w:iCs/>
          <w:sz w:val="36"/>
          <w:szCs w:val="36"/>
        </w:rPr>
      </w:pPr>
      <w:r>
        <w:rPr>
          <w:b/>
          <w:bCs/>
          <w:i/>
          <w:iCs/>
          <w:sz w:val="36"/>
          <w:szCs w:val="36"/>
        </w:rPr>
        <w:t>Theme</w:t>
      </w:r>
    </w:p>
    <w:p w:rsidR="005A7A33" w:rsidRPr="00DA0733" w:rsidRDefault="005A7A33" w:rsidP="005A7A33">
      <w:pPr>
        <w:pStyle w:val="Heading5"/>
        <w:shd w:val="clear" w:color="auto" w:fill="FFFFFF"/>
        <w:spacing w:before="360" w:after="360"/>
        <w:jc w:val="center"/>
        <w:rPr>
          <w:rFonts w:ascii="Arial" w:hAnsi="Arial" w:cs="Arial"/>
          <w:color w:val="020202"/>
          <w:sz w:val="31"/>
          <w:szCs w:val="31"/>
        </w:rPr>
      </w:pPr>
      <w:r>
        <w:rPr>
          <w:rFonts w:ascii="Arial" w:hAnsi="Arial" w:cs="Arial"/>
          <w:color w:val="020202"/>
          <w:sz w:val="31"/>
          <w:szCs w:val="31"/>
        </w:rPr>
        <w:t>Challenges and Future Directions of Traditional and Alternative Medicine Research</w:t>
      </w:r>
    </w:p>
    <w:p w:rsidR="005A7A33" w:rsidRDefault="005A7A33" w:rsidP="005A7A33"/>
    <w:p w:rsidR="005A7A33" w:rsidRDefault="005A7A33" w:rsidP="005A7A33"/>
    <w:p w:rsidR="005A7A33" w:rsidRDefault="005A7A33" w:rsidP="005A7A33">
      <w:pPr>
        <w:autoSpaceDE w:val="0"/>
        <w:autoSpaceDN w:val="0"/>
        <w:adjustRightInd w:val="0"/>
        <w:spacing w:after="0" w:line="240" w:lineRule="auto"/>
        <w:rPr>
          <w:rFonts w:ascii="Minion Pro" w:hAnsi="Minion Pro" w:cs="Minion Pro"/>
          <w:color w:val="000000"/>
          <w:sz w:val="24"/>
          <w:szCs w:val="24"/>
        </w:rPr>
      </w:pPr>
      <w:hyperlink r:id="rId6" w:history="1">
        <w:r w:rsidRPr="00D31330">
          <w:rPr>
            <w:rStyle w:val="Hyperlink"/>
          </w:rPr>
          <w:t>http://scientificfederation.com/traditional-medicine-2017</w:t>
        </w:r>
      </w:hyperlink>
      <w:r>
        <w:t xml:space="preserve"> </w:t>
      </w:r>
    </w:p>
    <w:p w:rsidR="005A7A33" w:rsidRDefault="005A7A33" w:rsidP="005A7A33">
      <w:pPr>
        <w:autoSpaceDE w:val="0"/>
        <w:autoSpaceDN w:val="0"/>
        <w:adjustRightInd w:val="0"/>
        <w:spacing w:after="0" w:line="240" w:lineRule="auto"/>
        <w:rPr>
          <w:rFonts w:ascii="Minion Pro" w:hAnsi="Minion Pro" w:cs="Minion Pro"/>
          <w:color w:val="000000"/>
          <w:sz w:val="24"/>
          <w:szCs w:val="24"/>
        </w:rPr>
      </w:pPr>
    </w:p>
    <w:p w:rsidR="005A7A33" w:rsidRDefault="005A7A33" w:rsidP="005A7A33">
      <w:pPr>
        <w:autoSpaceDE w:val="0"/>
        <w:autoSpaceDN w:val="0"/>
        <w:adjustRightInd w:val="0"/>
        <w:spacing w:after="0" w:line="240" w:lineRule="auto"/>
        <w:rPr>
          <w:rFonts w:ascii="Minion Pro" w:hAnsi="Minion Pro" w:cs="Minion Pro"/>
          <w:color w:val="000000"/>
          <w:sz w:val="24"/>
          <w:szCs w:val="24"/>
        </w:rPr>
      </w:pPr>
    </w:p>
    <w:p w:rsidR="005A7A33" w:rsidRDefault="005A7A33" w:rsidP="005A7A33">
      <w:pPr>
        <w:autoSpaceDE w:val="0"/>
        <w:autoSpaceDN w:val="0"/>
        <w:adjustRightInd w:val="0"/>
        <w:spacing w:after="0" w:line="240" w:lineRule="auto"/>
        <w:rPr>
          <w:rFonts w:ascii="Minion Pro" w:hAnsi="Minion Pro" w:cs="Minion Pro"/>
          <w:color w:val="000000"/>
          <w:sz w:val="24"/>
          <w:szCs w:val="24"/>
        </w:rPr>
      </w:pPr>
    </w:p>
    <w:p w:rsidR="005A7A33" w:rsidRDefault="005A7A33" w:rsidP="005A7A33">
      <w:pPr>
        <w:autoSpaceDE w:val="0"/>
        <w:autoSpaceDN w:val="0"/>
        <w:adjustRightInd w:val="0"/>
        <w:spacing w:after="0" w:line="240" w:lineRule="auto"/>
        <w:rPr>
          <w:rFonts w:ascii="Minion Pro" w:hAnsi="Minion Pro" w:cs="Minion Pro"/>
          <w:color w:val="000000"/>
          <w:sz w:val="24"/>
          <w:szCs w:val="24"/>
        </w:rPr>
      </w:pPr>
    </w:p>
    <w:p w:rsidR="005A7A33" w:rsidRPr="0026411F" w:rsidRDefault="005A7A33" w:rsidP="005A7A33">
      <w:pPr>
        <w:autoSpaceDE w:val="0"/>
        <w:autoSpaceDN w:val="0"/>
        <w:adjustRightInd w:val="0"/>
        <w:spacing w:after="0" w:line="240" w:lineRule="auto"/>
        <w:rPr>
          <w:rFonts w:ascii="Minion Pro" w:hAnsi="Minion Pro" w:cs="Minion Pro"/>
          <w:color w:val="000000"/>
          <w:sz w:val="20"/>
          <w:szCs w:val="20"/>
        </w:rPr>
      </w:pPr>
    </w:p>
    <w:p w:rsidR="005A7A33" w:rsidRPr="0026411F" w:rsidRDefault="005A7A33" w:rsidP="005A7A33">
      <w:pPr>
        <w:rPr>
          <w:rFonts w:ascii="Arial" w:hAnsi="Arial" w:cs="Arial"/>
          <w:b/>
          <w:bCs/>
          <w:sz w:val="20"/>
          <w:szCs w:val="20"/>
        </w:rPr>
      </w:pPr>
      <w:r w:rsidRPr="00C1546D">
        <w:rPr>
          <w:rFonts w:ascii="Arial" w:hAnsi="Arial" w:cs="Arial"/>
          <w:b/>
          <w:bCs/>
          <w:sz w:val="20"/>
          <w:szCs w:val="20"/>
        </w:rPr>
        <w:t>Welcome Message</w:t>
      </w:r>
    </w:p>
    <w:p w:rsidR="005A7A33" w:rsidRPr="00C1546D" w:rsidRDefault="005A7A33" w:rsidP="005A7A33">
      <w:pPr>
        <w:jc w:val="both"/>
        <w:rPr>
          <w:rFonts w:ascii="Arial" w:hAnsi="Arial" w:cs="Arial"/>
          <w:i/>
          <w:iCs/>
          <w:sz w:val="20"/>
          <w:szCs w:val="20"/>
        </w:rPr>
      </w:pPr>
      <w:r w:rsidRPr="00C1546D">
        <w:rPr>
          <w:rFonts w:ascii="Arial" w:hAnsi="Arial" w:cs="Arial"/>
          <w:i/>
          <w:iCs/>
          <w:sz w:val="20"/>
          <w:szCs w:val="20"/>
        </w:rPr>
        <w:t>Dear All,</w:t>
      </w:r>
    </w:p>
    <w:p w:rsidR="005A7A33" w:rsidRPr="000C7D43" w:rsidRDefault="005A7A33" w:rsidP="005A7A33">
      <w:pPr>
        <w:jc w:val="both"/>
        <w:rPr>
          <w:rFonts w:ascii="Arial" w:hAnsi="Arial" w:cs="Arial"/>
          <w:b/>
          <w:sz w:val="20"/>
          <w:szCs w:val="20"/>
        </w:rPr>
      </w:pPr>
      <w:r w:rsidRPr="00C1546D">
        <w:rPr>
          <w:rFonts w:ascii="Arial" w:hAnsi="Arial" w:cs="Arial"/>
          <w:i/>
          <w:iCs/>
          <w:sz w:val="20"/>
          <w:szCs w:val="20"/>
        </w:rPr>
        <w:t xml:space="preserve">    </w:t>
      </w:r>
      <w:r w:rsidRPr="00C1546D">
        <w:rPr>
          <w:rFonts w:ascii="Arial" w:hAnsi="Arial" w:cs="Arial"/>
          <w:i/>
          <w:iCs/>
          <w:sz w:val="20"/>
          <w:szCs w:val="20"/>
        </w:rPr>
        <w:tab/>
      </w:r>
      <w:r>
        <w:rPr>
          <w:rFonts w:ascii="Arial" w:hAnsi="Arial" w:cs="Arial"/>
          <w:sz w:val="20"/>
          <w:szCs w:val="20"/>
        </w:rPr>
        <w:t xml:space="preserve">Traditional and Alternative </w:t>
      </w:r>
      <w:r w:rsidRPr="00C1546D">
        <w:rPr>
          <w:rFonts w:ascii="Arial" w:hAnsi="Arial" w:cs="Arial"/>
          <w:sz w:val="20"/>
          <w:szCs w:val="20"/>
        </w:rPr>
        <w:t xml:space="preserve">Conference welcomes you to </w:t>
      </w:r>
      <w:r>
        <w:rPr>
          <w:rFonts w:ascii="Arial" w:hAnsi="Arial" w:cs="Arial"/>
          <w:b/>
          <w:sz w:val="20"/>
          <w:szCs w:val="20"/>
        </w:rPr>
        <w:t xml:space="preserve">World Congress and Expo on </w:t>
      </w:r>
      <w:r w:rsidRPr="000C7D43">
        <w:rPr>
          <w:rFonts w:ascii="Arial" w:hAnsi="Arial" w:cs="Arial"/>
          <w:b/>
          <w:sz w:val="20"/>
          <w:szCs w:val="20"/>
        </w:rPr>
        <w:t>Traditional &amp; Alternative Medicine</w:t>
      </w:r>
      <w:r w:rsidRPr="00C1546D">
        <w:rPr>
          <w:rFonts w:ascii="Arial" w:hAnsi="Arial" w:cs="Arial"/>
          <w:b/>
          <w:bCs/>
          <w:sz w:val="20"/>
          <w:szCs w:val="20"/>
        </w:rPr>
        <w:t xml:space="preserve"> </w:t>
      </w:r>
      <w:r w:rsidRPr="00C1546D">
        <w:rPr>
          <w:rFonts w:ascii="Arial" w:hAnsi="Arial" w:cs="Arial"/>
          <w:sz w:val="20"/>
          <w:szCs w:val="20"/>
        </w:rPr>
        <w:t xml:space="preserve">during </w:t>
      </w:r>
      <w:r w:rsidRPr="000C7D43">
        <w:rPr>
          <w:rFonts w:ascii="Arial" w:hAnsi="Arial" w:cs="Arial"/>
          <w:b/>
          <w:sz w:val="20"/>
          <w:szCs w:val="20"/>
        </w:rPr>
        <w:t>June 19-21, 2017 Valencia, Spain</w:t>
      </w:r>
      <w:r>
        <w:rPr>
          <w:rFonts w:ascii="Arial" w:hAnsi="Arial" w:cs="Arial"/>
          <w:b/>
          <w:sz w:val="20"/>
          <w:szCs w:val="20"/>
        </w:rPr>
        <w:t xml:space="preserve"> </w:t>
      </w:r>
      <w:r w:rsidRPr="00C1546D">
        <w:rPr>
          <w:rFonts w:ascii="Arial" w:hAnsi="Arial" w:cs="Arial"/>
          <w:sz w:val="20"/>
          <w:szCs w:val="20"/>
        </w:rPr>
        <w:t>which will bring together world leaders in their respective fields in the f</w:t>
      </w:r>
      <w:r>
        <w:rPr>
          <w:rFonts w:ascii="Arial" w:hAnsi="Arial" w:cs="Arial"/>
          <w:sz w:val="20"/>
          <w:szCs w:val="20"/>
        </w:rPr>
        <w:t xml:space="preserve">ascinating environment of Valencia, </w:t>
      </w:r>
      <w:r w:rsidRPr="000C7D43">
        <w:rPr>
          <w:rFonts w:ascii="Arial" w:hAnsi="Arial" w:cs="Arial"/>
          <w:sz w:val="20"/>
          <w:szCs w:val="20"/>
        </w:rPr>
        <w:t>Spain</w:t>
      </w:r>
      <w:r w:rsidRPr="00C1546D">
        <w:rPr>
          <w:rFonts w:ascii="Arial" w:hAnsi="Arial" w:cs="Arial"/>
          <w:sz w:val="20"/>
          <w:szCs w:val="20"/>
        </w:rPr>
        <w:t xml:space="preserve">. </w:t>
      </w:r>
      <w:r>
        <w:rPr>
          <w:rFonts w:ascii="Arial" w:hAnsi="Arial" w:cs="Arial"/>
          <w:sz w:val="20"/>
          <w:szCs w:val="20"/>
        </w:rPr>
        <w:t>Traditional and Alternative</w:t>
      </w:r>
      <w:r w:rsidRPr="00C1546D">
        <w:rPr>
          <w:rFonts w:ascii="Arial" w:hAnsi="Arial" w:cs="Arial"/>
          <w:sz w:val="20"/>
          <w:szCs w:val="20"/>
        </w:rPr>
        <w:t xml:space="preserve"> Conference is to explore advances </w:t>
      </w:r>
      <w:r w:rsidRPr="000C7D43">
        <w:t xml:space="preserve">Ayurveda, Siddha medicine, </w:t>
      </w:r>
      <w:proofErr w:type="spellStart"/>
      <w:r w:rsidRPr="000C7D43">
        <w:t>Unani</w:t>
      </w:r>
      <w:proofErr w:type="spellEnd"/>
      <w:r w:rsidRPr="000C7D43">
        <w:t xml:space="preserve">, ancient Iranian medicine, </w:t>
      </w:r>
      <w:proofErr w:type="spellStart"/>
      <w:r w:rsidRPr="000C7D43">
        <w:t>Irani</w:t>
      </w:r>
      <w:proofErr w:type="spellEnd"/>
      <w:r w:rsidRPr="000C7D43">
        <w:t xml:space="preserve">, Islamic medicine, traditional Chinese medicine, traditional Korean medicine, acupuncture, </w:t>
      </w:r>
      <w:proofErr w:type="spellStart"/>
      <w:r w:rsidRPr="000C7D43">
        <w:t>Muti</w:t>
      </w:r>
      <w:proofErr w:type="spellEnd"/>
      <w:r w:rsidRPr="000C7D43">
        <w:t xml:space="preserve">, </w:t>
      </w:r>
      <w:proofErr w:type="spellStart"/>
      <w:r w:rsidRPr="000C7D43">
        <w:t>Ifá</w:t>
      </w:r>
      <w:proofErr w:type="spellEnd"/>
      <w:r w:rsidRPr="000C7D43">
        <w:t>, and traditional African medicine</w:t>
      </w:r>
      <w:r w:rsidRPr="00C1546D">
        <w:rPr>
          <w:rFonts w:ascii="Arial" w:hAnsi="Arial" w:cs="Arial"/>
          <w:sz w:val="20"/>
          <w:szCs w:val="20"/>
        </w:rPr>
        <w:t xml:space="preserve">, </w:t>
      </w:r>
      <w:r w:rsidRPr="000C7D43">
        <w:t xml:space="preserve">herbalism, </w:t>
      </w:r>
      <w:proofErr w:type="spellStart"/>
      <w:r w:rsidRPr="000C7D43">
        <w:t>ethnomedicine</w:t>
      </w:r>
      <w:proofErr w:type="spellEnd"/>
      <w:r w:rsidRPr="000C7D43">
        <w:t xml:space="preserve">, </w:t>
      </w:r>
      <w:proofErr w:type="spellStart"/>
      <w:r w:rsidRPr="000C7D43">
        <w:t>ethnobotany</w:t>
      </w:r>
      <w:proofErr w:type="spellEnd"/>
      <w:r w:rsidRPr="000C7D43">
        <w:t>, and medical anthropology.</w:t>
      </w:r>
      <w:r w:rsidRPr="00C1546D">
        <w:rPr>
          <w:rFonts w:ascii="Arial" w:hAnsi="Arial" w:cs="Arial"/>
          <w:sz w:val="20"/>
          <w:szCs w:val="20"/>
        </w:rPr>
        <w:t xml:space="preserve">. This event gives a chance for all the professionals to gain and share information on </w:t>
      </w:r>
      <w:r>
        <w:rPr>
          <w:rFonts w:ascii="Arial" w:hAnsi="Arial" w:cs="Arial"/>
          <w:sz w:val="20"/>
          <w:szCs w:val="20"/>
        </w:rPr>
        <w:t>Traditional and Alternative Medicine</w:t>
      </w:r>
      <w:r w:rsidRPr="00C1546D">
        <w:rPr>
          <w:rFonts w:ascii="Arial" w:hAnsi="Arial" w:cs="Arial"/>
          <w:sz w:val="20"/>
          <w:szCs w:val="20"/>
        </w:rPr>
        <w:t xml:space="preserve"> issues and research. We do expect this conference will be an opportunity to meet and gather with colleagues from different countries and other parts of </w:t>
      </w:r>
      <w:r>
        <w:rPr>
          <w:rFonts w:ascii="Arial" w:hAnsi="Arial" w:cs="Arial"/>
          <w:sz w:val="20"/>
          <w:szCs w:val="20"/>
        </w:rPr>
        <w:t>Spain.</w:t>
      </w:r>
    </w:p>
    <w:p w:rsidR="005A7A33" w:rsidRPr="00ED43F4" w:rsidRDefault="005A7A33" w:rsidP="005A7A33">
      <w:pPr>
        <w:autoSpaceDE w:val="0"/>
        <w:autoSpaceDN w:val="0"/>
        <w:adjustRightInd w:val="0"/>
        <w:spacing w:after="0" w:line="241" w:lineRule="atLeast"/>
        <w:jc w:val="both"/>
        <w:rPr>
          <w:rFonts w:ascii="Arial" w:hAnsi="Arial" w:cs="Arial"/>
          <w:sz w:val="20"/>
          <w:szCs w:val="20"/>
        </w:rPr>
      </w:pPr>
      <w:r w:rsidRPr="00ED43F4">
        <w:rPr>
          <w:rFonts w:ascii="Arial" w:hAnsi="Arial" w:cs="Arial"/>
          <w:b/>
          <w:bCs/>
          <w:sz w:val="20"/>
          <w:szCs w:val="20"/>
        </w:rPr>
        <w:t xml:space="preserve">Conference Objectives: </w:t>
      </w:r>
    </w:p>
    <w:p w:rsidR="005A7A33" w:rsidRPr="00ED43F4" w:rsidRDefault="005A7A33" w:rsidP="005A7A33">
      <w:pPr>
        <w:numPr>
          <w:ilvl w:val="0"/>
          <w:numId w:val="1"/>
        </w:numPr>
        <w:autoSpaceDE w:val="0"/>
        <w:autoSpaceDN w:val="0"/>
        <w:adjustRightInd w:val="0"/>
        <w:spacing w:after="0" w:line="240" w:lineRule="auto"/>
        <w:jc w:val="both"/>
        <w:rPr>
          <w:rFonts w:ascii="Arial" w:hAnsi="Arial" w:cs="Arial"/>
          <w:sz w:val="20"/>
          <w:szCs w:val="20"/>
        </w:rPr>
      </w:pPr>
      <w:r w:rsidRPr="00ED43F4">
        <w:rPr>
          <w:rFonts w:ascii="Arial" w:hAnsi="Arial" w:cs="Arial"/>
          <w:sz w:val="20"/>
          <w:szCs w:val="20"/>
        </w:rPr>
        <w:t xml:space="preserve">To facilitate opportunities for networking, collaboration and exchange of ideas with internationally renowned </w:t>
      </w:r>
      <w:r>
        <w:rPr>
          <w:rFonts w:ascii="Arial" w:hAnsi="Arial" w:cs="Arial"/>
          <w:sz w:val="20"/>
          <w:szCs w:val="20"/>
        </w:rPr>
        <w:t xml:space="preserve">      </w:t>
      </w:r>
      <w:r w:rsidRPr="00ED43F4">
        <w:rPr>
          <w:rFonts w:ascii="Arial" w:hAnsi="Arial" w:cs="Arial"/>
          <w:sz w:val="20"/>
          <w:szCs w:val="20"/>
        </w:rPr>
        <w:t xml:space="preserve">leaders in </w:t>
      </w:r>
      <w:r>
        <w:rPr>
          <w:rFonts w:ascii="Arial" w:hAnsi="Arial" w:cs="Arial"/>
          <w:sz w:val="20"/>
          <w:szCs w:val="20"/>
        </w:rPr>
        <w:t xml:space="preserve">Traditional and Alternative </w:t>
      </w:r>
      <w:r w:rsidRPr="00C1546D">
        <w:rPr>
          <w:rFonts w:ascii="Arial" w:hAnsi="Arial" w:cs="Arial"/>
          <w:sz w:val="20"/>
          <w:szCs w:val="20"/>
        </w:rPr>
        <w:t>department</w:t>
      </w:r>
    </w:p>
    <w:p w:rsidR="005A7A33" w:rsidRPr="00ED43F4" w:rsidRDefault="005A7A33" w:rsidP="005A7A33">
      <w:pPr>
        <w:numPr>
          <w:ilvl w:val="0"/>
          <w:numId w:val="1"/>
        </w:numPr>
        <w:autoSpaceDE w:val="0"/>
        <w:autoSpaceDN w:val="0"/>
        <w:adjustRightInd w:val="0"/>
        <w:spacing w:after="0" w:line="240" w:lineRule="auto"/>
        <w:jc w:val="both"/>
        <w:rPr>
          <w:rFonts w:ascii="Arial" w:hAnsi="Arial" w:cs="Arial"/>
          <w:sz w:val="20"/>
          <w:szCs w:val="20"/>
        </w:rPr>
      </w:pPr>
      <w:r w:rsidRPr="00ED43F4">
        <w:rPr>
          <w:rFonts w:ascii="Arial" w:hAnsi="Arial" w:cs="Arial"/>
          <w:sz w:val="20"/>
          <w:szCs w:val="20"/>
        </w:rPr>
        <w:t xml:space="preserve">To identify research and practice-based innovations in optimizing </w:t>
      </w:r>
      <w:r>
        <w:rPr>
          <w:rFonts w:ascii="Arial" w:hAnsi="Arial" w:cs="Arial"/>
          <w:sz w:val="20"/>
          <w:szCs w:val="20"/>
        </w:rPr>
        <w:t xml:space="preserve">Traditional and Alternative </w:t>
      </w:r>
      <w:r w:rsidRPr="00C1546D">
        <w:rPr>
          <w:rFonts w:ascii="Arial" w:hAnsi="Arial" w:cs="Arial"/>
          <w:sz w:val="20"/>
          <w:szCs w:val="20"/>
        </w:rPr>
        <w:t>issues</w:t>
      </w:r>
      <w:r w:rsidRPr="00ED43F4">
        <w:rPr>
          <w:rFonts w:ascii="Arial" w:hAnsi="Arial" w:cs="Arial"/>
          <w:sz w:val="20"/>
          <w:szCs w:val="20"/>
        </w:rPr>
        <w:t xml:space="preserve">. </w:t>
      </w:r>
    </w:p>
    <w:p w:rsidR="005A7A33" w:rsidRPr="00ED43F4" w:rsidRDefault="005A7A33" w:rsidP="005A7A33">
      <w:pPr>
        <w:numPr>
          <w:ilvl w:val="0"/>
          <w:numId w:val="1"/>
        </w:numPr>
        <w:autoSpaceDE w:val="0"/>
        <w:autoSpaceDN w:val="0"/>
        <w:adjustRightInd w:val="0"/>
        <w:spacing w:after="0" w:line="240" w:lineRule="auto"/>
        <w:jc w:val="both"/>
        <w:rPr>
          <w:rFonts w:ascii="Arial" w:hAnsi="Arial" w:cs="Arial"/>
          <w:sz w:val="20"/>
          <w:szCs w:val="20"/>
        </w:rPr>
      </w:pPr>
      <w:r w:rsidRPr="00ED43F4">
        <w:rPr>
          <w:rFonts w:ascii="Arial" w:hAnsi="Arial" w:cs="Arial"/>
          <w:sz w:val="20"/>
          <w:szCs w:val="20"/>
        </w:rPr>
        <w:t xml:space="preserve">To identify opportunities for evidence-based practice in </w:t>
      </w:r>
      <w:r>
        <w:rPr>
          <w:rFonts w:ascii="Arial" w:hAnsi="Arial" w:cs="Arial"/>
          <w:sz w:val="20"/>
          <w:szCs w:val="20"/>
        </w:rPr>
        <w:t xml:space="preserve">Traditional and Alternative. </w:t>
      </w:r>
    </w:p>
    <w:p w:rsidR="005A7A33" w:rsidRPr="00ED43F4" w:rsidRDefault="005A7A33" w:rsidP="005A7A33">
      <w:pPr>
        <w:numPr>
          <w:ilvl w:val="0"/>
          <w:numId w:val="1"/>
        </w:numPr>
        <w:autoSpaceDE w:val="0"/>
        <w:autoSpaceDN w:val="0"/>
        <w:adjustRightInd w:val="0"/>
        <w:spacing w:after="0" w:line="240" w:lineRule="auto"/>
        <w:jc w:val="both"/>
        <w:rPr>
          <w:rFonts w:ascii="Arial" w:hAnsi="Arial" w:cs="Arial"/>
          <w:sz w:val="20"/>
          <w:szCs w:val="20"/>
        </w:rPr>
      </w:pPr>
      <w:r w:rsidRPr="00ED43F4">
        <w:rPr>
          <w:rFonts w:ascii="Arial" w:hAnsi="Arial" w:cs="Arial"/>
          <w:sz w:val="20"/>
          <w:szCs w:val="20"/>
        </w:rPr>
        <w:t xml:space="preserve">To examine strategies for transformational change in </w:t>
      </w:r>
      <w:r>
        <w:rPr>
          <w:rFonts w:ascii="Arial" w:hAnsi="Arial" w:cs="Arial"/>
          <w:sz w:val="20"/>
          <w:szCs w:val="20"/>
        </w:rPr>
        <w:t xml:space="preserve">Traditional and Alternative. </w:t>
      </w:r>
    </w:p>
    <w:p w:rsidR="005A7A33" w:rsidRPr="00ED43F4" w:rsidRDefault="005A7A33" w:rsidP="005A7A33">
      <w:pPr>
        <w:autoSpaceDE w:val="0"/>
        <w:autoSpaceDN w:val="0"/>
        <w:adjustRightInd w:val="0"/>
        <w:spacing w:after="0" w:line="240" w:lineRule="auto"/>
        <w:jc w:val="both"/>
        <w:rPr>
          <w:rFonts w:ascii="Arial" w:hAnsi="Arial" w:cs="Arial"/>
          <w:sz w:val="20"/>
          <w:szCs w:val="20"/>
        </w:rPr>
      </w:pPr>
    </w:p>
    <w:p w:rsidR="005A7A33" w:rsidRPr="00ED43F4" w:rsidRDefault="005A7A33" w:rsidP="005A7A33">
      <w:pPr>
        <w:autoSpaceDE w:val="0"/>
        <w:autoSpaceDN w:val="0"/>
        <w:adjustRightInd w:val="0"/>
        <w:spacing w:after="140" w:line="241" w:lineRule="atLeast"/>
        <w:jc w:val="both"/>
        <w:rPr>
          <w:rFonts w:ascii="Arial" w:hAnsi="Arial" w:cs="Arial"/>
          <w:sz w:val="20"/>
          <w:szCs w:val="20"/>
        </w:rPr>
      </w:pPr>
      <w:r w:rsidRPr="00ED43F4">
        <w:rPr>
          <w:rFonts w:ascii="Arial" w:hAnsi="Arial" w:cs="Arial"/>
          <w:b/>
          <w:bCs/>
          <w:sz w:val="20"/>
          <w:szCs w:val="20"/>
        </w:rPr>
        <w:t xml:space="preserve">We look forward to seeing you in </w:t>
      </w:r>
      <w:r>
        <w:rPr>
          <w:rFonts w:ascii="Arial" w:hAnsi="Arial" w:cs="Arial"/>
          <w:b/>
          <w:sz w:val="20"/>
          <w:szCs w:val="20"/>
        </w:rPr>
        <w:t>Valencia</w:t>
      </w:r>
      <w:r w:rsidRPr="00C1546D">
        <w:rPr>
          <w:rFonts w:ascii="Arial" w:hAnsi="Arial" w:cs="Arial"/>
          <w:b/>
          <w:bCs/>
          <w:sz w:val="20"/>
          <w:szCs w:val="20"/>
        </w:rPr>
        <w:t xml:space="preserve"> </w:t>
      </w:r>
      <w:r w:rsidRPr="00ED43F4">
        <w:rPr>
          <w:rFonts w:ascii="Arial" w:hAnsi="Arial" w:cs="Arial"/>
          <w:b/>
          <w:bCs/>
          <w:sz w:val="20"/>
          <w:szCs w:val="20"/>
        </w:rPr>
        <w:t xml:space="preserve">in </w:t>
      </w:r>
      <w:r>
        <w:rPr>
          <w:rFonts w:ascii="Arial" w:hAnsi="Arial" w:cs="Arial"/>
          <w:b/>
          <w:sz w:val="20"/>
          <w:szCs w:val="20"/>
        </w:rPr>
        <w:t>June</w:t>
      </w:r>
      <w:r w:rsidRPr="00C1546D">
        <w:rPr>
          <w:rFonts w:ascii="Arial" w:hAnsi="Arial" w:cs="Arial"/>
          <w:b/>
          <w:bCs/>
          <w:sz w:val="20"/>
          <w:szCs w:val="20"/>
        </w:rPr>
        <w:t>, 2017</w:t>
      </w:r>
      <w:r w:rsidRPr="00ED43F4">
        <w:rPr>
          <w:rFonts w:ascii="Arial" w:hAnsi="Arial" w:cs="Arial"/>
          <w:b/>
          <w:bCs/>
          <w:sz w:val="20"/>
          <w:szCs w:val="20"/>
        </w:rPr>
        <w:t xml:space="preserve">…!!! </w:t>
      </w:r>
    </w:p>
    <w:p w:rsidR="005A7A33" w:rsidRPr="00ED43F4" w:rsidRDefault="005A7A33" w:rsidP="005A7A33">
      <w:pPr>
        <w:autoSpaceDE w:val="0"/>
        <w:autoSpaceDN w:val="0"/>
        <w:adjustRightInd w:val="0"/>
        <w:spacing w:after="0" w:line="241" w:lineRule="atLeast"/>
        <w:rPr>
          <w:rFonts w:ascii="Arial" w:hAnsi="Arial" w:cs="Arial"/>
          <w:sz w:val="20"/>
          <w:szCs w:val="20"/>
        </w:rPr>
      </w:pPr>
      <w:r w:rsidRPr="00ED43F4">
        <w:rPr>
          <w:rFonts w:ascii="Arial" w:hAnsi="Arial" w:cs="Arial"/>
          <w:b/>
          <w:bCs/>
          <w:sz w:val="20"/>
          <w:szCs w:val="20"/>
        </w:rPr>
        <w:t xml:space="preserve">Best Regards </w:t>
      </w:r>
    </w:p>
    <w:p w:rsidR="005A7A33" w:rsidRPr="00C1546D" w:rsidRDefault="005A7A33" w:rsidP="005A7A3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Traditional and Alternative </w:t>
      </w:r>
      <w:r w:rsidRPr="00C1546D">
        <w:rPr>
          <w:rFonts w:ascii="Arial" w:hAnsi="Arial" w:cs="Arial"/>
          <w:sz w:val="20"/>
          <w:szCs w:val="20"/>
        </w:rPr>
        <w:t>Organizing Committee</w:t>
      </w:r>
    </w:p>
    <w:p w:rsidR="005A7A33" w:rsidRPr="00ED43F4" w:rsidRDefault="005A7A33" w:rsidP="005A7A33">
      <w:pPr>
        <w:autoSpaceDE w:val="0"/>
        <w:autoSpaceDN w:val="0"/>
        <w:adjustRightInd w:val="0"/>
        <w:spacing w:after="0" w:line="240" w:lineRule="auto"/>
        <w:rPr>
          <w:rFonts w:ascii="Arial" w:hAnsi="Arial" w:cs="Arial"/>
          <w:color w:val="000000"/>
          <w:sz w:val="20"/>
          <w:szCs w:val="20"/>
        </w:rPr>
      </w:pPr>
    </w:p>
    <w:p w:rsidR="005A7A33" w:rsidRPr="00C1546D" w:rsidRDefault="005A7A33" w:rsidP="005A7A33">
      <w:pPr>
        <w:autoSpaceDE w:val="0"/>
        <w:autoSpaceDN w:val="0"/>
        <w:adjustRightInd w:val="0"/>
        <w:spacing w:after="0" w:line="240" w:lineRule="auto"/>
        <w:rPr>
          <w:rFonts w:ascii="Arial" w:hAnsi="Arial" w:cs="Arial"/>
          <w:sz w:val="20"/>
          <w:szCs w:val="20"/>
        </w:rPr>
      </w:pPr>
      <w:r w:rsidRPr="00C1546D">
        <w:rPr>
          <w:rFonts w:ascii="Arial" w:hAnsi="Arial" w:cs="Arial"/>
          <w:b/>
          <w:bCs/>
          <w:sz w:val="20"/>
          <w:szCs w:val="20"/>
        </w:rPr>
        <w:t>Conference Highlights</w:t>
      </w:r>
    </w:p>
    <w:p w:rsidR="005A7A33" w:rsidRPr="00ED43F4" w:rsidRDefault="005A7A33" w:rsidP="005A7A33">
      <w:pPr>
        <w:autoSpaceDE w:val="0"/>
        <w:autoSpaceDN w:val="0"/>
        <w:adjustRightInd w:val="0"/>
        <w:spacing w:after="0" w:line="240" w:lineRule="auto"/>
        <w:rPr>
          <w:rFonts w:ascii="Arial" w:hAnsi="Arial" w:cs="Arial"/>
          <w:sz w:val="20"/>
          <w:szCs w:val="20"/>
        </w:rPr>
      </w:pPr>
    </w:p>
    <w:p w:rsidR="005A7A33" w:rsidRPr="00C1546D" w:rsidRDefault="005A7A33" w:rsidP="005A7A33">
      <w:pPr>
        <w:jc w:val="both"/>
        <w:rPr>
          <w:rFonts w:ascii="Arial" w:hAnsi="Arial" w:cs="Arial"/>
          <w:sz w:val="20"/>
          <w:szCs w:val="20"/>
        </w:rPr>
      </w:pPr>
      <w:r w:rsidRPr="00C1546D">
        <w:rPr>
          <w:rFonts w:ascii="Arial" w:hAnsi="Arial" w:cs="Arial"/>
          <w:sz w:val="20"/>
          <w:szCs w:val="20"/>
        </w:rPr>
        <w:lastRenderedPageBreak/>
        <w:t xml:space="preserve">The Scientific Federation brings you an immense opportunity to be a part of scientific acceleration to world class personalities, young scholars, scientific delegates and young scientists to join in this forum to utilize the expertise and novelties that brings a new era for innovations in the fields of </w:t>
      </w:r>
      <w:r>
        <w:rPr>
          <w:rFonts w:ascii="Arial" w:hAnsi="Arial" w:cs="Arial"/>
          <w:sz w:val="20"/>
          <w:szCs w:val="20"/>
        </w:rPr>
        <w:t xml:space="preserve">Traditional and Alternative </w:t>
      </w:r>
      <w:r w:rsidRPr="00C1546D">
        <w:rPr>
          <w:rFonts w:ascii="Arial" w:hAnsi="Arial" w:cs="Arial"/>
          <w:sz w:val="20"/>
          <w:szCs w:val="20"/>
        </w:rPr>
        <w:t>which brings well versed scrutinizers at one place.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Perspectives in Healthcare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Pathology and Clinical Medicine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Herbal Medicine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Methods of Herbal Applications &amp; Treatments &amp; Dosage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History &amp; Philosophy of Herbal Medicine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Traditional Chinese Medicine</w:t>
      </w:r>
    </w:p>
    <w:p w:rsidR="005A7A33" w:rsidRPr="000C7D43" w:rsidRDefault="005A7A33" w:rsidP="005A7A33">
      <w:pPr>
        <w:numPr>
          <w:ilvl w:val="0"/>
          <w:numId w:val="2"/>
        </w:numPr>
        <w:shd w:val="clear" w:color="auto" w:fill="FFFFFF"/>
        <w:spacing w:beforeAutospacing="1" w:after="0" w:line="240" w:lineRule="auto"/>
        <w:ind w:left="0"/>
        <w:rPr>
          <w:rStyle w:val="Hyperlink"/>
          <w:rFonts w:ascii="Arial" w:hAnsi="Arial" w:cs="Arial"/>
          <w:color w:val="auto"/>
        </w:rPr>
      </w:pPr>
      <w:r w:rsidRPr="000C7D43">
        <w:rPr>
          <w:rStyle w:val="Hyperlink"/>
          <w:rFonts w:ascii="Arial" w:hAnsi="Arial" w:cs="Arial"/>
          <w:color w:val="auto"/>
        </w:rPr>
        <w:t>Medicinal &amp; Aromatic Plants</w:t>
      </w:r>
    </w:p>
    <w:p w:rsidR="005A7A33" w:rsidRPr="000C7D43" w:rsidRDefault="005A7A33" w:rsidP="005A7A33">
      <w:pPr>
        <w:numPr>
          <w:ilvl w:val="0"/>
          <w:numId w:val="2"/>
        </w:numPr>
        <w:shd w:val="clear" w:color="auto" w:fill="FFFFFF"/>
        <w:spacing w:beforeAutospacing="1" w:after="0" w:line="240" w:lineRule="auto"/>
        <w:ind w:left="0"/>
        <w:rPr>
          <w:rFonts w:ascii="Arial" w:hAnsi="Arial" w:cs="Arial"/>
        </w:rPr>
      </w:pPr>
      <w:r w:rsidRPr="000C7D43">
        <w:rPr>
          <w:rStyle w:val="Hyperlink"/>
          <w:rFonts w:ascii="Arial" w:hAnsi="Arial" w:cs="Arial"/>
          <w:color w:val="auto"/>
        </w:rPr>
        <w:t>Ayurveda</w:t>
      </w:r>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7" w:history="1">
        <w:r w:rsidRPr="000C7D43">
          <w:rPr>
            <w:rStyle w:val="Hyperlink"/>
            <w:rFonts w:ascii="Arial" w:hAnsi="Arial" w:cs="Arial"/>
            <w:color w:val="auto"/>
          </w:rPr>
          <w:t>Acupuncture</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8" w:history="1">
        <w:r w:rsidRPr="000C7D43">
          <w:rPr>
            <w:rStyle w:val="Hyperlink"/>
            <w:rFonts w:ascii="Arial" w:hAnsi="Arial" w:cs="Arial"/>
            <w:color w:val="auto"/>
          </w:rPr>
          <w:t>Herbals in Cancer Therapy</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9" w:history="1">
        <w:r w:rsidRPr="000C7D43">
          <w:rPr>
            <w:rStyle w:val="Hyperlink"/>
            <w:rFonts w:ascii="Arial" w:hAnsi="Arial" w:cs="Arial"/>
            <w:color w:val="auto"/>
          </w:rPr>
          <w:t>Botanical Medicines</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10" w:history="1">
        <w:r w:rsidRPr="000C7D43">
          <w:rPr>
            <w:rStyle w:val="Hyperlink"/>
            <w:rFonts w:ascii="Arial" w:hAnsi="Arial" w:cs="Arial"/>
            <w:color w:val="auto"/>
          </w:rPr>
          <w:t>Mindfulness</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11" w:history="1">
        <w:r w:rsidRPr="000C7D43">
          <w:rPr>
            <w:rStyle w:val="Hyperlink"/>
            <w:rFonts w:ascii="Arial" w:hAnsi="Arial" w:cs="Arial"/>
            <w:color w:val="auto"/>
          </w:rPr>
          <w:t>Plants and Essential Oils</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12" w:history="1">
        <w:r w:rsidRPr="000C7D43">
          <w:rPr>
            <w:rStyle w:val="Hyperlink"/>
            <w:rFonts w:ascii="Arial" w:hAnsi="Arial" w:cs="Arial"/>
            <w:color w:val="auto"/>
          </w:rPr>
          <w:t>Herbals in Cosmetics and Skincare</w:t>
        </w:r>
      </w:hyperlink>
    </w:p>
    <w:p w:rsidR="005A7A33" w:rsidRPr="000C7D43" w:rsidRDefault="005A7A33" w:rsidP="005A7A33">
      <w:pPr>
        <w:numPr>
          <w:ilvl w:val="0"/>
          <w:numId w:val="2"/>
        </w:numPr>
        <w:shd w:val="clear" w:color="auto" w:fill="FFFFFF"/>
        <w:spacing w:beforeAutospacing="1" w:after="0" w:line="240" w:lineRule="auto"/>
        <w:ind w:left="0"/>
        <w:rPr>
          <w:rStyle w:val="Hyperlink"/>
          <w:color w:val="auto"/>
        </w:rPr>
      </w:pPr>
      <w:hyperlink r:id="rId13" w:history="1">
        <w:r w:rsidRPr="000C7D43">
          <w:rPr>
            <w:rStyle w:val="Hyperlink"/>
            <w:rFonts w:ascii="Arial" w:hAnsi="Arial" w:cs="Arial"/>
            <w:color w:val="auto"/>
          </w:rPr>
          <w:t>Healthy Aging and Preventive health</w:t>
        </w:r>
      </w:hyperlink>
    </w:p>
    <w:p w:rsidR="005A7A33" w:rsidRDefault="005A7A33" w:rsidP="005A7A33">
      <w:pPr>
        <w:numPr>
          <w:ilvl w:val="0"/>
          <w:numId w:val="2"/>
        </w:numPr>
        <w:shd w:val="clear" w:color="auto" w:fill="FFFFFF"/>
        <w:spacing w:beforeAutospacing="1" w:after="0" w:line="240" w:lineRule="auto"/>
        <w:ind w:left="0"/>
        <w:rPr>
          <w:rFonts w:ascii="Arial" w:hAnsi="Arial" w:cs="Arial"/>
          <w:color w:val="333333"/>
        </w:rPr>
      </w:pPr>
      <w:hyperlink r:id="rId14" w:history="1">
        <w:r w:rsidRPr="000C7D43">
          <w:rPr>
            <w:rStyle w:val="Hyperlink"/>
            <w:rFonts w:ascii="Arial" w:hAnsi="Arial" w:cs="Arial"/>
            <w:color w:val="auto"/>
          </w:rPr>
          <w:t>Complementary and Alternative Medicine</w:t>
        </w:r>
      </w:hyperlink>
      <w:r>
        <w:rPr>
          <w:rStyle w:val="Hyperlink"/>
          <w:color w:val="auto"/>
        </w:rPr>
        <w:br/>
      </w:r>
    </w:p>
    <w:p w:rsidR="005A7A33" w:rsidRPr="00C1546D" w:rsidRDefault="005A7A33" w:rsidP="005A7A33">
      <w:pPr>
        <w:autoSpaceDE w:val="0"/>
        <w:autoSpaceDN w:val="0"/>
        <w:adjustRightInd w:val="0"/>
        <w:spacing w:after="0" w:line="241" w:lineRule="atLeast"/>
        <w:rPr>
          <w:rFonts w:ascii="Arial" w:hAnsi="Arial" w:cs="Arial"/>
          <w:sz w:val="20"/>
          <w:szCs w:val="20"/>
        </w:rPr>
      </w:pPr>
      <w:r w:rsidRPr="00280ADB">
        <w:rPr>
          <w:rFonts w:ascii="Arial" w:hAnsi="Arial" w:cs="Arial"/>
          <w:sz w:val="20"/>
          <w:szCs w:val="20"/>
        </w:rPr>
        <w:t xml:space="preserve"> For Abstracts Submission: </w:t>
      </w:r>
      <w:hyperlink r:id="rId15" w:history="1">
        <w:r w:rsidRPr="00D31330">
          <w:rPr>
            <w:rStyle w:val="Hyperlink"/>
          </w:rPr>
          <w:t>http://scientificfederation.com/traditional-medicine-2017/abstract-submission.php</w:t>
        </w:r>
      </w:hyperlink>
      <w:r>
        <w:t xml:space="preserve"> </w:t>
      </w:r>
      <w:r w:rsidRPr="000C7D43">
        <w:t xml:space="preserve"> </w:t>
      </w:r>
      <w:r>
        <w:t xml:space="preserve">  </w:t>
      </w:r>
      <w:r w:rsidRPr="00C1546D">
        <w:rPr>
          <w:rFonts w:ascii="Arial" w:hAnsi="Arial" w:cs="Arial"/>
          <w:sz w:val="20"/>
          <w:szCs w:val="20"/>
        </w:rPr>
        <w:t>Conference sessions will bring you the latest strategies, research, and best practices to improve outcomes through quality, safety and staffing.</w:t>
      </w:r>
    </w:p>
    <w:p w:rsidR="005A7A33" w:rsidRPr="00C1546D" w:rsidRDefault="005A7A33" w:rsidP="005A7A33">
      <w:pPr>
        <w:jc w:val="both"/>
        <w:rPr>
          <w:rFonts w:ascii="Arial" w:hAnsi="Arial" w:cs="Arial"/>
          <w:i/>
          <w:iCs/>
          <w:sz w:val="20"/>
          <w:szCs w:val="20"/>
        </w:rPr>
      </w:pPr>
    </w:p>
    <w:p w:rsidR="005A7A33" w:rsidRPr="00C1546D" w:rsidRDefault="005A7A33" w:rsidP="005A7A33">
      <w:pPr>
        <w:jc w:val="both"/>
        <w:rPr>
          <w:rFonts w:ascii="Arial" w:hAnsi="Arial" w:cs="Arial"/>
          <w:i/>
          <w:iCs/>
          <w:sz w:val="20"/>
          <w:szCs w:val="20"/>
        </w:rPr>
      </w:pPr>
    </w:p>
    <w:p w:rsidR="005A7A33" w:rsidRPr="00280ADB" w:rsidRDefault="005A7A33" w:rsidP="005A7A33">
      <w:pPr>
        <w:jc w:val="both"/>
        <w:rPr>
          <w:rFonts w:ascii="Arial" w:hAnsi="Arial" w:cs="Arial"/>
          <w:i/>
          <w:iCs/>
          <w:sz w:val="16"/>
          <w:szCs w:val="16"/>
        </w:rPr>
      </w:pPr>
      <w:r>
        <w:t xml:space="preserve">                                                     </w:t>
      </w:r>
      <w:hyperlink r:id="rId16" w:history="1">
        <w:r w:rsidRPr="00D31330">
          <w:rPr>
            <w:rStyle w:val="Hyperlink"/>
          </w:rPr>
          <w:t>http://scientificfederation.com/traditional-medicine-2017</w:t>
        </w:r>
      </w:hyperlink>
      <w:r>
        <w:t xml:space="preserve"> </w:t>
      </w:r>
    </w:p>
    <w:p w:rsidR="005A7A33" w:rsidRDefault="005A7A33" w:rsidP="005A7A33">
      <w:pPr>
        <w:tabs>
          <w:tab w:val="left" w:pos="2475"/>
        </w:tabs>
        <w:jc w:val="both"/>
        <w:rPr>
          <w:rFonts w:ascii="Arial" w:hAnsi="Arial" w:cs="Arial"/>
          <w:i/>
          <w:iCs/>
          <w:sz w:val="18"/>
          <w:szCs w:val="18"/>
        </w:rPr>
      </w:pPr>
      <w:r>
        <w:rPr>
          <w:rFonts w:ascii="Arial" w:hAnsi="Arial" w:cs="Arial"/>
          <w:i/>
          <w:iCs/>
          <w:sz w:val="18"/>
          <w:szCs w:val="18"/>
        </w:rPr>
        <w:tab/>
      </w:r>
    </w:p>
    <w:p w:rsidR="005A7A33" w:rsidRPr="00280ADB" w:rsidRDefault="005A7A33" w:rsidP="005A7A33">
      <w:pPr>
        <w:autoSpaceDE w:val="0"/>
        <w:autoSpaceDN w:val="0"/>
        <w:adjustRightInd w:val="0"/>
        <w:spacing w:after="0" w:line="240" w:lineRule="auto"/>
        <w:rPr>
          <w:rFonts w:ascii="Minion Pro" w:hAnsi="Minion Pro" w:cs="Minion Pro"/>
          <w:color w:val="000000"/>
          <w:sz w:val="24"/>
          <w:szCs w:val="24"/>
        </w:rPr>
      </w:pPr>
    </w:p>
    <w:p w:rsidR="005A7A33" w:rsidRDefault="005A7A33" w:rsidP="005A7A33">
      <w:pPr>
        <w:tabs>
          <w:tab w:val="left" w:pos="2475"/>
        </w:tabs>
        <w:jc w:val="both"/>
        <w:rPr>
          <w:rFonts w:ascii="Minion Pro" w:hAnsi="Minion Pro"/>
          <w:b/>
          <w:bCs/>
          <w:sz w:val="36"/>
        </w:rPr>
      </w:pPr>
      <w:r>
        <w:rPr>
          <w:rFonts w:ascii="Minion Pro" w:hAnsi="Minion Pro"/>
          <w:b/>
          <w:bCs/>
          <w:sz w:val="36"/>
        </w:rPr>
        <w:tab/>
      </w:r>
      <w:r>
        <w:rPr>
          <w:rFonts w:ascii="Minion Pro" w:hAnsi="Minion Pro"/>
          <w:b/>
          <w:bCs/>
          <w:sz w:val="36"/>
        </w:rPr>
        <w:tab/>
      </w:r>
      <w:r w:rsidRPr="00280ADB">
        <w:rPr>
          <w:rFonts w:ascii="Minion Pro" w:hAnsi="Minion Pro"/>
          <w:b/>
          <w:bCs/>
          <w:sz w:val="36"/>
        </w:rPr>
        <w:t>Organizing Committee Members</w:t>
      </w: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Pr="000A45FC" w:rsidRDefault="005A7A33" w:rsidP="005A7A33">
      <w:pPr>
        <w:tabs>
          <w:tab w:val="left" w:pos="2475"/>
        </w:tabs>
        <w:rPr>
          <w:rFonts w:ascii="Arial" w:hAnsi="Arial" w:cs="Arial"/>
          <w:i/>
          <w:iCs/>
          <w:sz w:val="18"/>
          <w:szCs w:val="18"/>
        </w:rPr>
      </w:pP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hyperlink r:id="rId17" w:history="1">
        <w:r w:rsidRPr="003F73D9">
          <w:rPr>
            <w:rStyle w:val="Hyperlink"/>
            <w:rFonts w:ascii="Arial" w:hAnsi="Arial" w:cs="Arial"/>
            <w:sz w:val="28"/>
          </w:rPr>
          <w:t>scientificfederation.com</w:t>
        </w:r>
      </w:hyperlink>
      <w:r>
        <w:rPr>
          <w:rFonts w:ascii="Arial" w:hAnsi="Arial" w:cs="Arial"/>
          <w:sz w:val="28"/>
        </w:rPr>
        <w:t xml:space="preserve"> </w:t>
      </w:r>
    </w:p>
    <w:p w:rsidR="005A7A33" w:rsidRDefault="005A7A33" w:rsidP="005A7A33">
      <w:pPr>
        <w:tabs>
          <w:tab w:val="left" w:pos="2475"/>
        </w:tabs>
        <w:jc w:val="both"/>
        <w:rPr>
          <w:rStyle w:val="A5"/>
        </w:rPr>
      </w:pPr>
      <w:r>
        <w:rPr>
          <w:rStyle w:val="A5"/>
        </w:rPr>
        <w:t>Sponsors and Exhibitors Information</w:t>
      </w:r>
    </w:p>
    <w:p w:rsidR="005A7A33" w:rsidRPr="00280ADB" w:rsidRDefault="005A7A33" w:rsidP="005A7A33">
      <w:pPr>
        <w:autoSpaceDE w:val="0"/>
        <w:autoSpaceDN w:val="0"/>
        <w:adjustRightInd w:val="0"/>
        <w:spacing w:after="140" w:line="241" w:lineRule="atLeast"/>
        <w:jc w:val="both"/>
        <w:rPr>
          <w:rFonts w:ascii="Minion Pro" w:hAnsi="Minion Pro" w:cs="Minion Pro"/>
          <w:color w:val="000000"/>
          <w:sz w:val="23"/>
          <w:szCs w:val="23"/>
        </w:rPr>
      </w:pPr>
      <w:r w:rsidRPr="00280ADB">
        <w:rPr>
          <w:rFonts w:ascii="Minion Pro" w:hAnsi="Minion Pro" w:cs="Minion Pro"/>
          <w:color w:val="000000"/>
          <w:sz w:val="74"/>
        </w:rPr>
        <w:t>S</w:t>
      </w:r>
      <w:r w:rsidRPr="00280ADB">
        <w:rPr>
          <w:rFonts w:ascii="Minion Pro" w:hAnsi="Minion Pro" w:cs="Minion Pro"/>
          <w:color w:val="000000"/>
          <w:sz w:val="23"/>
          <w:szCs w:val="23"/>
        </w:rPr>
        <w:t xml:space="preserve">cientific Federation Meetings are one of the leading international conferences around the globe. Game-changing developments, such as the deployment of new domain extensions, and the emergence of disruptive and creative business models are enabled by decisions taken at this platform and it’s not just for techies! Representatives from the global business community, governments, industry insiders, and many other contributors whose work affects the Federation of the global Internet will attend. Scientific Federation Sponsorship opens the door to this select and sophisticated audience. We encourage you to take advantage of this unique opportunity to participate as a sponsor. Choose a package that meets your particular marketing objectives, or talk with our staff about creating a marketing program that is uniquely yours. </w:t>
      </w:r>
    </w:p>
    <w:p w:rsidR="005A7A33" w:rsidRPr="00280ADB" w:rsidRDefault="005A7A33" w:rsidP="005A7A33">
      <w:pPr>
        <w:autoSpaceDE w:val="0"/>
        <w:autoSpaceDN w:val="0"/>
        <w:adjustRightInd w:val="0"/>
        <w:spacing w:after="140" w:line="241" w:lineRule="atLeast"/>
        <w:ind w:firstLine="340"/>
        <w:jc w:val="both"/>
        <w:rPr>
          <w:rFonts w:ascii="Minion Pro" w:hAnsi="Minion Pro" w:cs="Minion Pro"/>
          <w:color w:val="000000"/>
          <w:sz w:val="23"/>
          <w:szCs w:val="23"/>
        </w:rPr>
      </w:pPr>
      <w:r w:rsidRPr="00280ADB">
        <w:rPr>
          <w:rFonts w:ascii="Minion Pro" w:hAnsi="Minion Pro" w:cs="Minion Pro"/>
          <w:color w:val="000000"/>
          <w:sz w:val="23"/>
          <w:szCs w:val="23"/>
        </w:rPr>
        <w:t xml:space="preserve">Adding value to the Scientific Federation experience while integrating your brand’s products will not only showcase the authenticity of the brand, but will result in great, objective 3rd party recognition that will move the influencer needle. This is more than a marketing play. It’s about creating experiences that will resonate long after your brand strikes its activations. </w:t>
      </w:r>
    </w:p>
    <w:p w:rsidR="005A7A33" w:rsidRPr="00280ADB" w:rsidRDefault="005A7A33" w:rsidP="005A7A33">
      <w:pPr>
        <w:autoSpaceDE w:val="0"/>
        <w:autoSpaceDN w:val="0"/>
        <w:adjustRightInd w:val="0"/>
        <w:spacing w:after="0" w:line="241" w:lineRule="atLeast"/>
        <w:ind w:firstLine="340"/>
        <w:jc w:val="both"/>
        <w:rPr>
          <w:rFonts w:ascii="Minion Pro" w:hAnsi="Minion Pro" w:cs="Minion Pro"/>
          <w:color w:val="000000"/>
          <w:sz w:val="23"/>
          <w:szCs w:val="23"/>
        </w:rPr>
      </w:pPr>
      <w:r w:rsidRPr="00280ADB">
        <w:rPr>
          <w:rFonts w:ascii="Minion Pro" w:hAnsi="Minion Pro" w:cs="Minion Pro"/>
          <w:color w:val="000000"/>
          <w:sz w:val="23"/>
          <w:szCs w:val="23"/>
        </w:rPr>
        <w:t xml:space="preserve">When your brand purchases a Sponsorship package, it is committing itself to delivering experiential relevance and value to thousands of industry influencers including press, </w:t>
      </w:r>
      <w:proofErr w:type="spellStart"/>
      <w:r w:rsidRPr="00280ADB">
        <w:rPr>
          <w:rFonts w:ascii="Minion Pro" w:hAnsi="Minion Pro" w:cs="Minion Pro"/>
          <w:color w:val="000000"/>
          <w:sz w:val="23"/>
          <w:szCs w:val="23"/>
        </w:rPr>
        <w:t>creative’s</w:t>
      </w:r>
      <w:proofErr w:type="spellEnd"/>
      <w:r w:rsidRPr="00280ADB">
        <w:rPr>
          <w:rFonts w:ascii="Minion Pro" w:hAnsi="Minion Pro" w:cs="Minion Pro"/>
          <w:color w:val="000000"/>
          <w:sz w:val="23"/>
          <w:szCs w:val="23"/>
        </w:rPr>
        <w:t xml:space="preserve"> and their millions of collective followers, who have come to expect nothing less from Scientific Federation and its partners. </w:t>
      </w:r>
    </w:p>
    <w:p w:rsidR="005A7A33" w:rsidRPr="00280ADB" w:rsidRDefault="005A7A33" w:rsidP="005A7A33">
      <w:pPr>
        <w:autoSpaceDE w:val="0"/>
        <w:autoSpaceDN w:val="0"/>
        <w:adjustRightInd w:val="0"/>
        <w:spacing w:after="100" w:line="241" w:lineRule="atLeast"/>
        <w:jc w:val="both"/>
        <w:rPr>
          <w:rFonts w:ascii="Minion Pro" w:hAnsi="Minion Pro" w:cs="Minion Pro"/>
          <w:color w:val="000000"/>
          <w:sz w:val="23"/>
          <w:szCs w:val="23"/>
        </w:rPr>
      </w:pPr>
      <w:r w:rsidRPr="00280ADB">
        <w:rPr>
          <w:rFonts w:ascii="Minion Pro" w:hAnsi="Minion Pro" w:cs="Minion Pro"/>
          <w:color w:val="000000"/>
          <w:sz w:val="23"/>
          <w:szCs w:val="23"/>
        </w:rPr>
        <w:t xml:space="preserve">Through activations, product integration, social media and logo placement, your brand has the tools to educate, entertain and engage a captive audience on what it is doing to make a difference in the global Scientific Community. So put your best foot forward. </w:t>
      </w:r>
    </w:p>
    <w:p w:rsidR="005A7A33" w:rsidRDefault="005A7A33" w:rsidP="005A7A33">
      <w:pPr>
        <w:tabs>
          <w:tab w:val="left" w:pos="2475"/>
        </w:tabs>
        <w:jc w:val="both"/>
        <w:rPr>
          <w:rFonts w:ascii="Minion Pro" w:hAnsi="Minion Pro" w:cs="Minion Pro"/>
          <w:b/>
          <w:bCs/>
          <w:color w:val="000000"/>
          <w:sz w:val="23"/>
          <w:szCs w:val="23"/>
        </w:rPr>
      </w:pPr>
      <w:r w:rsidRPr="00280ADB">
        <w:rPr>
          <w:rFonts w:ascii="Minion Pro" w:hAnsi="Minion Pro" w:cs="Minion Pro"/>
          <w:b/>
          <w:bCs/>
          <w:color w:val="000000"/>
          <w:sz w:val="23"/>
          <w:szCs w:val="23"/>
        </w:rPr>
        <w:t>Visualize this partnership through the eyes of our attendees…!!!</w:t>
      </w:r>
    </w:p>
    <w:p w:rsidR="005A7A33" w:rsidRDefault="005A7A33" w:rsidP="005A7A33">
      <w:pPr>
        <w:tabs>
          <w:tab w:val="left" w:pos="2475"/>
        </w:tabs>
        <w:jc w:val="both"/>
        <w:rPr>
          <w:rFonts w:cs="Minion Pro"/>
          <w:b/>
          <w:bCs/>
          <w:color w:val="000000"/>
          <w:sz w:val="23"/>
          <w:szCs w:val="23"/>
        </w:rPr>
      </w:pPr>
      <w:r>
        <w:rPr>
          <w:rFonts w:cs="Minion Pro"/>
          <w:b/>
          <w:bCs/>
          <w:color w:val="000000"/>
          <w:sz w:val="23"/>
          <w:szCs w:val="23"/>
        </w:rPr>
        <w:t xml:space="preserve">For more information: </w:t>
      </w:r>
      <w:hyperlink r:id="rId18" w:history="1">
        <w:r w:rsidRPr="00311D8C">
          <w:rPr>
            <w:rStyle w:val="Hyperlink"/>
            <w:sz w:val="23"/>
            <w:szCs w:val="23"/>
          </w:rPr>
          <w:t>http://scientificfederation.com/sponsorship.php</w:t>
        </w:r>
      </w:hyperlink>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bookmarkStart w:id="0" w:name="_GoBack"/>
      <w:bookmarkEnd w:id="0"/>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jc w:val="both"/>
        <w:rPr>
          <w:rFonts w:ascii="Arial" w:hAnsi="Arial" w:cs="Arial"/>
          <w:i/>
          <w:iCs/>
          <w:sz w:val="18"/>
          <w:szCs w:val="18"/>
        </w:rPr>
      </w:pPr>
    </w:p>
    <w:p w:rsidR="005A7A33" w:rsidRDefault="005A7A33" w:rsidP="005A7A33">
      <w:pPr>
        <w:tabs>
          <w:tab w:val="left" w:pos="2475"/>
        </w:tabs>
        <w:rPr>
          <w:rStyle w:val="A3"/>
        </w:rPr>
      </w:pPr>
      <w:r>
        <w:rPr>
          <w:rFonts w:ascii="Arial" w:hAnsi="Arial" w:cs="Arial"/>
          <w:i/>
          <w:iCs/>
          <w:sz w:val="18"/>
          <w:szCs w:val="18"/>
        </w:rPr>
        <w:tab/>
      </w:r>
      <w:r>
        <w:rPr>
          <w:rFonts w:ascii="Arial" w:hAnsi="Arial" w:cs="Arial"/>
          <w:i/>
          <w:iCs/>
          <w:sz w:val="18"/>
          <w:szCs w:val="18"/>
        </w:rPr>
        <w:tab/>
      </w:r>
      <w:hyperlink r:id="rId19" w:history="1">
        <w:r w:rsidRPr="00311D8C">
          <w:rPr>
            <w:rStyle w:val="Hyperlink"/>
            <w:sz w:val="28"/>
            <w:szCs w:val="28"/>
          </w:rPr>
          <w:t>www.scientificfederation.com</w:t>
        </w:r>
      </w:hyperlink>
    </w:p>
    <w:p w:rsidR="005A7A33" w:rsidRPr="00C1546D" w:rsidRDefault="005A7A33" w:rsidP="005A7A33">
      <w:pPr>
        <w:tabs>
          <w:tab w:val="left" w:pos="2475"/>
        </w:tabs>
        <w:rPr>
          <w:rFonts w:ascii="Arial" w:hAnsi="Arial" w:cs="Arial"/>
          <w:i/>
          <w:iCs/>
          <w:sz w:val="18"/>
          <w:szCs w:val="18"/>
        </w:rPr>
      </w:pPr>
    </w:p>
    <w:p w:rsidR="005A7A33" w:rsidRDefault="005A7A33" w:rsidP="005A7A33">
      <w:pPr>
        <w:tabs>
          <w:tab w:val="left" w:pos="2475"/>
        </w:tabs>
        <w:jc w:val="both"/>
        <w:rPr>
          <w:rFonts w:ascii="Arial" w:hAnsi="Arial" w:cs="Arial"/>
          <w:b/>
          <w:sz w:val="24"/>
          <w:szCs w:val="24"/>
        </w:rPr>
      </w:pPr>
      <w:r w:rsidRPr="00C1546D">
        <w:rPr>
          <w:rStyle w:val="A5"/>
          <w:rFonts w:ascii="Arial" w:hAnsi="Arial" w:cs="Arial"/>
          <w:sz w:val="24"/>
          <w:szCs w:val="24"/>
        </w:rPr>
        <w:t xml:space="preserve">About </w:t>
      </w:r>
      <w:r>
        <w:rPr>
          <w:rFonts w:ascii="Arial" w:hAnsi="Arial" w:cs="Arial"/>
          <w:b/>
          <w:sz w:val="24"/>
          <w:szCs w:val="24"/>
        </w:rPr>
        <w:t>Valencia</w:t>
      </w:r>
    </w:p>
    <w:p w:rsidR="005A7A33" w:rsidRPr="003F73D9" w:rsidRDefault="005A7A33" w:rsidP="005A7A33">
      <w:pPr>
        <w:tabs>
          <w:tab w:val="left" w:pos="2475"/>
        </w:tabs>
        <w:rPr>
          <w:rFonts w:ascii="Arial" w:hAnsi="Arial" w:cs="Arial"/>
          <w:bCs/>
          <w:shd w:val="clear" w:color="auto" w:fill="FFFFFF"/>
        </w:rPr>
      </w:pPr>
      <w:r w:rsidRPr="003F73D9">
        <w:rPr>
          <w:rFonts w:ascii="Arial" w:hAnsi="Arial" w:cs="Arial"/>
          <w:sz w:val="24"/>
          <w:szCs w:val="24"/>
        </w:rPr>
        <w:t xml:space="preserve">      </w:t>
      </w:r>
      <w:r w:rsidRPr="003F73D9">
        <w:rPr>
          <w:rFonts w:ascii="Arial" w:hAnsi="Arial" w:cs="Arial"/>
          <w:bCs/>
          <w:shd w:val="clear" w:color="auto" w:fill="FFFFFF"/>
        </w:rPr>
        <w:t xml:space="preserve">Valencia is the capital of the autonomous community of Valencia and the third largest city in Spain after Madrid and Barcelona, with around 800,000 inhabitants in the administrative center. Its urban area extends beyond the administrative city limits with a population of around 1.5–1.6 million </w:t>
      </w:r>
      <w:proofErr w:type="spellStart"/>
      <w:r w:rsidRPr="003F73D9">
        <w:rPr>
          <w:rFonts w:ascii="Arial" w:hAnsi="Arial" w:cs="Arial"/>
          <w:bCs/>
          <w:shd w:val="clear" w:color="auto" w:fill="FFFFFF"/>
        </w:rPr>
        <w:t>peoplevalencia</w:t>
      </w:r>
      <w:proofErr w:type="spellEnd"/>
      <w:r w:rsidRPr="003F73D9">
        <w:rPr>
          <w:rFonts w:ascii="Arial" w:hAnsi="Arial" w:cs="Arial"/>
          <w:bCs/>
          <w:shd w:val="clear" w:color="auto" w:fill="FFFFFF"/>
        </w:rPr>
        <w:t xml:space="preserve"> is Spain's third largest metropolitan area, with a population ranging from 1.7 to 2.5 million. The Port of Valencia is the 5th busiest container port in Europe and the busiest container port on the Mediterranean Sea. The city is ranked at Gamma in the Globalization and World Cities Research Network</w:t>
      </w:r>
      <w:r>
        <w:rPr>
          <w:rFonts w:ascii="Arial" w:hAnsi="Arial" w:cs="Arial"/>
          <w:bCs/>
          <w:shd w:val="clear" w:color="auto" w:fill="FFFFFF"/>
        </w:rPr>
        <w:br/>
      </w:r>
      <w:r w:rsidRPr="003F73D9">
        <w:rPr>
          <w:rFonts w:ascii="Arial" w:hAnsi="Arial" w:cs="Arial"/>
          <w:bCs/>
          <w:shd w:val="clear" w:color="auto" w:fill="FFFFFF"/>
        </w:rPr>
        <w:t>Valencia enjoyed strong economic growth over the last decade, much of it spurred by tourism</w:t>
      </w:r>
      <w:r>
        <w:rPr>
          <w:rFonts w:ascii="Arial" w:hAnsi="Arial" w:cs="Arial"/>
          <w:bCs/>
          <w:shd w:val="clear" w:color="auto" w:fill="FFFFFF"/>
        </w:rPr>
        <w:t xml:space="preserve"> and the construction industry,</w:t>
      </w:r>
      <w:r w:rsidRPr="003F73D9">
        <w:rPr>
          <w:rFonts w:ascii="Arial" w:hAnsi="Arial" w:cs="Arial"/>
          <w:bCs/>
          <w:shd w:val="clear" w:color="auto" w:fill="FFFFFF"/>
        </w:rPr>
        <w:t xml:space="preserve"> with concurrent development and expansion of telecommunications and transport. The city's economy is service-oriented, as nearly 84% of the working population is employed in service sec</w:t>
      </w:r>
      <w:r>
        <w:rPr>
          <w:rFonts w:ascii="Arial" w:hAnsi="Arial" w:cs="Arial"/>
          <w:bCs/>
          <w:shd w:val="clear" w:color="auto" w:fill="FFFFFF"/>
        </w:rPr>
        <w:t>tor occupations</w:t>
      </w:r>
      <w:r w:rsidRPr="003F73D9">
        <w:rPr>
          <w:rFonts w:ascii="Arial" w:hAnsi="Arial" w:cs="Arial"/>
          <w:bCs/>
          <w:shd w:val="clear" w:color="auto" w:fill="FFFFFF"/>
        </w:rPr>
        <w:t>. However, the city still maintains an important industrial base, with 5.5% of the population employed in this sector. Agricultural activities are still carried on in the municipality, even though of relatively minor importance with only 1.9% of the working population and 3973 hectares planted mostly in orchards and citrus groves.</w:t>
      </w:r>
    </w:p>
    <w:p w:rsidR="005A7A33" w:rsidRPr="003F73D9" w:rsidRDefault="005A7A33" w:rsidP="005A7A33">
      <w:pPr>
        <w:tabs>
          <w:tab w:val="left" w:pos="2475"/>
        </w:tabs>
        <w:rPr>
          <w:rStyle w:val="A5"/>
          <w:rFonts w:ascii="Arial" w:hAnsi="Arial" w:cs="Arial"/>
          <w:b w:val="0"/>
          <w:color w:val="auto"/>
          <w:sz w:val="22"/>
          <w:szCs w:val="22"/>
          <w:shd w:val="clear" w:color="auto" w:fill="FFFFFF"/>
        </w:rPr>
      </w:pPr>
      <w:r w:rsidRPr="003F73D9">
        <w:rPr>
          <w:rFonts w:ascii="Arial" w:hAnsi="Arial" w:cs="Arial"/>
          <w:bCs/>
          <w:shd w:val="clear" w:color="auto" w:fill="FFFFFF"/>
        </w:rPr>
        <w:t>Sinc</w:t>
      </w:r>
      <w:r>
        <w:rPr>
          <w:rFonts w:ascii="Arial" w:hAnsi="Arial" w:cs="Arial"/>
          <w:bCs/>
          <w:shd w:val="clear" w:color="auto" w:fill="FFFFFF"/>
        </w:rPr>
        <w:t>e the onset of the crisis</w:t>
      </w:r>
      <w:r w:rsidRPr="003F73D9">
        <w:rPr>
          <w:rFonts w:ascii="Arial" w:hAnsi="Arial" w:cs="Arial"/>
          <w:bCs/>
          <w:shd w:val="clear" w:color="auto" w:fill="FFFFFF"/>
        </w:rPr>
        <w:t>, Valencia has been among the Spanish regions most affected by it and has not been able to slow down a growing unemployment rate, growing government debt, etc. Severe spending cuts have been intr</w:t>
      </w:r>
      <w:r>
        <w:rPr>
          <w:rFonts w:ascii="Arial" w:hAnsi="Arial" w:cs="Arial"/>
          <w:bCs/>
          <w:shd w:val="clear" w:color="auto" w:fill="FFFFFF"/>
        </w:rPr>
        <w:t xml:space="preserve">oduced by the city authorities, </w:t>
      </w:r>
      <w:r w:rsidRPr="003F73D9">
        <w:rPr>
          <w:rFonts w:ascii="Arial" w:hAnsi="Arial" w:cs="Arial"/>
          <w:bCs/>
          <w:shd w:val="clear" w:color="auto" w:fill="FFFFFF"/>
        </w:rPr>
        <w:t>Valencia was the 29th faste</w:t>
      </w:r>
      <w:r>
        <w:rPr>
          <w:rFonts w:ascii="Arial" w:hAnsi="Arial" w:cs="Arial"/>
          <w:bCs/>
          <w:shd w:val="clear" w:color="auto" w:fill="FFFFFF"/>
        </w:rPr>
        <w:t xml:space="preserve">st improving European </w:t>
      </w:r>
      <w:proofErr w:type="spellStart"/>
      <w:r>
        <w:rPr>
          <w:rFonts w:ascii="Arial" w:hAnsi="Arial" w:cs="Arial"/>
          <w:bCs/>
          <w:shd w:val="clear" w:color="auto" w:fill="FFFFFF"/>
        </w:rPr>
        <w:t>city.</w:t>
      </w:r>
      <w:r w:rsidRPr="003F73D9">
        <w:rPr>
          <w:rFonts w:ascii="Arial" w:hAnsi="Arial" w:cs="Arial"/>
          <w:bCs/>
          <w:shd w:val="clear" w:color="auto" w:fill="FFFFFF"/>
        </w:rPr>
        <w:t>Its</w:t>
      </w:r>
      <w:proofErr w:type="spellEnd"/>
      <w:r w:rsidRPr="003F73D9">
        <w:rPr>
          <w:rFonts w:ascii="Arial" w:hAnsi="Arial" w:cs="Arial"/>
          <w:bCs/>
          <w:shd w:val="clear" w:color="auto" w:fill="FFFFFF"/>
        </w:rPr>
        <w:t xml:space="preserve"> influence in commerce, education, entertainment, media, fashion, science and the arts contributes to its status as one of the world's "Gamma"-rank global cities</w:t>
      </w:r>
      <w:r w:rsidRPr="003F73D9">
        <w:rPr>
          <w:rFonts w:ascii="Arial" w:hAnsi="Arial" w:cs="Arial"/>
          <w:bCs/>
          <w:shd w:val="clear" w:color="auto" w:fill="FFFFFF"/>
        </w:rPr>
        <w:br/>
      </w:r>
    </w:p>
    <w:p w:rsidR="005A7A33" w:rsidRDefault="005A7A33" w:rsidP="005A7A33">
      <w:pPr>
        <w:tabs>
          <w:tab w:val="left" w:pos="2475"/>
        </w:tabs>
        <w:jc w:val="both"/>
        <w:rPr>
          <w:rStyle w:val="A5"/>
          <w:rFonts w:ascii="Arial" w:hAnsi="Arial" w:cs="Arial"/>
        </w:rPr>
      </w:pPr>
    </w:p>
    <w:p w:rsidR="005A7A33" w:rsidRPr="00D862A7" w:rsidRDefault="005A7A33" w:rsidP="005A7A33">
      <w:pPr>
        <w:tabs>
          <w:tab w:val="left" w:pos="2475"/>
        </w:tabs>
        <w:rPr>
          <w:rStyle w:val="A5"/>
          <w:rFonts w:ascii="Arial" w:hAnsi="Arial" w:cs="Arial"/>
        </w:rPr>
      </w:pPr>
      <w:r w:rsidRPr="00D862A7">
        <w:rPr>
          <w:rStyle w:val="A5"/>
          <w:rFonts w:ascii="Arial" w:hAnsi="Arial" w:cs="Arial"/>
        </w:rPr>
        <w:t>Important Dates</w:t>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sz w:val="24"/>
          <w:szCs w:val="24"/>
        </w:rPr>
        <w:tab/>
      </w:r>
      <w:r w:rsidRPr="00D862A7">
        <w:rPr>
          <w:rStyle w:val="A5"/>
          <w:rFonts w:ascii="Arial" w:hAnsi="Arial" w:cs="Arial"/>
        </w:rPr>
        <w:t>Venue</w:t>
      </w:r>
    </w:p>
    <w:p w:rsidR="005A7A33" w:rsidRPr="00D862A7" w:rsidRDefault="005A7A33" w:rsidP="005A7A33">
      <w:pPr>
        <w:autoSpaceDE w:val="0"/>
        <w:autoSpaceDN w:val="0"/>
        <w:adjustRightInd w:val="0"/>
        <w:spacing w:after="0" w:line="241" w:lineRule="atLeast"/>
        <w:jc w:val="both"/>
        <w:rPr>
          <w:rFonts w:ascii="Arial" w:hAnsi="Arial" w:cs="Arial"/>
          <w:color w:val="000000"/>
          <w:sz w:val="24"/>
          <w:szCs w:val="24"/>
        </w:rPr>
      </w:pPr>
      <w:r w:rsidRPr="00D862A7">
        <w:rPr>
          <w:rFonts w:ascii="Arial" w:hAnsi="Arial" w:cs="Arial"/>
          <w:color w:val="000000"/>
          <w:sz w:val="24"/>
          <w:szCs w:val="24"/>
        </w:rPr>
        <w:t xml:space="preserve">Abstract Submission Opens: </w:t>
      </w:r>
      <w:r>
        <w:rPr>
          <w:rFonts w:ascii="Arial" w:hAnsi="Arial" w:cs="Arial"/>
          <w:color w:val="000000"/>
          <w:sz w:val="24"/>
          <w:szCs w:val="24"/>
        </w:rPr>
        <w:t xml:space="preserve">November </w:t>
      </w:r>
      <w:r w:rsidRPr="00D862A7">
        <w:rPr>
          <w:rFonts w:ascii="Arial" w:hAnsi="Arial" w:cs="Arial"/>
          <w:color w:val="000000"/>
          <w:sz w:val="24"/>
          <w:szCs w:val="24"/>
        </w:rPr>
        <w:tab/>
      </w:r>
      <w:r>
        <w:rPr>
          <w:rFonts w:ascii="Arial" w:hAnsi="Arial" w:cs="Arial"/>
          <w:color w:val="000000"/>
          <w:sz w:val="24"/>
          <w:szCs w:val="24"/>
        </w:rPr>
        <w:t>15, 2016</w:t>
      </w:r>
      <w:r w:rsidRPr="00D862A7">
        <w:rPr>
          <w:rFonts w:ascii="Arial" w:hAnsi="Arial" w:cs="Arial"/>
          <w:color w:val="000000"/>
          <w:sz w:val="24"/>
          <w:szCs w:val="24"/>
        </w:rPr>
        <w:tab/>
      </w:r>
      <w:r w:rsidRPr="00D862A7">
        <w:rPr>
          <w:rFonts w:ascii="Arial" w:hAnsi="Arial" w:cs="Arial"/>
          <w:color w:val="000000"/>
          <w:sz w:val="24"/>
          <w:szCs w:val="24"/>
        </w:rPr>
        <w:tab/>
        <w:t xml:space="preserve">   </w:t>
      </w:r>
      <w:r>
        <w:rPr>
          <w:rFonts w:ascii="Arial" w:hAnsi="Arial" w:cs="Arial"/>
          <w:color w:val="000000"/>
          <w:sz w:val="24"/>
          <w:szCs w:val="24"/>
        </w:rPr>
        <w:t xml:space="preserve"> </w:t>
      </w:r>
      <w:r>
        <w:rPr>
          <w:rFonts w:ascii="Arial" w:hAnsi="Arial" w:cs="Arial"/>
          <w:b/>
          <w:sz w:val="24"/>
          <w:szCs w:val="24"/>
        </w:rPr>
        <w:t>Valencia</w:t>
      </w:r>
      <w:r w:rsidRPr="00D862A7">
        <w:rPr>
          <w:rFonts w:ascii="Arial" w:hAnsi="Arial" w:cs="Arial"/>
          <w:b/>
          <w:sz w:val="24"/>
          <w:szCs w:val="24"/>
        </w:rPr>
        <w:t xml:space="preserve">, </w:t>
      </w:r>
      <w:r>
        <w:rPr>
          <w:rFonts w:ascii="Arial" w:hAnsi="Arial" w:cs="Arial"/>
          <w:b/>
          <w:sz w:val="24"/>
          <w:szCs w:val="24"/>
        </w:rPr>
        <w:t>Spain</w:t>
      </w:r>
    </w:p>
    <w:p w:rsidR="005A7A33" w:rsidRPr="00D862A7" w:rsidRDefault="005A7A33" w:rsidP="005A7A33">
      <w:pPr>
        <w:autoSpaceDE w:val="0"/>
        <w:autoSpaceDN w:val="0"/>
        <w:adjustRightInd w:val="0"/>
        <w:spacing w:after="0" w:line="241" w:lineRule="atLeast"/>
        <w:jc w:val="both"/>
        <w:rPr>
          <w:rFonts w:ascii="Arial" w:hAnsi="Arial" w:cs="Arial"/>
          <w:color w:val="000000"/>
          <w:sz w:val="24"/>
          <w:szCs w:val="24"/>
        </w:rPr>
      </w:pPr>
      <w:r w:rsidRPr="00D862A7">
        <w:rPr>
          <w:rFonts w:ascii="Arial" w:hAnsi="Arial" w:cs="Arial"/>
          <w:color w:val="000000"/>
          <w:sz w:val="24"/>
          <w:szCs w:val="24"/>
        </w:rPr>
        <w:t xml:space="preserve">Registration opens: </w:t>
      </w:r>
      <w:r>
        <w:rPr>
          <w:rFonts w:ascii="Arial" w:hAnsi="Arial" w:cs="Arial"/>
          <w:color w:val="000000"/>
          <w:sz w:val="24"/>
          <w:szCs w:val="24"/>
        </w:rPr>
        <w:t>November 17, 2016</w:t>
      </w:r>
    </w:p>
    <w:p w:rsidR="005A7A33" w:rsidRPr="00D862A7" w:rsidRDefault="005A7A33" w:rsidP="005A7A33">
      <w:pPr>
        <w:autoSpaceDE w:val="0"/>
        <w:autoSpaceDN w:val="0"/>
        <w:adjustRightInd w:val="0"/>
        <w:spacing w:after="0" w:line="241" w:lineRule="atLeast"/>
        <w:jc w:val="both"/>
        <w:rPr>
          <w:rFonts w:ascii="Arial" w:hAnsi="Arial" w:cs="Arial"/>
          <w:color w:val="000000"/>
          <w:sz w:val="24"/>
          <w:szCs w:val="24"/>
        </w:rPr>
      </w:pPr>
      <w:r w:rsidRPr="00D862A7">
        <w:rPr>
          <w:rFonts w:ascii="Arial" w:hAnsi="Arial" w:cs="Arial"/>
          <w:color w:val="000000"/>
          <w:sz w:val="24"/>
          <w:szCs w:val="24"/>
        </w:rPr>
        <w:t xml:space="preserve">Early bird registration: </w:t>
      </w:r>
      <w:r>
        <w:rPr>
          <w:rFonts w:ascii="Arial" w:hAnsi="Arial" w:cs="Arial"/>
          <w:color w:val="000000"/>
          <w:sz w:val="24"/>
          <w:szCs w:val="24"/>
        </w:rPr>
        <w:t>January 23</w:t>
      </w:r>
      <w:r w:rsidRPr="00590214">
        <w:rPr>
          <w:rFonts w:ascii="Arial" w:hAnsi="Arial" w:cs="Arial"/>
          <w:color w:val="000000"/>
          <w:sz w:val="24"/>
          <w:szCs w:val="24"/>
        </w:rPr>
        <w:t>, 2017</w:t>
      </w:r>
    </w:p>
    <w:p w:rsidR="005A7A33" w:rsidRPr="00D862A7" w:rsidRDefault="005A7A33" w:rsidP="005A7A33">
      <w:pPr>
        <w:tabs>
          <w:tab w:val="left" w:pos="2475"/>
        </w:tabs>
        <w:jc w:val="both"/>
        <w:rPr>
          <w:rFonts w:ascii="Arial" w:hAnsi="Arial" w:cs="Arial"/>
          <w:color w:val="000000"/>
          <w:sz w:val="24"/>
          <w:szCs w:val="24"/>
        </w:rPr>
      </w:pPr>
      <w:r w:rsidRPr="00D862A7">
        <w:rPr>
          <w:rFonts w:ascii="Arial" w:hAnsi="Arial" w:cs="Arial"/>
          <w:color w:val="000000"/>
          <w:sz w:val="24"/>
          <w:szCs w:val="24"/>
        </w:rPr>
        <w:t xml:space="preserve">On spot registration: </w:t>
      </w:r>
      <w:r>
        <w:rPr>
          <w:rFonts w:ascii="Arial" w:hAnsi="Arial" w:cs="Arial"/>
          <w:color w:val="000000"/>
          <w:sz w:val="24"/>
          <w:szCs w:val="24"/>
        </w:rPr>
        <w:t>June 19</w:t>
      </w:r>
      <w:r w:rsidRPr="00590214">
        <w:rPr>
          <w:rFonts w:ascii="Arial" w:hAnsi="Arial" w:cs="Arial"/>
          <w:color w:val="000000"/>
          <w:sz w:val="24"/>
          <w:szCs w:val="24"/>
        </w:rPr>
        <w:t>, 2017</w:t>
      </w:r>
    </w:p>
    <w:p w:rsidR="005A7A33" w:rsidRPr="00D862A7" w:rsidRDefault="005A7A33" w:rsidP="005A7A33">
      <w:pPr>
        <w:tabs>
          <w:tab w:val="left" w:pos="2475"/>
        </w:tabs>
        <w:jc w:val="both"/>
        <w:rPr>
          <w:rFonts w:ascii="Arial" w:hAnsi="Arial" w:cs="Arial"/>
          <w:color w:val="000000"/>
          <w:sz w:val="24"/>
          <w:szCs w:val="24"/>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Default="005A7A33" w:rsidP="005A7A33">
      <w:pPr>
        <w:tabs>
          <w:tab w:val="left" w:pos="2475"/>
        </w:tabs>
        <w:jc w:val="both"/>
        <w:rPr>
          <w:rFonts w:ascii="Tw Cen MT" w:hAnsi="Tw Cen MT" w:cs="Tw Cen MT"/>
          <w:color w:val="000000"/>
          <w:sz w:val="23"/>
        </w:rPr>
      </w:pPr>
    </w:p>
    <w:p w:rsidR="005A7A33" w:rsidRPr="00D862A7" w:rsidRDefault="005A7A33" w:rsidP="005A7A33">
      <w:pPr>
        <w:tabs>
          <w:tab w:val="left" w:pos="2475"/>
        </w:tabs>
        <w:jc w:val="center"/>
        <w:rPr>
          <w:color w:val="000000"/>
          <w:sz w:val="28"/>
          <w:szCs w:val="28"/>
        </w:rPr>
      </w:pPr>
      <w:hyperlink r:id="rId20" w:history="1">
        <w:r w:rsidRPr="00311D8C">
          <w:rPr>
            <w:rStyle w:val="Hyperlink"/>
            <w:sz w:val="28"/>
            <w:szCs w:val="28"/>
          </w:rPr>
          <w:t>www.scientificfederation.com</w:t>
        </w:r>
      </w:hyperlink>
    </w:p>
    <w:p w:rsidR="00DE2F6F" w:rsidRDefault="00DE2F6F"/>
    <w:sectPr w:rsidR="00DE2F6F" w:rsidSect="00280A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9B464"/>
    <w:multiLevelType w:val="hybridMultilevel"/>
    <w:tmpl w:val="9C149FD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CE4D3F"/>
    <w:multiLevelType w:val="multilevel"/>
    <w:tmpl w:val="4C1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E4"/>
    <w:rsid w:val="005A7A33"/>
    <w:rsid w:val="00AB09E4"/>
    <w:rsid w:val="00D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A33"/>
    <w:rPr>
      <w:rFonts w:eastAsiaTheme="minorEastAsia"/>
    </w:rPr>
  </w:style>
  <w:style w:type="paragraph" w:styleId="Heading5">
    <w:name w:val="heading 5"/>
    <w:basedOn w:val="Normal"/>
    <w:next w:val="Normal"/>
    <w:link w:val="Heading5Char"/>
    <w:uiPriority w:val="9"/>
    <w:unhideWhenUsed/>
    <w:qFormat/>
    <w:rsid w:val="005A7A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A7A33"/>
    <w:rPr>
      <w:rFonts w:asciiTheme="majorHAnsi" w:eastAsiaTheme="majorEastAsia" w:hAnsiTheme="majorHAnsi" w:cstheme="majorBidi"/>
      <w:color w:val="243F60" w:themeColor="accent1" w:themeShade="7F"/>
    </w:rPr>
  </w:style>
  <w:style w:type="paragraph" w:customStyle="1" w:styleId="Default">
    <w:name w:val="Default"/>
    <w:rsid w:val="005A7A33"/>
    <w:pPr>
      <w:autoSpaceDE w:val="0"/>
      <w:autoSpaceDN w:val="0"/>
      <w:adjustRightInd w:val="0"/>
      <w:spacing w:after="0" w:line="240" w:lineRule="auto"/>
    </w:pPr>
    <w:rPr>
      <w:rFonts w:ascii="Adobe Hebrew" w:eastAsiaTheme="minorEastAsia" w:hAnsi="Adobe Hebrew" w:cs="Adobe Hebrew"/>
      <w:color w:val="000000"/>
      <w:sz w:val="24"/>
      <w:szCs w:val="24"/>
    </w:rPr>
  </w:style>
  <w:style w:type="character" w:styleId="Hyperlink">
    <w:name w:val="Hyperlink"/>
    <w:basedOn w:val="DefaultParagraphFont"/>
    <w:uiPriority w:val="99"/>
    <w:unhideWhenUsed/>
    <w:rsid w:val="005A7A33"/>
    <w:rPr>
      <w:color w:val="0000FF" w:themeColor="hyperlink"/>
      <w:u w:val="single"/>
    </w:rPr>
  </w:style>
  <w:style w:type="character" w:customStyle="1" w:styleId="A5">
    <w:name w:val="A5"/>
    <w:uiPriority w:val="99"/>
    <w:rsid w:val="005A7A33"/>
    <w:rPr>
      <w:rFonts w:cs="Minion Pro"/>
      <w:b/>
      <w:bCs/>
      <w:color w:val="000000"/>
      <w:sz w:val="36"/>
      <w:szCs w:val="36"/>
    </w:rPr>
  </w:style>
  <w:style w:type="character" w:customStyle="1" w:styleId="A3">
    <w:name w:val="A3"/>
    <w:uiPriority w:val="99"/>
    <w:rsid w:val="005A7A33"/>
    <w:rPr>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A33"/>
    <w:rPr>
      <w:rFonts w:eastAsiaTheme="minorEastAsia"/>
    </w:rPr>
  </w:style>
  <w:style w:type="paragraph" w:styleId="Heading5">
    <w:name w:val="heading 5"/>
    <w:basedOn w:val="Normal"/>
    <w:next w:val="Normal"/>
    <w:link w:val="Heading5Char"/>
    <w:uiPriority w:val="9"/>
    <w:unhideWhenUsed/>
    <w:qFormat/>
    <w:rsid w:val="005A7A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A7A33"/>
    <w:rPr>
      <w:rFonts w:asciiTheme="majorHAnsi" w:eastAsiaTheme="majorEastAsia" w:hAnsiTheme="majorHAnsi" w:cstheme="majorBidi"/>
      <w:color w:val="243F60" w:themeColor="accent1" w:themeShade="7F"/>
    </w:rPr>
  </w:style>
  <w:style w:type="paragraph" w:customStyle="1" w:styleId="Default">
    <w:name w:val="Default"/>
    <w:rsid w:val="005A7A33"/>
    <w:pPr>
      <w:autoSpaceDE w:val="0"/>
      <w:autoSpaceDN w:val="0"/>
      <w:adjustRightInd w:val="0"/>
      <w:spacing w:after="0" w:line="240" w:lineRule="auto"/>
    </w:pPr>
    <w:rPr>
      <w:rFonts w:ascii="Adobe Hebrew" w:eastAsiaTheme="minorEastAsia" w:hAnsi="Adobe Hebrew" w:cs="Adobe Hebrew"/>
      <w:color w:val="000000"/>
      <w:sz w:val="24"/>
      <w:szCs w:val="24"/>
    </w:rPr>
  </w:style>
  <w:style w:type="character" w:styleId="Hyperlink">
    <w:name w:val="Hyperlink"/>
    <w:basedOn w:val="DefaultParagraphFont"/>
    <w:uiPriority w:val="99"/>
    <w:unhideWhenUsed/>
    <w:rsid w:val="005A7A33"/>
    <w:rPr>
      <w:color w:val="0000FF" w:themeColor="hyperlink"/>
      <w:u w:val="single"/>
    </w:rPr>
  </w:style>
  <w:style w:type="character" w:customStyle="1" w:styleId="A5">
    <w:name w:val="A5"/>
    <w:uiPriority w:val="99"/>
    <w:rsid w:val="005A7A33"/>
    <w:rPr>
      <w:rFonts w:cs="Minion Pro"/>
      <w:b/>
      <w:bCs/>
      <w:color w:val="000000"/>
      <w:sz w:val="36"/>
      <w:szCs w:val="36"/>
    </w:rPr>
  </w:style>
  <w:style w:type="character" w:customStyle="1" w:styleId="A3">
    <w:name w:val="A3"/>
    <w:uiPriority w:val="99"/>
    <w:rsid w:val="005A7A33"/>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tificfederation.com/traditional-medicine-2017/abstract-submission.php" TargetMode="External"/><Relationship Id="rId13" Type="http://schemas.openxmlformats.org/officeDocument/2006/relationships/hyperlink" Target="http://scientificfederation.com/traditional-medicine-2017/abstract-submission.php" TargetMode="External"/><Relationship Id="rId18" Type="http://schemas.openxmlformats.org/officeDocument/2006/relationships/hyperlink" Target="http://scientificfederation.com/sponsorship.ph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ientificfederation.com/traditional-medicine-2017/abstract-submission.php" TargetMode="External"/><Relationship Id="rId12" Type="http://schemas.openxmlformats.org/officeDocument/2006/relationships/hyperlink" Target="http://scientificfederation.com/traditional-medicine-2017/abstract-submission.php" TargetMode="External"/><Relationship Id="rId17" Type="http://schemas.openxmlformats.org/officeDocument/2006/relationships/hyperlink" Target="http://scientificfederation.com" TargetMode="External"/><Relationship Id="rId2" Type="http://schemas.openxmlformats.org/officeDocument/2006/relationships/styles" Target="styles.xml"/><Relationship Id="rId16" Type="http://schemas.openxmlformats.org/officeDocument/2006/relationships/hyperlink" Target="http://scientificfederation.com/traditional-medicine-2017" TargetMode="External"/><Relationship Id="rId20" Type="http://schemas.openxmlformats.org/officeDocument/2006/relationships/hyperlink" Target="http://www.scientificfederation.com" TargetMode="External"/><Relationship Id="rId1" Type="http://schemas.openxmlformats.org/officeDocument/2006/relationships/numbering" Target="numbering.xml"/><Relationship Id="rId6" Type="http://schemas.openxmlformats.org/officeDocument/2006/relationships/hyperlink" Target="http://scientificfederation.com/traditional-medicine-2017" TargetMode="External"/><Relationship Id="rId11" Type="http://schemas.openxmlformats.org/officeDocument/2006/relationships/hyperlink" Target="http://scientificfederation.com/traditional-medicine-2017/abstract-submission.php" TargetMode="External"/><Relationship Id="rId5" Type="http://schemas.openxmlformats.org/officeDocument/2006/relationships/webSettings" Target="webSettings.xml"/><Relationship Id="rId15" Type="http://schemas.openxmlformats.org/officeDocument/2006/relationships/hyperlink" Target="http://scientificfederation.com/traditional-medicine-2017/abstract-submission.php" TargetMode="External"/><Relationship Id="rId10" Type="http://schemas.openxmlformats.org/officeDocument/2006/relationships/hyperlink" Target="http://scientificfederation.com/traditional-medicine-2017/abstract-submission.php" TargetMode="External"/><Relationship Id="rId19" Type="http://schemas.openxmlformats.org/officeDocument/2006/relationships/hyperlink" Target="http://www.scientificfederation.com" TargetMode="External"/><Relationship Id="rId4" Type="http://schemas.openxmlformats.org/officeDocument/2006/relationships/settings" Target="settings.xml"/><Relationship Id="rId9" Type="http://schemas.openxmlformats.org/officeDocument/2006/relationships/hyperlink" Target="http://scientificfederation.com/traditional-medicine-2017/abstract-submission.php" TargetMode="External"/><Relationship Id="rId14" Type="http://schemas.openxmlformats.org/officeDocument/2006/relationships/hyperlink" Target="http://scientificfederation.com/traditional-medicine-2017/abstract-submission.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2017-01-20T17:59:00Z</dcterms:created>
  <dcterms:modified xsi:type="dcterms:W3CDTF">2017-01-20T17:59:00Z</dcterms:modified>
</cp:coreProperties>
</file>