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B715F" w:rsidRPr="00A15FCD" w:rsidRDefault="005B715F" w:rsidP="005B715F">
      <w:pPr>
        <w:pStyle w:val="Heading1"/>
        <w:rPr>
          <w:rFonts w:ascii="Times New Roman" w:hAnsi="Times New Roman" w:cs="Times New Roman"/>
        </w:rPr>
      </w:pPr>
      <w:r w:rsidRPr="00A15FCD">
        <w:rPr>
          <w:rFonts w:ascii="Times New Roman" w:hAnsi="Times New Roman" w:cs="Times New Roman"/>
        </w:rPr>
        <w:t>WEEK-4 REPORT</w:t>
      </w:r>
    </w:p>
    <w:p w:rsidR="005B715F" w:rsidRPr="00A15FCD" w:rsidRDefault="005B715F" w:rsidP="005B715F">
      <w:pPr>
        <w:rPr>
          <w:rFonts w:ascii="Times New Roman" w:hAnsi="Times New Roman" w:cs="Times New Roman"/>
        </w:rPr>
      </w:pPr>
      <w:r w:rsidRPr="00A15FCD">
        <w:rPr>
          <w:rFonts w:ascii="Times New Roman" w:hAnsi="Times New Roman" w:cs="Times New Roman"/>
        </w:rPr>
        <w:t>Project Title: FIFA 2026 Finalist Prediction</w:t>
      </w:r>
      <w:r w:rsidRPr="00A15FCD">
        <w:rPr>
          <w:rFonts w:ascii="Times New Roman" w:hAnsi="Times New Roman" w:cs="Times New Roman"/>
        </w:rPr>
        <w:br/>
        <w:t>Task: Final Prediction and Model Visualization</w:t>
      </w:r>
      <w:r w:rsidRPr="00A15FCD">
        <w:rPr>
          <w:rFonts w:ascii="Times New Roman" w:hAnsi="Times New Roman" w:cs="Times New Roman"/>
        </w:rPr>
        <w:br/>
        <w:t>Student: Naveen Kumar B N</w:t>
      </w:r>
      <w:r w:rsidRPr="00A15FCD">
        <w:rPr>
          <w:rFonts w:ascii="Times New Roman" w:hAnsi="Times New Roman" w:cs="Times New Roman"/>
        </w:rPr>
        <w:tab/>
      </w:r>
    </w:p>
    <w:p w:rsidR="005B715F" w:rsidRPr="00A15FCD" w:rsidRDefault="005B715F" w:rsidP="005B715F">
      <w:pPr>
        <w:rPr>
          <w:rFonts w:ascii="Times New Roman" w:hAnsi="Times New Roman" w:cs="Times New Roman"/>
        </w:rPr>
      </w:pPr>
      <w:r w:rsidRPr="00A15FCD">
        <w:rPr>
          <w:rFonts w:ascii="Times New Roman" w:hAnsi="Times New Roman" w:cs="Times New Roman"/>
        </w:rPr>
        <w:t>Reg No: 24UG00321</w:t>
      </w:r>
    </w:p>
    <w:p w:rsidR="005B715F" w:rsidRPr="00A15FCD" w:rsidRDefault="005B715F" w:rsidP="005B715F">
      <w:pPr>
        <w:rPr>
          <w:rFonts w:ascii="Times New Roman" w:hAnsi="Times New Roman" w:cs="Times New Roman"/>
        </w:rPr>
      </w:pPr>
      <w:r w:rsidRPr="00A15FCD">
        <w:rPr>
          <w:rFonts w:ascii="Times New Roman" w:hAnsi="Times New Roman" w:cs="Times New Roman"/>
        </w:rPr>
        <w:t xml:space="preserve">Course: </w:t>
      </w:r>
      <w:proofErr w:type="spellStart"/>
      <w:proofErr w:type="gramStart"/>
      <w:r w:rsidRPr="00A15FCD">
        <w:rPr>
          <w:rFonts w:ascii="Times New Roman" w:hAnsi="Times New Roman" w:cs="Times New Roman"/>
        </w:rPr>
        <w:t>B.Tech</w:t>
      </w:r>
      <w:proofErr w:type="spellEnd"/>
      <w:proofErr w:type="gramEnd"/>
      <w:r w:rsidRPr="00A15FCD">
        <w:rPr>
          <w:rFonts w:ascii="Times New Roman" w:hAnsi="Times New Roman" w:cs="Times New Roman"/>
        </w:rPr>
        <w:t xml:space="preserve"> CSE (AI)</w:t>
      </w:r>
      <w:r w:rsidRPr="00A15FCD">
        <w:rPr>
          <w:rFonts w:ascii="Times New Roman" w:hAnsi="Times New Roman" w:cs="Times New Roman"/>
        </w:rPr>
        <w:tab/>
      </w:r>
    </w:p>
    <w:p w:rsidR="005B715F" w:rsidRPr="00A15FCD" w:rsidRDefault="005B715F" w:rsidP="005B715F">
      <w:pPr>
        <w:rPr>
          <w:rFonts w:ascii="Times New Roman" w:hAnsi="Times New Roman" w:cs="Times New Roman"/>
        </w:rPr>
      </w:pPr>
      <w:r w:rsidRPr="00A15FCD">
        <w:rPr>
          <w:rFonts w:ascii="Times New Roman" w:hAnsi="Times New Roman" w:cs="Times New Roman"/>
        </w:rPr>
        <w:t>University: Chanakya University</w:t>
      </w:r>
    </w:p>
    <w:p w:rsidR="005B715F" w:rsidRPr="00A15FCD" w:rsidRDefault="005B715F" w:rsidP="005B715F">
      <w:pPr>
        <w:pStyle w:val="Heading2"/>
        <w:rPr>
          <w:rFonts w:ascii="Times New Roman" w:hAnsi="Times New Roman" w:cs="Times New Roman"/>
        </w:rPr>
      </w:pPr>
      <w:r w:rsidRPr="00A15FCD">
        <w:rPr>
          <w:rFonts w:ascii="Times New Roman" w:hAnsi="Times New Roman" w:cs="Times New Roman"/>
        </w:rPr>
        <w:t>1. Objective</w:t>
      </w:r>
    </w:p>
    <w:p w:rsidR="005B715F" w:rsidRPr="00A15FCD" w:rsidRDefault="005B715F" w:rsidP="005B715F">
      <w:pPr>
        <w:rPr>
          <w:rFonts w:ascii="Times New Roman" w:hAnsi="Times New Roman" w:cs="Times New Roman"/>
        </w:rPr>
      </w:pPr>
      <w:r w:rsidRPr="00A15FCD">
        <w:rPr>
          <w:rFonts w:ascii="Times New Roman" w:hAnsi="Times New Roman" w:cs="Times New Roman"/>
        </w:rPr>
        <w:t>The objective of Week 4 is to perform the final prediction for the FIFA 2026 World Cup. Using trained machine learning models, this phase identifies the top four semifinalist teams, the two finalist teams, and the most probable winner. The results are visualized using graphs for a clear understanding of the outcomes.</w:t>
      </w:r>
    </w:p>
    <w:p w:rsidR="005B715F" w:rsidRPr="00A15FCD" w:rsidRDefault="005B715F" w:rsidP="005B715F">
      <w:pPr>
        <w:pStyle w:val="Heading2"/>
        <w:rPr>
          <w:rFonts w:ascii="Times New Roman" w:hAnsi="Times New Roman" w:cs="Times New Roman"/>
        </w:rPr>
      </w:pPr>
      <w:r w:rsidRPr="00A15FCD">
        <w:rPr>
          <w:rFonts w:ascii="Times New Roman" w:hAnsi="Times New Roman" w:cs="Times New Roman"/>
        </w:rPr>
        <w:t>2. Methodology</w:t>
      </w:r>
    </w:p>
    <w:p w:rsidR="005B715F" w:rsidRPr="00A15FCD" w:rsidRDefault="005B715F" w:rsidP="005B715F">
      <w:pPr>
        <w:rPr>
          <w:rFonts w:ascii="Times New Roman" w:hAnsi="Times New Roman" w:cs="Times New Roman"/>
        </w:rPr>
      </w:pPr>
      <w:r w:rsidRPr="00A15FCD">
        <w:rPr>
          <w:rFonts w:ascii="Times New Roman" w:hAnsi="Times New Roman" w:cs="Times New Roman"/>
        </w:rPr>
        <w:t>The following approach was implemented during Week 4:</w:t>
      </w:r>
      <w:r w:rsidRPr="00A15FCD">
        <w:rPr>
          <w:rFonts w:ascii="Times New Roman" w:hAnsi="Times New Roman" w:cs="Times New Roman"/>
        </w:rPr>
        <w:br/>
        <w:t>• The cleaned dataset 'fifa_1930_2022_with_rank.csv' was used for training and prediction.</w:t>
      </w:r>
      <w:r w:rsidRPr="00A15FCD">
        <w:rPr>
          <w:rFonts w:ascii="Times New Roman" w:hAnsi="Times New Roman" w:cs="Times New Roman"/>
        </w:rPr>
        <w:br/>
        <w:t>• Two ensemble models—Random Forest and Gradient Boosting—were trained using key performance indicators such as Goals, Win Rate, FIFA Rank, and FIFA Points.</w:t>
      </w:r>
      <w:bookmarkStart w:id="0" w:name="_GoBack"/>
      <w:bookmarkEnd w:id="0"/>
      <w:r w:rsidRPr="00A15FCD">
        <w:rPr>
          <w:rFonts w:ascii="Times New Roman" w:hAnsi="Times New Roman" w:cs="Times New Roman"/>
        </w:rPr>
        <w:br/>
        <w:t>• An ensemble probability was computed by averaging both models’ outputs.</w:t>
      </w:r>
      <w:r w:rsidRPr="00A15FCD">
        <w:rPr>
          <w:rFonts w:ascii="Times New Roman" w:hAnsi="Times New Roman" w:cs="Times New Roman"/>
        </w:rPr>
        <w:br/>
        <w:t>• Teams with the highest ensemble probabilities were identified as semifinalists, followed by finalists and the predicted winner.</w:t>
      </w:r>
    </w:p>
    <w:p w:rsidR="005B715F" w:rsidRPr="00A15FCD" w:rsidRDefault="005B715F" w:rsidP="005B715F">
      <w:pPr>
        <w:pStyle w:val="Heading2"/>
        <w:rPr>
          <w:rFonts w:ascii="Times New Roman" w:hAnsi="Times New Roman" w:cs="Times New Roman"/>
        </w:rPr>
      </w:pPr>
      <w:r w:rsidRPr="00A15FCD">
        <w:rPr>
          <w:rFonts w:ascii="Times New Roman" w:hAnsi="Times New Roman" w:cs="Times New Roman"/>
        </w:rPr>
        <w:t>3. Top 4 Predicted Semifinalists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20"/>
        <w:gridCol w:w="4320"/>
      </w:tblGrid>
      <w:tr w:rsidR="005B715F" w:rsidRPr="00A15FCD" w:rsidTr="005B715F">
        <w:tc>
          <w:tcPr>
            <w:tcW w:w="4320" w:type="dxa"/>
          </w:tcPr>
          <w:p w:rsidR="005B715F" w:rsidRPr="00A15FCD" w:rsidRDefault="005B715F" w:rsidP="001B0A68">
            <w:pPr>
              <w:rPr>
                <w:rFonts w:ascii="Times New Roman" w:hAnsi="Times New Roman" w:cs="Times New Roman"/>
              </w:rPr>
            </w:pPr>
            <w:r w:rsidRPr="00A15FCD">
              <w:rPr>
                <w:rFonts w:ascii="Times New Roman" w:hAnsi="Times New Roman" w:cs="Times New Roman"/>
              </w:rPr>
              <w:t>Rank</w:t>
            </w:r>
          </w:p>
        </w:tc>
        <w:tc>
          <w:tcPr>
            <w:tcW w:w="4320" w:type="dxa"/>
          </w:tcPr>
          <w:p w:rsidR="005B715F" w:rsidRPr="00A15FCD" w:rsidRDefault="005B715F" w:rsidP="001B0A68">
            <w:pPr>
              <w:rPr>
                <w:rFonts w:ascii="Times New Roman" w:hAnsi="Times New Roman" w:cs="Times New Roman"/>
              </w:rPr>
            </w:pPr>
            <w:r w:rsidRPr="00A15FCD">
              <w:rPr>
                <w:rFonts w:ascii="Times New Roman" w:hAnsi="Times New Roman" w:cs="Times New Roman"/>
              </w:rPr>
              <w:t>Team</w:t>
            </w:r>
          </w:p>
        </w:tc>
      </w:tr>
      <w:tr w:rsidR="005B715F" w:rsidRPr="00A15FCD" w:rsidTr="005B715F">
        <w:tc>
          <w:tcPr>
            <w:tcW w:w="4320" w:type="dxa"/>
          </w:tcPr>
          <w:p w:rsidR="005B715F" w:rsidRPr="00A15FCD" w:rsidRDefault="005B715F" w:rsidP="001B0A68">
            <w:pPr>
              <w:rPr>
                <w:rFonts w:ascii="Times New Roman" w:hAnsi="Times New Roman" w:cs="Times New Roman"/>
              </w:rPr>
            </w:pPr>
            <w:r w:rsidRPr="00A15FCD">
              <w:rPr>
                <w:rFonts w:ascii="Times New Roman" w:hAnsi="Times New Roman" w:cs="Times New Roman"/>
              </w:rPr>
              <w:t>1</w:t>
            </w:r>
          </w:p>
        </w:tc>
        <w:tc>
          <w:tcPr>
            <w:tcW w:w="4320" w:type="dxa"/>
          </w:tcPr>
          <w:p w:rsidR="005B715F" w:rsidRPr="00A15FCD" w:rsidRDefault="005B715F" w:rsidP="001B0A68">
            <w:pPr>
              <w:rPr>
                <w:rFonts w:ascii="Times New Roman" w:hAnsi="Times New Roman" w:cs="Times New Roman"/>
              </w:rPr>
            </w:pPr>
            <w:r w:rsidRPr="00A15FCD">
              <w:rPr>
                <w:rFonts w:ascii="Times New Roman" w:hAnsi="Times New Roman" w:cs="Times New Roman"/>
              </w:rPr>
              <w:t>Argentina</w:t>
            </w:r>
          </w:p>
        </w:tc>
      </w:tr>
      <w:tr w:rsidR="005B715F" w:rsidRPr="00A15FCD" w:rsidTr="005B715F">
        <w:tc>
          <w:tcPr>
            <w:tcW w:w="4320" w:type="dxa"/>
          </w:tcPr>
          <w:p w:rsidR="005B715F" w:rsidRPr="00A15FCD" w:rsidRDefault="005B715F" w:rsidP="001B0A68">
            <w:pPr>
              <w:rPr>
                <w:rFonts w:ascii="Times New Roman" w:hAnsi="Times New Roman" w:cs="Times New Roman"/>
              </w:rPr>
            </w:pPr>
            <w:r w:rsidRPr="00A15FCD">
              <w:rPr>
                <w:rFonts w:ascii="Times New Roman" w:hAnsi="Times New Roman" w:cs="Times New Roman"/>
              </w:rPr>
              <w:t>2</w:t>
            </w:r>
          </w:p>
        </w:tc>
        <w:tc>
          <w:tcPr>
            <w:tcW w:w="4320" w:type="dxa"/>
          </w:tcPr>
          <w:p w:rsidR="005B715F" w:rsidRPr="00A15FCD" w:rsidRDefault="005B715F" w:rsidP="001B0A68">
            <w:pPr>
              <w:rPr>
                <w:rFonts w:ascii="Times New Roman" w:hAnsi="Times New Roman" w:cs="Times New Roman"/>
              </w:rPr>
            </w:pPr>
            <w:r w:rsidRPr="00A15FCD">
              <w:rPr>
                <w:rFonts w:ascii="Times New Roman" w:hAnsi="Times New Roman" w:cs="Times New Roman"/>
              </w:rPr>
              <w:t>Germany</w:t>
            </w:r>
          </w:p>
        </w:tc>
      </w:tr>
      <w:tr w:rsidR="005B715F" w:rsidRPr="00A15FCD" w:rsidTr="005B715F">
        <w:tc>
          <w:tcPr>
            <w:tcW w:w="4320" w:type="dxa"/>
          </w:tcPr>
          <w:p w:rsidR="005B715F" w:rsidRPr="00A15FCD" w:rsidRDefault="005B715F" w:rsidP="001B0A68">
            <w:pPr>
              <w:rPr>
                <w:rFonts w:ascii="Times New Roman" w:hAnsi="Times New Roman" w:cs="Times New Roman"/>
              </w:rPr>
            </w:pPr>
            <w:r w:rsidRPr="00A15FCD">
              <w:rPr>
                <w:rFonts w:ascii="Times New Roman" w:hAnsi="Times New Roman" w:cs="Times New Roman"/>
              </w:rPr>
              <w:t>3</w:t>
            </w:r>
          </w:p>
        </w:tc>
        <w:tc>
          <w:tcPr>
            <w:tcW w:w="4320" w:type="dxa"/>
          </w:tcPr>
          <w:p w:rsidR="005B715F" w:rsidRPr="00A15FCD" w:rsidRDefault="005B715F" w:rsidP="001B0A68">
            <w:pPr>
              <w:rPr>
                <w:rFonts w:ascii="Times New Roman" w:hAnsi="Times New Roman" w:cs="Times New Roman"/>
              </w:rPr>
            </w:pPr>
            <w:r w:rsidRPr="00A15FCD">
              <w:rPr>
                <w:rFonts w:ascii="Times New Roman" w:hAnsi="Times New Roman" w:cs="Times New Roman"/>
              </w:rPr>
              <w:t>Brazil</w:t>
            </w:r>
          </w:p>
        </w:tc>
      </w:tr>
      <w:tr w:rsidR="005B715F" w:rsidRPr="00A15FCD" w:rsidTr="005B715F">
        <w:tc>
          <w:tcPr>
            <w:tcW w:w="4320" w:type="dxa"/>
          </w:tcPr>
          <w:p w:rsidR="005B715F" w:rsidRPr="00A15FCD" w:rsidRDefault="005B715F" w:rsidP="001B0A68">
            <w:pPr>
              <w:rPr>
                <w:rFonts w:ascii="Times New Roman" w:hAnsi="Times New Roman" w:cs="Times New Roman"/>
              </w:rPr>
            </w:pPr>
            <w:r w:rsidRPr="00A15FCD">
              <w:rPr>
                <w:rFonts w:ascii="Times New Roman" w:hAnsi="Times New Roman" w:cs="Times New Roman"/>
              </w:rPr>
              <w:t>4</w:t>
            </w:r>
          </w:p>
        </w:tc>
        <w:tc>
          <w:tcPr>
            <w:tcW w:w="4320" w:type="dxa"/>
          </w:tcPr>
          <w:p w:rsidR="005B715F" w:rsidRPr="00A15FCD" w:rsidRDefault="005B715F" w:rsidP="001B0A68">
            <w:pPr>
              <w:rPr>
                <w:rFonts w:ascii="Times New Roman" w:hAnsi="Times New Roman" w:cs="Times New Roman"/>
              </w:rPr>
            </w:pPr>
            <w:r w:rsidRPr="00A15FCD">
              <w:rPr>
                <w:rFonts w:ascii="Times New Roman" w:hAnsi="Times New Roman" w:cs="Times New Roman"/>
              </w:rPr>
              <w:t>France</w:t>
            </w:r>
          </w:p>
        </w:tc>
      </w:tr>
    </w:tbl>
    <w:p w:rsidR="005B715F" w:rsidRPr="00A15FCD" w:rsidRDefault="005B715F" w:rsidP="005B715F">
      <w:pPr>
        <w:rPr>
          <w:rFonts w:ascii="Times New Roman" w:hAnsi="Times New Roman" w:cs="Times New Roman"/>
        </w:rPr>
      </w:pPr>
      <w:r w:rsidRPr="00A15FCD">
        <w:rPr>
          <w:rFonts w:ascii="Times New Roman" w:hAnsi="Times New Roman" w:cs="Times New Roman"/>
        </w:rPr>
        <w:t>According to the ensemble model predictions, Argentina, Germany, Brazil, and France are expected to be the top four semifinalist teams. These teams have historically shown strong performance, high FIFA rankings, and consistent win rates, making them the top contenders.</w:t>
      </w:r>
    </w:p>
    <w:p w:rsidR="005B715F" w:rsidRDefault="005B715F" w:rsidP="005B715F">
      <w:pPr>
        <w:pStyle w:val="Heading2"/>
        <w:rPr>
          <w:rFonts w:ascii="Times New Roman" w:hAnsi="Times New Roman" w:cs="Times New Roman"/>
        </w:rPr>
      </w:pPr>
    </w:p>
    <w:p w:rsidR="005B715F" w:rsidRDefault="005B715F" w:rsidP="005B715F">
      <w:pPr>
        <w:pStyle w:val="Heading2"/>
        <w:rPr>
          <w:rFonts w:ascii="Times New Roman" w:hAnsi="Times New Roman" w:cs="Times New Roman"/>
        </w:rPr>
      </w:pPr>
    </w:p>
    <w:p w:rsidR="005B715F" w:rsidRPr="00A15FCD" w:rsidRDefault="005B715F" w:rsidP="005B715F">
      <w:pPr>
        <w:pStyle w:val="Heading2"/>
        <w:rPr>
          <w:rFonts w:ascii="Times New Roman" w:hAnsi="Times New Roman" w:cs="Times New Roman"/>
        </w:rPr>
      </w:pPr>
      <w:r w:rsidRPr="00A15FCD">
        <w:rPr>
          <w:rFonts w:ascii="Times New Roman" w:hAnsi="Times New Roman" w:cs="Times New Roman"/>
        </w:rPr>
        <w:t>4. Predicted Final Match</w:t>
      </w:r>
    </w:p>
    <w:p w:rsidR="005B715F" w:rsidRPr="00A15FCD" w:rsidRDefault="005B715F" w:rsidP="005B715F">
      <w:pPr>
        <w:rPr>
          <w:rFonts w:ascii="Times New Roman" w:hAnsi="Times New Roman" w:cs="Times New Roman"/>
        </w:rPr>
      </w:pPr>
      <w:r w:rsidRPr="00A15FCD">
        <w:rPr>
          <w:rFonts w:ascii="Times New Roman" w:hAnsi="Times New Roman" w:cs="Times New Roman"/>
        </w:rPr>
        <w:t>Based on the ensemble probability results, the predicted final match is as follows: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gridCol w:w="2880"/>
      </w:tblGrid>
      <w:tr w:rsidR="005B715F" w:rsidRPr="00A15FCD" w:rsidTr="005B715F">
        <w:tc>
          <w:tcPr>
            <w:tcW w:w="2880" w:type="dxa"/>
          </w:tcPr>
          <w:p w:rsidR="005B715F" w:rsidRPr="00A15FCD" w:rsidRDefault="005B715F" w:rsidP="001B0A68">
            <w:pPr>
              <w:rPr>
                <w:rFonts w:ascii="Times New Roman" w:hAnsi="Times New Roman" w:cs="Times New Roman"/>
              </w:rPr>
            </w:pPr>
            <w:r w:rsidRPr="00A15FCD">
              <w:rPr>
                <w:rFonts w:ascii="Times New Roman" w:hAnsi="Times New Roman" w:cs="Times New Roman"/>
              </w:rPr>
              <w:t>Team 1</w:t>
            </w:r>
          </w:p>
        </w:tc>
        <w:tc>
          <w:tcPr>
            <w:tcW w:w="2880" w:type="dxa"/>
          </w:tcPr>
          <w:p w:rsidR="005B715F" w:rsidRPr="00A15FCD" w:rsidRDefault="005B715F" w:rsidP="001B0A68">
            <w:pPr>
              <w:rPr>
                <w:rFonts w:ascii="Times New Roman" w:hAnsi="Times New Roman" w:cs="Times New Roman"/>
              </w:rPr>
            </w:pPr>
            <w:r w:rsidRPr="00A15FCD">
              <w:rPr>
                <w:rFonts w:ascii="Times New Roman" w:hAnsi="Times New Roman" w:cs="Times New Roman"/>
              </w:rPr>
              <w:t>Team 2</w:t>
            </w:r>
          </w:p>
        </w:tc>
        <w:tc>
          <w:tcPr>
            <w:tcW w:w="2880" w:type="dxa"/>
          </w:tcPr>
          <w:p w:rsidR="005B715F" w:rsidRPr="00A15FCD" w:rsidRDefault="005B715F" w:rsidP="001B0A68">
            <w:pPr>
              <w:rPr>
                <w:rFonts w:ascii="Times New Roman" w:hAnsi="Times New Roman" w:cs="Times New Roman"/>
              </w:rPr>
            </w:pPr>
            <w:r w:rsidRPr="00A15FCD">
              <w:rPr>
                <w:rFonts w:ascii="Times New Roman" w:hAnsi="Times New Roman" w:cs="Times New Roman"/>
              </w:rPr>
              <w:t>Predicted Outcome</w:t>
            </w:r>
          </w:p>
        </w:tc>
      </w:tr>
      <w:tr w:rsidR="005B715F" w:rsidRPr="00A15FCD" w:rsidTr="005B715F">
        <w:tc>
          <w:tcPr>
            <w:tcW w:w="2880" w:type="dxa"/>
          </w:tcPr>
          <w:p w:rsidR="005B715F" w:rsidRPr="00A15FCD" w:rsidRDefault="005B715F" w:rsidP="001B0A68">
            <w:pPr>
              <w:rPr>
                <w:rFonts w:ascii="Times New Roman" w:hAnsi="Times New Roman" w:cs="Times New Roman"/>
              </w:rPr>
            </w:pPr>
            <w:r w:rsidRPr="00A15FCD">
              <w:rPr>
                <w:rFonts w:ascii="Times New Roman" w:hAnsi="Times New Roman" w:cs="Times New Roman"/>
              </w:rPr>
              <w:t>Germany</w:t>
            </w:r>
          </w:p>
        </w:tc>
        <w:tc>
          <w:tcPr>
            <w:tcW w:w="2880" w:type="dxa"/>
          </w:tcPr>
          <w:p w:rsidR="005B715F" w:rsidRPr="00A15FCD" w:rsidRDefault="005B715F" w:rsidP="001B0A68">
            <w:pPr>
              <w:rPr>
                <w:rFonts w:ascii="Times New Roman" w:hAnsi="Times New Roman" w:cs="Times New Roman"/>
              </w:rPr>
            </w:pPr>
            <w:r w:rsidRPr="00A15FCD">
              <w:rPr>
                <w:rFonts w:ascii="Times New Roman" w:hAnsi="Times New Roman" w:cs="Times New Roman"/>
              </w:rPr>
              <w:t>Argentina</w:t>
            </w:r>
          </w:p>
        </w:tc>
        <w:tc>
          <w:tcPr>
            <w:tcW w:w="2880" w:type="dxa"/>
          </w:tcPr>
          <w:p w:rsidR="005B715F" w:rsidRPr="00A15FCD" w:rsidRDefault="005B715F" w:rsidP="001B0A68">
            <w:pPr>
              <w:rPr>
                <w:rFonts w:ascii="Times New Roman" w:hAnsi="Times New Roman" w:cs="Times New Roman"/>
              </w:rPr>
            </w:pPr>
            <w:r w:rsidRPr="00A15FCD">
              <w:rPr>
                <w:rFonts w:ascii="Times New Roman" w:hAnsi="Times New Roman" w:cs="Times New Roman"/>
              </w:rPr>
              <w:t xml:space="preserve">Predicted Winner: Argentina </w:t>
            </w:r>
            <w:r w:rsidRPr="00A15FCD">
              <w:rPr>
                <w:rFonts w:ascii="Segoe UI Emoji" w:hAnsi="Segoe UI Emoji" w:cs="Segoe UI Emoji"/>
              </w:rPr>
              <w:t>🇦🇷</w:t>
            </w:r>
          </w:p>
        </w:tc>
      </w:tr>
    </w:tbl>
    <w:p w:rsidR="005B715F" w:rsidRPr="00A15FCD" w:rsidRDefault="005B715F" w:rsidP="005B715F">
      <w:pPr>
        <w:rPr>
          <w:rFonts w:ascii="Times New Roman" w:hAnsi="Times New Roman" w:cs="Times New Roman"/>
        </w:rPr>
      </w:pPr>
      <w:r w:rsidRPr="00A15FCD">
        <w:rPr>
          <w:rFonts w:ascii="Times New Roman" w:hAnsi="Times New Roman" w:cs="Times New Roman"/>
        </w:rPr>
        <w:t>Germany and Argentina emerged as the two most probable teams to reach the FIFA 2026 Final. Both teams demonstrated strong consistency in performance, but Argentina showed a slightly higher overall probability, leading to its prediction as the potential World Cup champion.</w:t>
      </w:r>
    </w:p>
    <w:p w:rsidR="005B715F" w:rsidRPr="00A15FCD" w:rsidRDefault="005B715F" w:rsidP="005B715F">
      <w:pPr>
        <w:pStyle w:val="Heading2"/>
        <w:rPr>
          <w:rFonts w:ascii="Times New Roman" w:hAnsi="Times New Roman" w:cs="Times New Roman"/>
        </w:rPr>
      </w:pPr>
      <w:r w:rsidRPr="00A15FCD">
        <w:rPr>
          <w:rFonts w:ascii="Times New Roman" w:hAnsi="Times New Roman" w:cs="Times New Roman"/>
        </w:rPr>
        <w:t>5. Predicted Winner</w:t>
      </w:r>
    </w:p>
    <w:p w:rsidR="005B715F" w:rsidRPr="00A15FCD" w:rsidRDefault="005B715F" w:rsidP="005B715F">
      <w:pPr>
        <w:rPr>
          <w:rFonts w:ascii="Times New Roman" w:hAnsi="Times New Roman" w:cs="Times New Roman"/>
        </w:rPr>
      </w:pPr>
      <w:r w:rsidRPr="00A15FCD">
        <w:rPr>
          <w:rFonts w:ascii="Times New Roman" w:hAnsi="Times New Roman" w:cs="Times New Roman"/>
        </w:rPr>
        <w:t xml:space="preserve"> **Predicted FIFA 2026 Winner: Argentina </w:t>
      </w:r>
      <w:r w:rsidRPr="00A15FCD">
        <w:rPr>
          <w:rFonts w:ascii="Segoe UI Emoji" w:hAnsi="Segoe UI Emoji" w:cs="Segoe UI Emoji"/>
        </w:rPr>
        <w:t>🇦🇷</w:t>
      </w:r>
      <w:r w:rsidRPr="00A15FCD">
        <w:rPr>
          <w:rFonts w:ascii="Times New Roman" w:hAnsi="Times New Roman" w:cs="Times New Roman"/>
        </w:rPr>
        <w:t>**</w:t>
      </w:r>
      <w:r w:rsidRPr="00A15FCD">
        <w:rPr>
          <w:rFonts w:ascii="Times New Roman" w:hAnsi="Times New Roman" w:cs="Times New Roman"/>
        </w:rPr>
        <w:br/>
      </w:r>
      <w:r w:rsidRPr="00A15FCD">
        <w:rPr>
          <w:rFonts w:ascii="Times New Roman" w:hAnsi="Times New Roman" w:cs="Times New Roman"/>
        </w:rPr>
        <w:br/>
        <w:t>Argentina has been identified as the most likely winner of the FIFA 2026 World Cup. The team’s recent form, balanced gameplay, and high ensemble probability contributed to this prediction. Both Random Forest and Gradient Boosting models agreed that Argentina holds the highest winning potential among all teams.</w:t>
      </w:r>
    </w:p>
    <w:p w:rsidR="005B715F" w:rsidRDefault="005B715F" w:rsidP="005B715F">
      <w:pPr>
        <w:pStyle w:val="Heading2"/>
        <w:rPr>
          <w:rFonts w:ascii="Times New Roman" w:hAnsi="Times New Roman" w:cs="Times New Roman"/>
        </w:rPr>
      </w:pPr>
    </w:p>
    <w:p w:rsidR="005B715F" w:rsidRDefault="005B715F" w:rsidP="005B715F">
      <w:pPr>
        <w:pStyle w:val="Heading2"/>
        <w:rPr>
          <w:rFonts w:ascii="Times New Roman" w:hAnsi="Times New Roman" w:cs="Times New Roman"/>
        </w:rPr>
      </w:pPr>
    </w:p>
    <w:p w:rsidR="005B715F" w:rsidRDefault="005B715F" w:rsidP="005B715F">
      <w:pPr>
        <w:pStyle w:val="Heading2"/>
        <w:rPr>
          <w:rFonts w:ascii="Times New Roman" w:hAnsi="Times New Roman" w:cs="Times New Roman"/>
        </w:rPr>
      </w:pPr>
    </w:p>
    <w:p w:rsidR="005B715F" w:rsidRDefault="005B715F" w:rsidP="005B715F">
      <w:pPr>
        <w:pStyle w:val="Heading2"/>
        <w:rPr>
          <w:rFonts w:ascii="Times New Roman" w:hAnsi="Times New Roman" w:cs="Times New Roman"/>
        </w:rPr>
      </w:pPr>
    </w:p>
    <w:p w:rsidR="005B715F" w:rsidRDefault="005B715F" w:rsidP="005B715F">
      <w:pPr>
        <w:pStyle w:val="Heading2"/>
        <w:rPr>
          <w:rFonts w:ascii="Times New Roman" w:hAnsi="Times New Roman" w:cs="Times New Roman"/>
        </w:rPr>
      </w:pPr>
    </w:p>
    <w:p w:rsidR="005B715F" w:rsidRDefault="005B715F" w:rsidP="005B715F">
      <w:pPr>
        <w:pStyle w:val="Heading2"/>
        <w:rPr>
          <w:rFonts w:ascii="Times New Roman" w:hAnsi="Times New Roman" w:cs="Times New Roman"/>
        </w:rPr>
      </w:pPr>
    </w:p>
    <w:p w:rsidR="005B715F" w:rsidRDefault="005B715F" w:rsidP="005B715F">
      <w:pPr>
        <w:pStyle w:val="Heading2"/>
        <w:rPr>
          <w:rFonts w:ascii="Times New Roman" w:hAnsi="Times New Roman" w:cs="Times New Roman"/>
        </w:rPr>
      </w:pPr>
    </w:p>
    <w:p w:rsidR="005B715F" w:rsidRDefault="005B715F" w:rsidP="005B715F">
      <w:pPr>
        <w:pStyle w:val="Heading2"/>
        <w:rPr>
          <w:rFonts w:ascii="Times New Roman" w:hAnsi="Times New Roman" w:cs="Times New Roman"/>
        </w:rPr>
      </w:pPr>
    </w:p>
    <w:p w:rsidR="005B715F" w:rsidRDefault="005B715F" w:rsidP="005B715F">
      <w:pPr>
        <w:pStyle w:val="Heading2"/>
        <w:rPr>
          <w:rFonts w:ascii="Times New Roman" w:hAnsi="Times New Roman" w:cs="Times New Roman"/>
        </w:rPr>
      </w:pPr>
    </w:p>
    <w:p w:rsidR="005B715F" w:rsidRPr="00A15FCD" w:rsidRDefault="005B715F" w:rsidP="005B715F">
      <w:pPr>
        <w:pStyle w:val="Heading2"/>
        <w:rPr>
          <w:rFonts w:ascii="Times New Roman" w:hAnsi="Times New Roman" w:cs="Times New Roman"/>
        </w:rPr>
      </w:pPr>
      <w:r w:rsidRPr="00A15FCD">
        <w:rPr>
          <w:rFonts w:ascii="Times New Roman" w:hAnsi="Times New Roman" w:cs="Times New Roman"/>
        </w:rPr>
        <w:t>6. Visualization Summary</w:t>
      </w:r>
    </w:p>
    <w:p w:rsidR="005B715F" w:rsidRDefault="005B715F" w:rsidP="005B715F">
      <w:pPr>
        <w:rPr>
          <w:rFonts w:ascii="Times New Roman" w:hAnsi="Times New Roman" w:cs="Times New Roman"/>
        </w:rPr>
      </w:pPr>
      <w:r w:rsidRPr="00A15FCD">
        <w:rPr>
          <w:rFonts w:ascii="Times New Roman" w:hAnsi="Times New Roman" w:cs="Times New Roman"/>
        </w:rPr>
        <w:t>The following visualizations were generated to interpret the model outputs:</w:t>
      </w:r>
    </w:p>
    <w:p w:rsidR="005B715F" w:rsidRDefault="005B715F" w:rsidP="005B715F">
      <w:pPr>
        <w:rPr>
          <w:rFonts w:ascii="Times New Roman" w:hAnsi="Times New Roman" w:cs="Times New Roman"/>
        </w:rPr>
      </w:pPr>
    </w:p>
    <w:p w:rsidR="005B715F" w:rsidRDefault="005B715F" w:rsidP="005B715F">
      <w:pPr>
        <w:rPr>
          <w:rFonts w:ascii="Times New Roman" w:hAnsi="Times New Roman" w:cs="Times New Roman"/>
        </w:rPr>
      </w:pPr>
      <w:r w:rsidRPr="00A15FCD">
        <w:rPr>
          <w:rFonts w:ascii="Times New Roman" w:hAnsi="Times New Roman" w:cs="Times New Roman"/>
        </w:rPr>
        <w:lastRenderedPageBreak/>
        <w:br/>
        <w:t>• A bar chart showing the top 4 semifinalist probabilities.</w:t>
      </w:r>
    </w:p>
    <w:p w:rsidR="005B715F" w:rsidRDefault="005B715F" w:rsidP="005B715F">
      <w:pPr>
        <w:rPr>
          <w:rFonts w:ascii="Times New Roman" w:hAnsi="Times New Roman" w:cs="Times New Roman"/>
        </w:rPr>
      </w:pPr>
      <w:r w:rsidRPr="00A15FCD">
        <w:rPr>
          <w:rFonts w:ascii="Times New Roman" w:hAnsi="Times New Roman" w:cs="Times New Roman"/>
        </w:rPr>
        <w:drawing>
          <wp:inline distT="0" distB="0" distL="0" distR="0" wp14:anchorId="478F4917" wp14:editId="5EF3C6EE">
            <wp:extent cx="5486400" cy="317373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86400" cy="3173730"/>
                    </a:xfrm>
                    <a:prstGeom prst="rect">
                      <a:avLst/>
                    </a:prstGeom>
                  </pic:spPr>
                </pic:pic>
              </a:graphicData>
            </a:graphic>
          </wp:inline>
        </w:drawing>
      </w:r>
    </w:p>
    <w:p w:rsidR="005B715F" w:rsidRDefault="005B715F" w:rsidP="005B715F">
      <w:pPr>
        <w:rPr>
          <w:rFonts w:ascii="Times New Roman" w:hAnsi="Times New Roman" w:cs="Times New Roman"/>
        </w:rPr>
      </w:pPr>
      <w:r w:rsidRPr="00A15FCD">
        <w:rPr>
          <w:rFonts w:ascii="Times New Roman" w:hAnsi="Times New Roman" w:cs="Times New Roman"/>
        </w:rPr>
        <w:br/>
        <w:t>• A probability comparison chart between the finalist teams, Germany and Argentina.</w:t>
      </w:r>
    </w:p>
    <w:p w:rsidR="005B715F" w:rsidRPr="00A15FCD" w:rsidRDefault="005B715F" w:rsidP="005B715F">
      <w:pPr>
        <w:rPr>
          <w:rFonts w:ascii="Times New Roman" w:hAnsi="Times New Roman" w:cs="Times New Roman"/>
        </w:rPr>
      </w:pPr>
      <w:r w:rsidRPr="00A15FCD">
        <w:rPr>
          <w:rFonts w:ascii="Times New Roman" w:hAnsi="Times New Roman" w:cs="Times New Roman"/>
        </w:rPr>
        <w:drawing>
          <wp:inline distT="0" distB="0" distL="0" distR="0" wp14:anchorId="49236E8E" wp14:editId="6F550C1C">
            <wp:extent cx="4401164" cy="295316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401164" cy="2953162"/>
                    </a:xfrm>
                    <a:prstGeom prst="rect">
                      <a:avLst/>
                    </a:prstGeom>
                  </pic:spPr>
                </pic:pic>
              </a:graphicData>
            </a:graphic>
          </wp:inline>
        </w:drawing>
      </w:r>
      <w:r w:rsidRPr="00A15FCD">
        <w:rPr>
          <w:rFonts w:ascii="Times New Roman" w:hAnsi="Times New Roman" w:cs="Times New Roman"/>
        </w:rPr>
        <w:br/>
      </w:r>
      <w:r w:rsidRPr="00A15FCD">
        <w:rPr>
          <w:rFonts w:ascii="Times New Roman" w:hAnsi="Times New Roman" w:cs="Times New Roman"/>
        </w:rPr>
        <w:br/>
        <w:t>The visual results clearly indicate that Argentina has the highest likelihood of winning, closely followed by Germany.</w:t>
      </w:r>
    </w:p>
    <w:p w:rsidR="005B715F" w:rsidRPr="00A15FCD" w:rsidRDefault="005B715F" w:rsidP="005B715F">
      <w:pPr>
        <w:pStyle w:val="Heading2"/>
        <w:rPr>
          <w:rFonts w:ascii="Times New Roman" w:hAnsi="Times New Roman" w:cs="Times New Roman"/>
        </w:rPr>
      </w:pPr>
      <w:r w:rsidRPr="00A15FCD">
        <w:rPr>
          <w:rFonts w:ascii="Times New Roman" w:hAnsi="Times New Roman" w:cs="Times New Roman"/>
        </w:rPr>
        <w:lastRenderedPageBreak/>
        <w:t>7. Conclusion</w:t>
      </w:r>
    </w:p>
    <w:p w:rsidR="005B715F" w:rsidRPr="00A15FCD" w:rsidRDefault="005B715F" w:rsidP="005B715F">
      <w:pPr>
        <w:rPr>
          <w:rFonts w:ascii="Times New Roman" w:hAnsi="Times New Roman" w:cs="Times New Roman"/>
        </w:rPr>
      </w:pPr>
      <w:r w:rsidRPr="00A15FCD">
        <w:rPr>
          <w:rFonts w:ascii="Times New Roman" w:hAnsi="Times New Roman" w:cs="Times New Roman"/>
        </w:rPr>
        <w:t>Week 4 successfully concludes the prediction stage of the FIFA 2026 project. Using ensemble learning models, the analysis predicted Argentina and Germany as the two finalists, with Argentina emerging as the predicted champion. The project demonstrates how machine learning can effectively forecast tournament outcomes using historical and ranking data.</w:t>
      </w:r>
    </w:p>
    <w:p w:rsidR="005D7684" w:rsidRPr="005B715F" w:rsidRDefault="005D7684" w:rsidP="005B715F"/>
    <w:sectPr w:rsidR="005D7684" w:rsidRPr="005B715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B715F"/>
    <w:rsid w:val="005D768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8008EB"/>
  <w14:defaultImageDpi w14:val="300"/>
  <w15:docId w15:val="{1BA3202B-33CD-4DB3-A50B-1F757F6D31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6A01AAD-E8C3-458A-AE8E-1714014CE6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450</Words>
  <Characters>2568</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Naveen kumar BN</cp:lastModifiedBy>
  <cp:revision>2</cp:revision>
  <dcterms:created xsi:type="dcterms:W3CDTF">2013-12-23T23:15:00Z</dcterms:created>
  <dcterms:modified xsi:type="dcterms:W3CDTF">2025-11-06T20:07:00Z</dcterms:modified>
  <cp:category/>
</cp:coreProperties>
</file>