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FB326" w14:textId="77777777" w:rsidR="003D2B69" w:rsidRPr="003D2B69" w:rsidRDefault="003D2B69" w:rsidP="003D2B69">
      <w:pPr>
        <w:rPr>
          <w:b/>
          <w:bCs/>
          <w:lang w:val="en-IN"/>
        </w:rPr>
      </w:pPr>
      <w:r w:rsidRPr="003D2B69">
        <w:rPr>
          <w:b/>
          <w:bCs/>
          <w:lang w:val="en-IN"/>
        </w:rPr>
        <w:t>INTERNAL COMPLAINT COMMITEE</w:t>
      </w:r>
    </w:p>
    <w:p w14:paraId="1D18938C" w14:textId="77777777" w:rsidR="003D2B69" w:rsidRPr="003D2B69" w:rsidRDefault="003D2B69" w:rsidP="003D2B69">
      <w:pPr>
        <w:rPr>
          <w:lang w:val="en-IN"/>
        </w:rPr>
      </w:pPr>
      <w:r w:rsidRPr="003D2B69">
        <w:rPr>
          <w:lang w:val="en-IN"/>
        </w:rPr>
        <w:t>The Internal Complaint Committee is established to receive the complaints from the women, staff, parents through a well-defined web interface connected in the existing website of institute. The committee receives any complaints either from the web portal or manually will be addressed in consultation with the concerned along with the committee members to resolve the issues.</w:t>
      </w:r>
    </w:p>
    <w:tbl>
      <w:tblPr>
        <w:tblW w:w="5000" w:type="pct"/>
        <w:tblCellMar>
          <w:left w:w="0" w:type="dxa"/>
          <w:right w:w="0" w:type="dxa"/>
        </w:tblCellMar>
        <w:tblLook w:val="04A0" w:firstRow="1" w:lastRow="0" w:firstColumn="1" w:lastColumn="0" w:noHBand="0" w:noVBand="1"/>
      </w:tblPr>
      <w:tblGrid>
        <w:gridCol w:w="760"/>
        <w:gridCol w:w="5593"/>
        <w:gridCol w:w="3247"/>
      </w:tblGrid>
      <w:tr w:rsidR="003D2B69" w:rsidRPr="003D2B69" w14:paraId="72A5C05D" w14:textId="77777777" w:rsidTr="003D2B69">
        <w:tc>
          <w:tcPr>
            <w:tcW w:w="396" w:type="pct"/>
            <w:shd w:val="clear" w:color="auto" w:fill="F0F0F0"/>
            <w:tcMar>
              <w:top w:w="120" w:type="dxa"/>
              <w:left w:w="120" w:type="dxa"/>
              <w:bottom w:w="120" w:type="dxa"/>
              <w:right w:w="120" w:type="dxa"/>
            </w:tcMar>
            <w:vAlign w:val="bottom"/>
            <w:hideMark/>
          </w:tcPr>
          <w:p w14:paraId="0481A03C" w14:textId="77777777" w:rsidR="003D2B69" w:rsidRPr="003D2B69" w:rsidRDefault="003D2B69" w:rsidP="003D2B69">
            <w:pPr>
              <w:rPr>
                <w:lang w:val="en-IN"/>
              </w:rPr>
            </w:pPr>
            <w:r w:rsidRPr="003D2B69">
              <w:rPr>
                <w:b/>
                <w:bCs/>
                <w:lang w:val="en-IN"/>
              </w:rPr>
              <w:t>SI</w:t>
            </w:r>
            <w:r w:rsidRPr="003D2B69">
              <w:rPr>
                <w:b/>
                <w:bCs/>
                <w:lang w:val="en-IN"/>
              </w:rPr>
              <w:br/>
              <w:t>No</w:t>
            </w:r>
          </w:p>
        </w:tc>
        <w:tc>
          <w:tcPr>
            <w:tcW w:w="2913" w:type="pct"/>
            <w:shd w:val="clear" w:color="auto" w:fill="F0F0F0"/>
            <w:tcMar>
              <w:top w:w="120" w:type="dxa"/>
              <w:left w:w="120" w:type="dxa"/>
              <w:bottom w:w="120" w:type="dxa"/>
              <w:right w:w="120" w:type="dxa"/>
            </w:tcMar>
            <w:vAlign w:val="bottom"/>
            <w:hideMark/>
          </w:tcPr>
          <w:p w14:paraId="7BECD038" w14:textId="77777777" w:rsidR="003D2B69" w:rsidRPr="003D2B69" w:rsidRDefault="003D2B69" w:rsidP="003D2B69">
            <w:pPr>
              <w:rPr>
                <w:lang w:val="en-IN"/>
              </w:rPr>
            </w:pPr>
            <w:r w:rsidRPr="003D2B69">
              <w:rPr>
                <w:lang w:val="en-IN"/>
              </w:rPr>
              <w:t>  </w:t>
            </w:r>
            <w:r w:rsidRPr="003D2B69">
              <w:rPr>
                <w:b/>
                <w:bCs/>
                <w:lang w:val="en-IN"/>
              </w:rPr>
              <w:t>Name</w:t>
            </w:r>
          </w:p>
        </w:tc>
        <w:tc>
          <w:tcPr>
            <w:tcW w:w="1691" w:type="pct"/>
            <w:shd w:val="clear" w:color="auto" w:fill="F0F0F0"/>
            <w:tcMar>
              <w:top w:w="120" w:type="dxa"/>
              <w:left w:w="120" w:type="dxa"/>
              <w:bottom w:w="120" w:type="dxa"/>
              <w:right w:w="120" w:type="dxa"/>
            </w:tcMar>
            <w:vAlign w:val="bottom"/>
            <w:hideMark/>
          </w:tcPr>
          <w:p w14:paraId="46FCFDE9" w14:textId="77777777" w:rsidR="003D2B69" w:rsidRPr="003D2B69" w:rsidRDefault="003D2B69" w:rsidP="003D2B69">
            <w:pPr>
              <w:rPr>
                <w:lang w:val="en-IN"/>
              </w:rPr>
            </w:pPr>
            <w:r w:rsidRPr="003D2B69">
              <w:rPr>
                <w:b/>
                <w:bCs/>
                <w:lang w:val="en-IN"/>
              </w:rPr>
              <w:t>Designation</w:t>
            </w:r>
          </w:p>
        </w:tc>
      </w:tr>
      <w:tr w:rsidR="003D2B69" w:rsidRPr="003D2B69" w14:paraId="52C4A9B3" w14:textId="77777777" w:rsidTr="003D2B69">
        <w:tc>
          <w:tcPr>
            <w:tcW w:w="396" w:type="pct"/>
            <w:tcMar>
              <w:top w:w="120" w:type="dxa"/>
              <w:left w:w="120" w:type="dxa"/>
              <w:bottom w:w="120" w:type="dxa"/>
              <w:right w:w="120" w:type="dxa"/>
            </w:tcMar>
            <w:vAlign w:val="bottom"/>
            <w:hideMark/>
          </w:tcPr>
          <w:p w14:paraId="5BD19F21" w14:textId="77777777" w:rsidR="003D2B69" w:rsidRPr="003D2B69" w:rsidRDefault="003D2B69" w:rsidP="003D2B69">
            <w:pPr>
              <w:rPr>
                <w:lang w:val="en-IN"/>
              </w:rPr>
            </w:pPr>
            <w:r w:rsidRPr="003D2B69">
              <w:rPr>
                <w:lang w:val="en-IN"/>
              </w:rPr>
              <w:t>  1</w:t>
            </w:r>
          </w:p>
        </w:tc>
        <w:tc>
          <w:tcPr>
            <w:tcW w:w="2913" w:type="pct"/>
            <w:tcMar>
              <w:top w:w="120" w:type="dxa"/>
              <w:left w:w="120" w:type="dxa"/>
              <w:bottom w:w="120" w:type="dxa"/>
              <w:right w:w="120" w:type="dxa"/>
            </w:tcMar>
            <w:vAlign w:val="bottom"/>
            <w:hideMark/>
          </w:tcPr>
          <w:p w14:paraId="13D28BD5"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Manjula M HOD Dept of MC</w:t>
            </w:r>
          </w:p>
        </w:tc>
        <w:tc>
          <w:tcPr>
            <w:tcW w:w="1691" w:type="pct"/>
            <w:tcMar>
              <w:top w:w="120" w:type="dxa"/>
              <w:left w:w="120" w:type="dxa"/>
              <w:bottom w:w="120" w:type="dxa"/>
              <w:right w:w="120" w:type="dxa"/>
            </w:tcMar>
            <w:vAlign w:val="bottom"/>
            <w:hideMark/>
          </w:tcPr>
          <w:p w14:paraId="0F4B31DD" w14:textId="77777777" w:rsidR="003D2B69" w:rsidRPr="003D2B69" w:rsidRDefault="003D2B69" w:rsidP="003D2B69">
            <w:pPr>
              <w:rPr>
                <w:lang w:val="en-IN"/>
              </w:rPr>
            </w:pPr>
            <w:r w:rsidRPr="003D2B69">
              <w:rPr>
                <w:lang w:val="en-IN"/>
              </w:rPr>
              <w:t>Chairperson</w:t>
            </w:r>
          </w:p>
        </w:tc>
      </w:tr>
      <w:tr w:rsidR="003D2B69" w:rsidRPr="003D2B69" w14:paraId="185534C6" w14:textId="77777777" w:rsidTr="003D2B69">
        <w:tc>
          <w:tcPr>
            <w:tcW w:w="396" w:type="pct"/>
            <w:shd w:val="clear" w:color="auto" w:fill="F0F0F0"/>
            <w:tcMar>
              <w:top w:w="120" w:type="dxa"/>
              <w:left w:w="120" w:type="dxa"/>
              <w:bottom w:w="120" w:type="dxa"/>
              <w:right w:w="120" w:type="dxa"/>
            </w:tcMar>
            <w:vAlign w:val="bottom"/>
            <w:hideMark/>
          </w:tcPr>
          <w:p w14:paraId="5DAF1DA1" w14:textId="77777777" w:rsidR="003D2B69" w:rsidRPr="003D2B69" w:rsidRDefault="003D2B69" w:rsidP="003D2B69">
            <w:pPr>
              <w:rPr>
                <w:lang w:val="en-IN"/>
              </w:rPr>
            </w:pPr>
            <w:r w:rsidRPr="003D2B69">
              <w:rPr>
                <w:lang w:val="en-IN"/>
              </w:rPr>
              <w:t>  2</w:t>
            </w:r>
          </w:p>
        </w:tc>
        <w:tc>
          <w:tcPr>
            <w:tcW w:w="2913" w:type="pct"/>
            <w:shd w:val="clear" w:color="auto" w:fill="F0F0F0"/>
            <w:tcMar>
              <w:top w:w="120" w:type="dxa"/>
              <w:left w:w="120" w:type="dxa"/>
              <w:bottom w:w="120" w:type="dxa"/>
              <w:right w:w="120" w:type="dxa"/>
            </w:tcMar>
            <w:vAlign w:val="bottom"/>
            <w:hideMark/>
          </w:tcPr>
          <w:p w14:paraId="22108F05"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w:t>
            </w:r>
            <w:proofErr w:type="spellStart"/>
            <w:r w:rsidRPr="003D2B69">
              <w:rPr>
                <w:lang w:val="en-IN"/>
              </w:rPr>
              <w:t>Shinukoushy</w:t>
            </w:r>
            <w:proofErr w:type="spellEnd"/>
            <w:r w:rsidRPr="003D2B69">
              <w:rPr>
                <w:lang w:val="en-IN"/>
              </w:rPr>
              <w:t xml:space="preserve"> HOD Dept of CS</w:t>
            </w:r>
          </w:p>
        </w:tc>
        <w:tc>
          <w:tcPr>
            <w:tcW w:w="1691" w:type="pct"/>
            <w:shd w:val="clear" w:color="auto" w:fill="F0F0F0"/>
            <w:tcMar>
              <w:top w:w="120" w:type="dxa"/>
              <w:left w:w="120" w:type="dxa"/>
              <w:bottom w:w="120" w:type="dxa"/>
              <w:right w:w="120" w:type="dxa"/>
            </w:tcMar>
            <w:vAlign w:val="bottom"/>
            <w:hideMark/>
          </w:tcPr>
          <w:p w14:paraId="704B6B03" w14:textId="77777777" w:rsidR="003D2B69" w:rsidRPr="003D2B69" w:rsidRDefault="003D2B69" w:rsidP="003D2B69">
            <w:pPr>
              <w:rPr>
                <w:lang w:val="en-IN"/>
              </w:rPr>
            </w:pPr>
            <w:r w:rsidRPr="003D2B69">
              <w:rPr>
                <w:lang w:val="en-IN"/>
              </w:rPr>
              <w:t>Faculty Members</w:t>
            </w:r>
          </w:p>
        </w:tc>
      </w:tr>
      <w:tr w:rsidR="003D2B69" w:rsidRPr="003D2B69" w14:paraId="18B983C0" w14:textId="77777777" w:rsidTr="003D2B69">
        <w:tc>
          <w:tcPr>
            <w:tcW w:w="396" w:type="pct"/>
            <w:tcMar>
              <w:top w:w="120" w:type="dxa"/>
              <w:left w:w="120" w:type="dxa"/>
              <w:bottom w:w="120" w:type="dxa"/>
              <w:right w:w="120" w:type="dxa"/>
            </w:tcMar>
            <w:vAlign w:val="bottom"/>
            <w:hideMark/>
          </w:tcPr>
          <w:p w14:paraId="17D64BF3" w14:textId="77777777" w:rsidR="003D2B69" w:rsidRPr="003D2B69" w:rsidRDefault="003D2B69" w:rsidP="003D2B69">
            <w:pPr>
              <w:rPr>
                <w:lang w:val="en-IN"/>
              </w:rPr>
            </w:pPr>
            <w:r w:rsidRPr="003D2B69">
              <w:rPr>
                <w:lang w:val="en-IN"/>
              </w:rPr>
              <w:t>  3</w:t>
            </w:r>
          </w:p>
        </w:tc>
        <w:tc>
          <w:tcPr>
            <w:tcW w:w="2913" w:type="pct"/>
            <w:tcMar>
              <w:top w:w="120" w:type="dxa"/>
              <w:left w:w="120" w:type="dxa"/>
              <w:bottom w:w="120" w:type="dxa"/>
              <w:right w:w="120" w:type="dxa"/>
            </w:tcMar>
            <w:vAlign w:val="bottom"/>
            <w:hideMark/>
          </w:tcPr>
          <w:p w14:paraId="132C6FB7"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Shwetha M P Lecture Dept of E&amp;E</w:t>
            </w:r>
          </w:p>
        </w:tc>
        <w:tc>
          <w:tcPr>
            <w:tcW w:w="1691" w:type="pct"/>
            <w:tcMar>
              <w:top w:w="120" w:type="dxa"/>
              <w:left w:w="120" w:type="dxa"/>
              <w:bottom w:w="120" w:type="dxa"/>
              <w:right w:w="120" w:type="dxa"/>
            </w:tcMar>
            <w:vAlign w:val="bottom"/>
            <w:hideMark/>
          </w:tcPr>
          <w:p w14:paraId="2AC66911" w14:textId="77777777" w:rsidR="003D2B69" w:rsidRPr="003D2B69" w:rsidRDefault="003D2B69" w:rsidP="003D2B69">
            <w:pPr>
              <w:rPr>
                <w:lang w:val="en-IN"/>
              </w:rPr>
            </w:pPr>
            <w:r w:rsidRPr="003D2B69">
              <w:rPr>
                <w:lang w:val="en-IN"/>
              </w:rPr>
              <w:t>Faculty Members</w:t>
            </w:r>
          </w:p>
        </w:tc>
      </w:tr>
      <w:tr w:rsidR="003D2B69" w:rsidRPr="003D2B69" w14:paraId="364BCE2C" w14:textId="77777777" w:rsidTr="003D2B69">
        <w:tc>
          <w:tcPr>
            <w:tcW w:w="396" w:type="pct"/>
            <w:shd w:val="clear" w:color="auto" w:fill="F0F0F0"/>
            <w:tcMar>
              <w:top w:w="120" w:type="dxa"/>
              <w:left w:w="120" w:type="dxa"/>
              <w:bottom w:w="120" w:type="dxa"/>
              <w:right w:w="120" w:type="dxa"/>
            </w:tcMar>
            <w:vAlign w:val="bottom"/>
            <w:hideMark/>
          </w:tcPr>
          <w:p w14:paraId="200016AC" w14:textId="77777777" w:rsidR="003D2B69" w:rsidRPr="003D2B69" w:rsidRDefault="003D2B69" w:rsidP="003D2B69">
            <w:pPr>
              <w:rPr>
                <w:lang w:val="en-IN"/>
              </w:rPr>
            </w:pPr>
            <w:r w:rsidRPr="003D2B69">
              <w:rPr>
                <w:lang w:val="en-IN"/>
              </w:rPr>
              <w:t>  4</w:t>
            </w:r>
          </w:p>
        </w:tc>
        <w:tc>
          <w:tcPr>
            <w:tcW w:w="2913" w:type="pct"/>
            <w:shd w:val="clear" w:color="auto" w:fill="F0F0F0"/>
            <w:tcMar>
              <w:top w:w="120" w:type="dxa"/>
              <w:left w:w="120" w:type="dxa"/>
              <w:bottom w:w="120" w:type="dxa"/>
              <w:right w:w="120" w:type="dxa"/>
            </w:tcMar>
            <w:vAlign w:val="bottom"/>
            <w:hideMark/>
          </w:tcPr>
          <w:p w14:paraId="3E72879F"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Rashmi N S Instructor Dept of E&amp;C</w:t>
            </w:r>
          </w:p>
        </w:tc>
        <w:tc>
          <w:tcPr>
            <w:tcW w:w="1691" w:type="pct"/>
            <w:shd w:val="clear" w:color="auto" w:fill="F0F0F0"/>
            <w:tcMar>
              <w:top w:w="120" w:type="dxa"/>
              <w:left w:w="120" w:type="dxa"/>
              <w:bottom w:w="120" w:type="dxa"/>
              <w:right w:w="120" w:type="dxa"/>
            </w:tcMar>
            <w:vAlign w:val="bottom"/>
            <w:hideMark/>
          </w:tcPr>
          <w:p w14:paraId="4AC9AF02" w14:textId="77777777" w:rsidR="003D2B69" w:rsidRPr="003D2B69" w:rsidRDefault="003D2B69" w:rsidP="003D2B69">
            <w:pPr>
              <w:rPr>
                <w:lang w:val="en-IN"/>
              </w:rPr>
            </w:pPr>
            <w:proofErr w:type="spellStart"/>
            <w:proofErr w:type="gramStart"/>
            <w:r w:rsidRPr="003D2B69">
              <w:rPr>
                <w:lang w:val="en-IN"/>
              </w:rPr>
              <w:t>Non Teaching</w:t>
            </w:r>
            <w:proofErr w:type="spellEnd"/>
            <w:proofErr w:type="gramEnd"/>
            <w:r w:rsidRPr="003D2B69">
              <w:rPr>
                <w:lang w:val="en-IN"/>
              </w:rPr>
              <w:t xml:space="preserve"> Faculty</w:t>
            </w:r>
          </w:p>
        </w:tc>
      </w:tr>
      <w:tr w:rsidR="003D2B69" w:rsidRPr="003D2B69" w14:paraId="1D377F8E" w14:textId="77777777" w:rsidTr="003D2B69">
        <w:tc>
          <w:tcPr>
            <w:tcW w:w="396" w:type="pct"/>
            <w:tcMar>
              <w:top w:w="120" w:type="dxa"/>
              <w:left w:w="120" w:type="dxa"/>
              <w:bottom w:w="120" w:type="dxa"/>
              <w:right w:w="120" w:type="dxa"/>
            </w:tcMar>
            <w:vAlign w:val="bottom"/>
            <w:hideMark/>
          </w:tcPr>
          <w:p w14:paraId="15313DC9" w14:textId="77777777" w:rsidR="003D2B69" w:rsidRPr="003D2B69" w:rsidRDefault="003D2B69" w:rsidP="003D2B69">
            <w:pPr>
              <w:rPr>
                <w:lang w:val="en-IN"/>
              </w:rPr>
            </w:pPr>
            <w:r w:rsidRPr="003D2B69">
              <w:rPr>
                <w:lang w:val="en-IN"/>
              </w:rPr>
              <w:t>  5</w:t>
            </w:r>
          </w:p>
        </w:tc>
        <w:tc>
          <w:tcPr>
            <w:tcW w:w="2913" w:type="pct"/>
            <w:tcMar>
              <w:top w:w="120" w:type="dxa"/>
              <w:left w:w="120" w:type="dxa"/>
              <w:bottom w:w="120" w:type="dxa"/>
              <w:right w:w="120" w:type="dxa"/>
            </w:tcMar>
            <w:vAlign w:val="bottom"/>
            <w:hideMark/>
          </w:tcPr>
          <w:p w14:paraId="1D1C0CA8"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Nagarathna P SDA</w:t>
            </w:r>
          </w:p>
        </w:tc>
        <w:tc>
          <w:tcPr>
            <w:tcW w:w="1691" w:type="pct"/>
            <w:tcMar>
              <w:top w:w="120" w:type="dxa"/>
              <w:left w:w="120" w:type="dxa"/>
              <w:bottom w:w="120" w:type="dxa"/>
              <w:right w:w="120" w:type="dxa"/>
            </w:tcMar>
            <w:vAlign w:val="bottom"/>
            <w:hideMark/>
          </w:tcPr>
          <w:p w14:paraId="581E4B31" w14:textId="77777777" w:rsidR="003D2B69" w:rsidRPr="003D2B69" w:rsidRDefault="003D2B69" w:rsidP="003D2B69">
            <w:pPr>
              <w:rPr>
                <w:lang w:val="en-IN"/>
              </w:rPr>
            </w:pPr>
            <w:proofErr w:type="spellStart"/>
            <w:proofErr w:type="gramStart"/>
            <w:r w:rsidRPr="003D2B69">
              <w:rPr>
                <w:lang w:val="en-IN"/>
              </w:rPr>
              <w:t>Non Teaching</w:t>
            </w:r>
            <w:proofErr w:type="spellEnd"/>
            <w:proofErr w:type="gramEnd"/>
            <w:r w:rsidRPr="003D2B69">
              <w:rPr>
                <w:lang w:val="en-IN"/>
              </w:rPr>
              <w:t xml:space="preserve"> Faculty</w:t>
            </w:r>
          </w:p>
        </w:tc>
      </w:tr>
    </w:tbl>
    <w:p w14:paraId="75251B83" w14:textId="77777777" w:rsidR="003D2B69" w:rsidRPr="003D2B69" w:rsidRDefault="003D2B69" w:rsidP="003D2B69">
      <w:pPr>
        <w:rPr>
          <w:vanish/>
          <w:lang w:val="en-IN"/>
        </w:rPr>
      </w:pPr>
    </w:p>
    <w:tbl>
      <w:tblPr>
        <w:tblW w:w="9686" w:type="dxa"/>
        <w:tblCellMar>
          <w:left w:w="0" w:type="dxa"/>
          <w:right w:w="0" w:type="dxa"/>
        </w:tblCellMar>
        <w:tblLook w:val="04A0" w:firstRow="1" w:lastRow="0" w:firstColumn="1" w:lastColumn="0" w:noHBand="0" w:noVBand="1"/>
      </w:tblPr>
      <w:tblGrid>
        <w:gridCol w:w="698"/>
        <w:gridCol w:w="6115"/>
        <w:gridCol w:w="2873"/>
      </w:tblGrid>
      <w:tr w:rsidR="003D2B69" w:rsidRPr="003D2B69" w14:paraId="1B5DAF38" w14:textId="77777777" w:rsidTr="003D2B69">
        <w:trPr>
          <w:trHeight w:val="512"/>
        </w:trPr>
        <w:tc>
          <w:tcPr>
            <w:tcW w:w="0" w:type="auto"/>
            <w:shd w:val="clear" w:color="auto" w:fill="F0F0F0"/>
            <w:tcMar>
              <w:top w:w="120" w:type="dxa"/>
              <w:left w:w="120" w:type="dxa"/>
              <w:bottom w:w="120" w:type="dxa"/>
              <w:right w:w="120" w:type="dxa"/>
            </w:tcMar>
            <w:vAlign w:val="bottom"/>
            <w:hideMark/>
          </w:tcPr>
          <w:p w14:paraId="2B9D61E2" w14:textId="77777777" w:rsidR="003D2B69" w:rsidRPr="003D2B69" w:rsidRDefault="003D2B69" w:rsidP="003D2B69">
            <w:pPr>
              <w:rPr>
                <w:lang w:val="en-IN"/>
              </w:rPr>
            </w:pPr>
            <w:r w:rsidRPr="003D2B69">
              <w:rPr>
                <w:lang w:val="en-IN"/>
              </w:rPr>
              <w:t>  6</w:t>
            </w:r>
          </w:p>
        </w:tc>
        <w:tc>
          <w:tcPr>
            <w:tcW w:w="0" w:type="auto"/>
            <w:shd w:val="clear" w:color="auto" w:fill="F0F0F0"/>
            <w:tcMar>
              <w:top w:w="120" w:type="dxa"/>
              <w:left w:w="120" w:type="dxa"/>
              <w:bottom w:w="120" w:type="dxa"/>
              <w:right w:w="120" w:type="dxa"/>
            </w:tcMar>
            <w:vAlign w:val="bottom"/>
            <w:hideMark/>
          </w:tcPr>
          <w:p w14:paraId="4FC0E727" w14:textId="77777777" w:rsidR="003D2B69" w:rsidRPr="003D2B69" w:rsidRDefault="003D2B69" w:rsidP="003D2B69">
            <w:pPr>
              <w:rPr>
                <w:lang w:val="en-IN"/>
              </w:rPr>
            </w:pPr>
            <w:proofErr w:type="spellStart"/>
            <w:r w:rsidRPr="003D2B69">
              <w:rPr>
                <w:lang w:val="en-IN"/>
              </w:rPr>
              <w:t>Minchu</w:t>
            </w:r>
            <w:proofErr w:type="spellEnd"/>
          </w:p>
        </w:tc>
        <w:tc>
          <w:tcPr>
            <w:tcW w:w="0" w:type="auto"/>
            <w:shd w:val="clear" w:color="auto" w:fill="F0F0F0"/>
            <w:tcMar>
              <w:top w:w="120" w:type="dxa"/>
              <w:left w:w="120" w:type="dxa"/>
              <w:bottom w:w="120" w:type="dxa"/>
              <w:right w:w="120" w:type="dxa"/>
            </w:tcMar>
            <w:vAlign w:val="bottom"/>
            <w:hideMark/>
          </w:tcPr>
          <w:p w14:paraId="3670AB05" w14:textId="77777777" w:rsidR="003D2B69" w:rsidRPr="003D2B69" w:rsidRDefault="003D2B69" w:rsidP="003D2B69">
            <w:pPr>
              <w:rPr>
                <w:lang w:val="en-IN"/>
              </w:rPr>
            </w:pPr>
            <w:r w:rsidRPr="003D2B69">
              <w:rPr>
                <w:lang w:val="en-IN"/>
              </w:rPr>
              <w:t>Student Members</w:t>
            </w:r>
          </w:p>
        </w:tc>
      </w:tr>
      <w:tr w:rsidR="003D2B69" w:rsidRPr="003D2B69" w14:paraId="12FC873C" w14:textId="77777777" w:rsidTr="003D2B69">
        <w:trPr>
          <w:trHeight w:val="512"/>
        </w:trPr>
        <w:tc>
          <w:tcPr>
            <w:tcW w:w="0" w:type="auto"/>
            <w:tcMar>
              <w:top w:w="120" w:type="dxa"/>
              <w:left w:w="120" w:type="dxa"/>
              <w:bottom w:w="120" w:type="dxa"/>
              <w:right w:w="120" w:type="dxa"/>
            </w:tcMar>
            <w:vAlign w:val="bottom"/>
            <w:hideMark/>
          </w:tcPr>
          <w:p w14:paraId="7417A6FF" w14:textId="77777777" w:rsidR="003D2B69" w:rsidRPr="003D2B69" w:rsidRDefault="003D2B69" w:rsidP="003D2B69">
            <w:pPr>
              <w:rPr>
                <w:lang w:val="en-IN"/>
              </w:rPr>
            </w:pPr>
            <w:r w:rsidRPr="003D2B69">
              <w:rPr>
                <w:lang w:val="en-IN"/>
              </w:rPr>
              <w:t>  7</w:t>
            </w:r>
          </w:p>
        </w:tc>
        <w:tc>
          <w:tcPr>
            <w:tcW w:w="0" w:type="auto"/>
            <w:tcMar>
              <w:top w:w="120" w:type="dxa"/>
              <w:left w:w="120" w:type="dxa"/>
              <w:bottom w:w="120" w:type="dxa"/>
              <w:right w:w="120" w:type="dxa"/>
            </w:tcMar>
            <w:vAlign w:val="bottom"/>
            <w:hideMark/>
          </w:tcPr>
          <w:p w14:paraId="4A6E728E" w14:textId="77777777" w:rsidR="003D2B69" w:rsidRPr="003D2B69" w:rsidRDefault="003D2B69" w:rsidP="003D2B69">
            <w:pPr>
              <w:rPr>
                <w:lang w:val="en-IN"/>
              </w:rPr>
            </w:pPr>
            <w:r w:rsidRPr="003D2B69">
              <w:rPr>
                <w:lang w:val="en-IN"/>
              </w:rPr>
              <w:t>Kusuma</w:t>
            </w:r>
          </w:p>
        </w:tc>
        <w:tc>
          <w:tcPr>
            <w:tcW w:w="0" w:type="auto"/>
            <w:tcMar>
              <w:top w:w="120" w:type="dxa"/>
              <w:left w:w="120" w:type="dxa"/>
              <w:bottom w:w="120" w:type="dxa"/>
              <w:right w:w="120" w:type="dxa"/>
            </w:tcMar>
            <w:vAlign w:val="bottom"/>
            <w:hideMark/>
          </w:tcPr>
          <w:p w14:paraId="0A2D9D69" w14:textId="77777777" w:rsidR="003D2B69" w:rsidRPr="003D2B69" w:rsidRDefault="003D2B69" w:rsidP="003D2B69">
            <w:pPr>
              <w:rPr>
                <w:lang w:val="en-IN"/>
              </w:rPr>
            </w:pPr>
            <w:r w:rsidRPr="003D2B69">
              <w:rPr>
                <w:lang w:val="en-IN"/>
              </w:rPr>
              <w:t>Student Members</w:t>
            </w:r>
          </w:p>
        </w:tc>
      </w:tr>
      <w:tr w:rsidR="003D2B69" w:rsidRPr="003D2B69" w14:paraId="0CDECE77" w14:textId="77777777" w:rsidTr="003D2B69">
        <w:trPr>
          <w:trHeight w:val="512"/>
        </w:trPr>
        <w:tc>
          <w:tcPr>
            <w:tcW w:w="0" w:type="auto"/>
            <w:shd w:val="clear" w:color="auto" w:fill="F0F0F0"/>
            <w:tcMar>
              <w:top w:w="120" w:type="dxa"/>
              <w:left w:w="120" w:type="dxa"/>
              <w:bottom w:w="120" w:type="dxa"/>
              <w:right w:w="120" w:type="dxa"/>
            </w:tcMar>
            <w:vAlign w:val="bottom"/>
            <w:hideMark/>
          </w:tcPr>
          <w:p w14:paraId="7CDCC436" w14:textId="77777777" w:rsidR="003D2B69" w:rsidRPr="003D2B69" w:rsidRDefault="003D2B69" w:rsidP="003D2B69">
            <w:pPr>
              <w:rPr>
                <w:lang w:val="en-IN"/>
              </w:rPr>
            </w:pPr>
            <w:r w:rsidRPr="003D2B69">
              <w:rPr>
                <w:lang w:val="en-IN"/>
              </w:rPr>
              <w:t>  8</w:t>
            </w:r>
          </w:p>
        </w:tc>
        <w:tc>
          <w:tcPr>
            <w:tcW w:w="0" w:type="auto"/>
            <w:shd w:val="clear" w:color="auto" w:fill="F0F0F0"/>
            <w:tcMar>
              <w:top w:w="120" w:type="dxa"/>
              <w:left w:w="120" w:type="dxa"/>
              <w:bottom w:w="120" w:type="dxa"/>
              <w:right w:w="120" w:type="dxa"/>
            </w:tcMar>
            <w:vAlign w:val="bottom"/>
            <w:hideMark/>
          </w:tcPr>
          <w:p w14:paraId="3C604D65" w14:textId="77777777" w:rsidR="003D2B69" w:rsidRPr="003D2B69" w:rsidRDefault="003D2B69" w:rsidP="003D2B69">
            <w:pPr>
              <w:rPr>
                <w:lang w:val="en-IN"/>
              </w:rPr>
            </w:pPr>
            <w:r w:rsidRPr="003D2B69">
              <w:rPr>
                <w:lang w:val="en-IN"/>
              </w:rPr>
              <w:t>Akshaya</w:t>
            </w:r>
          </w:p>
        </w:tc>
        <w:tc>
          <w:tcPr>
            <w:tcW w:w="0" w:type="auto"/>
            <w:shd w:val="clear" w:color="auto" w:fill="F0F0F0"/>
            <w:tcMar>
              <w:top w:w="120" w:type="dxa"/>
              <w:left w:w="120" w:type="dxa"/>
              <w:bottom w:w="120" w:type="dxa"/>
              <w:right w:w="120" w:type="dxa"/>
            </w:tcMar>
            <w:vAlign w:val="bottom"/>
            <w:hideMark/>
          </w:tcPr>
          <w:p w14:paraId="5585E63E" w14:textId="77777777" w:rsidR="003D2B69" w:rsidRPr="003D2B69" w:rsidRDefault="003D2B69" w:rsidP="003D2B69">
            <w:pPr>
              <w:rPr>
                <w:lang w:val="en-IN"/>
              </w:rPr>
            </w:pPr>
            <w:r w:rsidRPr="003D2B69">
              <w:rPr>
                <w:lang w:val="en-IN"/>
              </w:rPr>
              <w:t>Student Members</w:t>
            </w:r>
          </w:p>
        </w:tc>
      </w:tr>
      <w:tr w:rsidR="003D2B69" w:rsidRPr="003D2B69" w14:paraId="23A2D300" w14:textId="77777777" w:rsidTr="003D2B69">
        <w:trPr>
          <w:trHeight w:val="512"/>
        </w:trPr>
        <w:tc>
          <w:tcPr>
            <w:tcW w:w="0" w:type="auto"/>
            <w:tcMar>
              <w:top w:w="120" w:type="dxa"/>
              <w:left w:w="120" w:type="dxa"/>
              <w:bottom w:w="120" w:type="dxa"/>
              <w:right w:w="120" w:type="dxa"/>
            </w:tcMar>
            <w:vAlign w:val="bottom"/>
            <w:hideMark/>
          </w:tcPr>
          <w:p w14:paraId="5AA35AF5" w14:textId="77777777" w:rsidR="003D2B69" w:rsidRPr="003D2B69" w:rsidRDefault="003D2B69" w:rsidP="003D2B69">
            <w:pPr>
              <w:rPr>
                <w:lang w:val="en-IN"/>
              </w:rPr>
            </w:pPr>
            <w:r w:rsidRPr="003D2B69">
              <w:rPr>
                <w:lang w:val="en-IN"/>
              </w:rPr>
              <w:t>  9</w:t>
            </w:r>
          </w:p>
        </w:tc>
        <w:tc>
          <w:tcPr>
            <w:tcW w:w="0" w:type="auto"/>
            <w:tcMar>
              <w:top w:w="120" w:type="dxa"/>
              <w:left w:w="120" w:type="dxa"/>
              <w:bottom w:w="120" w:type="dxa"/>
              <w:right w:w="120" w:type="dxa"/>
            </w:tcMar>
            <w:vAlign w:val="bottom"/>
            <w:hideMark/>
          </w:tcPr>
          <w:p w14:paraId="47E55DE4" w14:textId="77777777" w:rsidR="003D2B69" w:rsidRPr="003D2B69" w:rsidRDefault="003D2B69" w:rsidP="003D2B69">
            <w:pPr>
              <w:rPr>
                <w:lang w:val="en-IN"/>
              </w:rPr>
            </w:pPr>
            <w:proofErr w:type="spellStart"/>
            <w:r w:rsidRPr="003D2B69">
              <w:rPr>
                <w:lang w:val="en-IN"/>
              </w:rPr>
              <w:t>Smt</w:t>
            </w:r>
            <w:proofErr w:type="spellEnd"/>
            <w:r w:rsidRPr="003D2B69">
              <w:rPr>
                <w:lang w:val="en-IN"/>
              </w:rPr>
              <w:t xml:space="preserve"> Jyothi   Children Team Member RLHP</w:t>
            </w:r>
          </w:p>
        </w:tc>
        <w:tc>
          <w:tcPr>
            <w:tcW w:w="0" w:type="auto"/>
            <w:tcMar>
              <w:top w:w="120" w:type="dxa"/>
              <w:left w:w="120" w:type="dxa"/>
              <w:bottom w:w="120" w:type="dxa"/>
              <w:right w:w="120" w:type="dxa"/>
            </w:tcMar>
            <w:vAlign w:val="bottom"/>
            <w:hideMark/>
          </w:tcPr>
          <w:p w14:paraId="454FDB74" w14:textId="77777777" w:rsidR="003D2B69" w:rsidRPr="003D2B69" w:rsidRDefault="003D2B69" w:rsidP="003D2B69">
            <w:pPr>
              <w:rPr>
                <w:lang w:val="en-IN"/>
              </w:rPr>
            </w:pPr>
            <w:r w:rsidRPr="003D2B69">
              <w:rPr>
                <w:lang w:val="en-IN"/>
              </w:rPr>
              <w:t>NGO</w:t>
            </w:r>
          </w:p>
        </w:tc>
      </w:tr>
    </w:tbl>
    <w:p w14:paraId="43262D06" w14:textId="77777777" w:rsidR="003D2B69" w:rsidRPr="003D2B69" w:rsidRDefault="003D2B69" w:rsidP="003D2B69">
      <w:pPr>
        <w:rPr>
          <w:lang w:val="en-IN"/>
        </w:rPr>
      </w:pPr>
      <w:r w:rsidRPr="003D2B69">
        <w:rPr>
          <w:lang w:val="en-IN"/>
        </w:rPr>
        <w:t>Government of India has introduced a law against sexual harassment – </w:t>
      </w:r>
      <w:r w:rsidRPr="003D2B69">
        <w:rPr>
          <w:i/>
          <w:iCs/>
          <w:lang w:val="en-IN"/>
        </w:rPr>
        <w:t>The Sexual Harassment of Women at Workplace (Prevention, Prohibition, and Redressal) Act, 2013</w:t>
      </w:r>
      <w:r w:rsidRPr="003D2B69">
        <w:rPr>
          <w:lang w:val="en-IN"/>
        </w:rPr>
        <w:t>, </w:t>
      </w:r>
      <w:hyperlink r:id="rId4" w:tgtFrame="_blank" w:history="1">
        <w:r w:rsidRPr="003D2B69">
          <w:rPr>
            <w:rStyle w:val="Hyperlink"/>
            <w:i/>
            <w:iCs/>
            <w:lang w:val="en-IN"/>
          </w:rPr>
          <w:t>(POSH Act – Prevention of Sexual Harassment Act).</w:t>
        </w:r>
      </w:hyperlink>
      <w:r w:rsidRPr="003D2B69">
        <w:rPr>
          <w:lang w:val="en-IN"/>
        </w:rPr>
        <w:t> The POSH Act 2013 provides for establishing </w:t>
      </w:r>
      <w:r w:rsidRPr="003D2B69">
        <w:rPr>
          <w:b/>
          <w:bCs/>
          <w:lang w:val="en-IN"/>
        </w:rPr>
        <w:t>Internal Complaints Committees (ICCs)</w:t>
      </w:r>
      <w:r w:rsidRPr="003D2B69">
        <w:rPr>
          <w:lang w:val="en-IN"/>
        </w:rPr>
        <w:t> in organisations to address complaints of sexual harassment and to create a safe working environment for women employees. It also seeks to create awareness about the issue of sexual harassment and to provide the necessary legal remedies to victims. </w:t>
      </w:r>
      <w:hyperlink r:id="rId5" w:tgtFrame="_blank" w:history="1">
        <w:r w:rsidRPr="003D2B69">
          <w:rPr>
            <w:rStyle w:val="Hyperlink"/>
            <w:i/>
            <w:iCs/>
            <w:lang w:val="en-IN"/>
          </w:rPr>
          <w:t>Handbook of the Act is published by the Ministry of Women and Child Development.</w:t>
        </w:r>
      </w:hyperlink>
    </w:p>
    <w:p w14:paraId="2A9A1BDE" w14:textId="77777777" w:rsidR="003D2B69" w:rsidRPr="003D2B69" w:rsidRDefault="003D2B69" w:rsidP="003D2B69">
      <w:pPr>
        <w:rPr>
          <w:lang w:val="en-IN"/>
        </w:rPr>
      </w:pPr>
      <w:r w:rsidRPr="003D2B69">
        <w:rPr>
          <w:lang w:val="en-IN"/>
        </w:rPr>
        <w:t xml:space="preserve">The above-mentioned Court Order has placed responsibility on employers to ensure that women do not face a hostile environment. It has directed for the establishment of a redressal mechanism in the form </w:t>
      </w:r>
      <w:r w:rsidRPr="003D2B69">
        <w:rPr>
          <w:lang w:val="en-IN"/>
        </w:rPr>
        <w:lastRenderedPageBreak/>
        <w:t>of Complaints Committee, which will look into the matters of sexual harassment of women at the workplace.</w:t>
      </w:r>
    </w:p>
    <w:p w14:paraId="752BE192" w14:textId="77777777" w:rsidR="003D2B69" w:rsidRDefault="003D2B69" w:rsidP="003D2B69">
      <w:r w:rsidRPr="003D2B69">
        <w:rPr>
          <w:lang w:val="en-IN"/>
        </w:rPr>
        <w:t>All India Council for Technical Education [AICTE] has modified the same for technical institutions [vide The Gazette of India: Extraordinary [Part III—Sec. 4]] and these regulations are </w:t>
      </w:r>
      <w:r w:rsidRPr="003D2B69">
        <w:rPr>
          <w:i/>
          <w:iCs/>
          <w:lang w:val="en-IN"/>
        </w:rPr>
        <w:t>called the All India Council for Technical Education (Gender Sensitization, </w:t>
      </w:r>
      <w:hyperlink r:id="rId6" w:tgtFrame="_blank" w:history="1">
        <w:r w:rsidRPr="003D2B69">
          <w:rPr>
            <w:rStyle w:val="Hyperlink"/>
            <w:i/>
            <w:iCs/>
            <w:lang w:val="en-IN"/>
          </w:rPr>
          <w:t>Prevention and Prohibition of Sexual Harassment of </w:t>
        </w:r>
        <w:r w:rsidRPr="003D2B69">
          <w:rPr>
            <w:rStyle w:val="Hyperlink"/>
            <w:b/>
            <w:bCs/>
            <w:i/>
            <w:iCs/>
            <w:lang w:val="en-IN"/>
          </w:rPr>
          <w:t>Women Employees and Students</w:t>
        </w:r>
        <w:r w:rsidRPr="003D2B69">
          <w:rPr>
            <w:rStyle w:val="Hyperlink"/>
            <w:i/>
            <w:iCs/>
            <w:lang w:val="en-IN"/>
          </w:rPr>
          <w:t> and Redressal of Grievances in Technical Educational Institutions) Regulations, 2016</w:t>
        </w:r>
      </w:hyperlink>
      <w:hyperlink r:id="rId7" w:tgtFrame="_blank" w:history="1">
        <w:r w:rsidRPr="003D2B69">
          <w:rPr>
            <w:rStyle w:val="Hyperlink"/>
            <w:i/>
            <w:iCs/>
            <w:lang w:val="en-IN"/>
          </w:rPr>
          <w:t>.</w:t>
        </w:r>
      </w:hyperlink>
    </w:p>
    <w:tbl>
      <w:tblPr>
        <w:tblW w:w="5000" w:type="pct"/>
        <w:shd w:val="clear" w:color="auto" w:fill="FFFFFF"/>
        <w:tblCellMar>
          <w:left w:w="0" w:type="dxa"/>
          <w:right w:w="0" w:type="dxa"/>
        </w:tblCellMar>
        <w:tblLook w:val="04A0" w:firstRow="1" w:lastRow="0" w:firstColumn="1" w:lastColumn="0" w:noHBand="0" w:noVBand="1"/>
      </w:tblPr>
      <w:tblGrid>
        <w:gridCol w:w="799"/>
        <w:gridCol w:w="6591"/>
        <w:gridCol w:w="2210"/>
      </w:tblGrid>
      <w:tr w:rsidR="003D2B69" w:rsidRPr="003D2B69" w14:paraId="1E67BE25"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F47C646" w14:textId="77777777" w:rsidR="003D2B69" w:rsidRPr="003D2B69" w:rsidRDefault="003D2B69" w:rsidP="003D2B69">
            <w:pPr>
              <w:rPr>
                <w:lang w:val="en-IN"/>
              </w:rPr>
            </w:pPr>
            <w:proofErr w:type="spellStart"/>
            <w:r w:rsidRPr="003D2B69">
              <w:rPr>
                <w:lang w:val="en-IN"/>
              </w:rPr>
              <w:t>sl</w:t>
            </w:r>
            <w:proofErr w:type="spellEnd"/>
            <w:r w:rsidRPr="003D2B69">
              <w:rPr>
                <w:lang w:val="en-IN"/>
              </w:rPr>
              <w:t xml:space="preserve"> no</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F8E4485" w14:textId="77777777" w:rsidR="003D2B69" w:rsidRPr="003D2B69" w:rsidRDefault="003D2B69" w:rsidP="003D2B69">
            <w:pPr>
              <w:rPr>
                <w:lang w:val="en-IN"/>
              </w:rPr>
            </w:pPr>
            <w:r w:rsidRPr="003D2B69">
              <w:rPr>
                <w:lang w:val="en-IN"/>
              </w:rPr>
              <w:t>title</w:t>
            </w:r>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FE77B07" w14:textId="77777777" w:rsidR="003D2B69" w:rsidRPr="003D2B69" w:rsidRDefault="003D2B69" w:rsidP="003D2B69">
            <w:pPr>
              <w:rPr>
                <w:lang w:val="en-IN"/>
              </w:rPr>
            </w:pPr>
            <w:r w:rsidRPr="003D2B69">
              <w:rPr>
                <w:lang w:val="en-IN"/>
              </w:rPr>
              <w:t>Details</w:t>
            </w:r>
          </w:p>
        </w:tc>
      </w:tr>
      <w:tr w:rsidR="003D2B69" w:rsidRPr="003D2B69" w14:paraId="4655AAA4"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F65C00" w14:textId="77777777" w:rsidR="003D2B69" w:rsidRPr="003D2B69" w:rsidRDefault="003D2B69" w:rsidP="003D2B69">
            <w:pPr>
              <w:rPr>
                <w:lang w:val="en-IN"/>
              </w:rPr>
            </w:pPr>
            <w:r w:rsidRPr="003D2B69">
              <w:rPr>
                <w:lang w:val="en-IN"/>
              </w:rPr>
              <w:t>1</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2341535" w14:textId="77777777" w:rsidR="003D2B69" w:rsidRPr="003D2B69" w:rsidRDefault="003D2B69" w:rsidP="003D2B69">
            <w:pPr>
              <w:rPr>
                <w:lang w:val="en-IN"/>
              </w:rPr>
            </w:pPr>
            <w:r w:rsidRPr="003D2B69">
              <w:rPr>
                <w:lang w:val="en-IN"/>
              </w:rPr>
              <w:t>ICC constitution</w:t>
            </w:r>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31E8EB7" w14:textId="77777777" w:rsidR="003D2B69" w:rsidRPr="003D2B69" w:rsidRDefault="003D2B69" w:rsidP="003D2B69">
            <w:pPr>
              <w:rPr>
                <w:lang w:val="en-IN"/>
              </w:rPr>
            </w:pPr>
            <w:hyperlink r:id="rId8" w:history="1">
              <w:r w:rsidRPr="003D2B69">
                <w:rPr>
                  <w:rStyle w:val="Hyperlink"/>
                  <w:lang w:val="en-IN"/>
                </w:rPr>
                <w:t>click here to view</w:t>
              </w:r>
            </w:hyperlink>
          </w:p>
        </w:tc>
      </w:tr>
      <w:tr w:rsidR="003D2B69" w:rsidRPr="003D2B69" w14:paraId="0F356270"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F803D34" w14:textId="77777777" w:rsidR="003D2B69" w:rsidRPr="003D2B69" w:rsidRDefault="003D2B69" w:rsidP="003D2B69">
            <w:pPr>
              <w:rPr>
                <w:lang w:val="en-IN"/>
              </w:rPr>
            </w:pPr>
            <w:r w:rsidRPr="003D2B69">
              <w:rPr>
                <w:lang w:val="en-IN"/>
              </w:rPr>
              <w:t>2</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5B8ECC0" w14:textId="77777777" w:rsidR="003D2B69" w:rsidRPr="003D2B69" w:rsidRDefault="003D2B69" w:rsidP="003D2B69">
            <w:pPr>
              <w:rPr>
                <w:lang w:val="en-IN"/>
              </w:rPr>
            </w:pPr>
            <w:r w:rsidRPr="003D2B69">
              <w:rPr>
                <w:lang w:val="en-IN"/>
              </w:rPr>
              <w:t>Women Development Cell constitution</w:t>
            </w:r>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25F5B11" w14:textId="77777777" w:rsidR="003D2B69" w:rsidRPr="003D2B69" w:rsidRDefault="003D2B69" w:rsidP="003D2B69">
            <w:pPr>
              <w:rPr>
                <w:lang w:val="en-IN"/>
              </w:rPr>
            </w:pPr>
            <w:hyperlink r:id="rId9" w:history="1">
              <w:r w:rsidRPr="003D2B69">
                <w:rPr>
                  <w:rStyle w:val="Hyperlink"/>
                  <w:lang w:val="en-IN"/>
                </w:rPr>
                <w:t>click here to view</w:t>
              </w:r>
            </w:hyperlink>
          </w:p>
        </w:tc>
      </w:tr>
      <w:tr w:rsidR="003D2B69" w:rsidRPr="003D2B69" w14:paraId="23BCCF74"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E0E0C33" w14:textId="77777777" w:rsidR="003D2B69" w:rsidRPr="003D2B69" w:rsidRDefault="003D2B69" w:rsidP="003D2B69">
            <w:pPr>
              <w:rPr>
                <w:lang w:val="en-IN"/>
              </w:rPr>
            </w:pPr>
            <w:r w:rsidRPr="003D2B69">
              <w:rPr>
                <w:lang w:val="en-IN"/>
              </w:rPr>
              <w:t>3</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BF6CC21" w14:textId="77777777" w:rsidR="003D2B69" w:rsidRPr="003D2B69" w:rsidRDefault="003D2B69" w:rsidP="003D2B69">
            <w:pPr>
              <w:rPr>
                <w:lang w:val="en-IN"/>
              </w:rPr>
            </w:pPr>
            <w:r w:rsidRPr="003D2B69">
              <w:rPr>
                <w:lang w:val="en-IN"/>
              </w:rPr>
              <w:t xml:space="preserve">Sexual Harassment at Workplace Act </w:t>
            </w:r>
            <w:proofErr w:type="spellStart"/>
            <w:r w:rsidRPr="003D2B69">
              <w:rPr>
                <w:lang w:val="en-IN"/>
              </w:rPr>
              <w:t>Gazatte</w:t>
            </w:r>
            <w:proofErr w:type="spellEnd"/>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01F264" w14:textId="77777777" w:rsidR="003D2B69" w:rsidRPr="003D2B69" w:rsidRDefault="003D2B69" w:rsidP="003D2B69">
            <w:pPr>
              <w:rPr>
                <w:lang w:val="en-IN"/>
              </w:rPr>
            </w:pPr>
            <w:hyperlink r:id="rId10" w:history="1">
              <w:r w:rsidRPr="003D2B69">
                <w:rPr>
                  <w:rStyle w:val="Hyperlink"/>
                  <w:lang w:val="en-IN"/>
                </w:rPr>
                <w:t>click here to view</w:t>
              </w:r>
            </w:hyperlink>
          </w:p>
        </w:tc>
      </w:tr>
      <w:tr w:rsidR="003D2B69" w:rsidRPr="003D2B69" w14:paraId="29CA1E15"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D6F68EA" w14:textId="77777777" w:rsidR="003D2B69" w:rsidRPr="003D2B69" w:rsidRDefault="003D2B69" w:rsidP="003D2B69">
            <w:pPr>
              <w:rPr>
                <w:lang w:val="en-IN"/>
              </w:rPr>
            </w:pPr>
            <w:r w:rsidRPr="003D2B69">
              <w:rPr>
                <w:lang w:val="en-IN"/>
              </w:rPr>
              <w:t>4</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188F54" w14:textId="77777777" w:rsidR="003D2B69" w:rsidRPr="003D2B69" w:rsidRDefault="003D2B69" w:rsidP="003D2B69">
            <w:pPr>
              <w:rPr>
                <w:lang w:val="en-IN"/>
              </w:rPr>
            </w:pPr>
            <w:r w:rsidRPr="003D2B69">
              <w:rPr>
                <w:lang w:val="en-IN"/>
              </w:rPr>
              <w:t>AICTE order on Gender Sensitization</w:t>
            </w:r>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73F7DCF" w14:textId="77777777" w:rsidR="003D2B69" w:rsidRPr="003D2B69" w:rsidRDefault="003D2B69" w:rsidP="003D2B69">
            <w:pPr>
              <w:rPr>
                <w:lang w:val="en-IN"/>
              </w:rPr>
            </w:pPr>
            <w:hyperlink r:id="rId11" w:history="1">
              <w:r w:rsidRPr="003D2B69">
                <w:rPr>
                  <w:rStyle w:val="Hyperlink"/>
                  <w:lang w:val="en-IN"/>
                </w:rPr>
                <w:t>Click here to view</w:t>
              </w:r>
            </w:hyperlink>
          </w:p>
        </w:tc>
      </w:tr>
      <w:tr w:rsidR="003D2B69" w:rsidRPr="003D2B69" w14:paraId="17DE063A" w14:textId="77777777" w:rsidTr="003D2B69">
        <w:tc>
          <w:tcPr>
            <w:tcW w:w="416"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F0C1BA" w14:textId="77777777" w:rsidR="003D2B69" w:rsidRPr="003D2B69" w:rsidRDefault="003D2B69" w:rsidP="003D2B69">
            <w:pPr>
              <w:rPr>
                <w:lang w:val="en-IN"/>
              </w:rPr>
            </w:pPr>
            <w:r w:rsidRPr="003D2B69">
              <w:rPr>
                <w:lang w:val="en-IN"/>
              </w:rPr>
              <w:t>5</w:t>
            </w:r>
          </w:p>
        </w:tc>
        <w:tc>
          <w:tcPr>
            <w:tcW w:w="343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444DBF4" w14:textId="77777777" w:rsidR="003D2B69" w:rsidRPr="003D2B69" w:rsidRDefault="003D2B69" w:rsidP="003D2B69">
            <w:pPr>
              <w:rPr>
                <w:lang w:val="en-IN"/>
              </w:rPr>
            </w:pPr>
            <w:r w:rsidRPr="003D2B69">
              <w:rPr>
                <w:lang w:val="en-IN"/>
              </w:rPr>
              <w:t>Handbook on Sexual Harassment of Women at Workplace</w:t>
            </w:r>
          </w:p>
        </w:tc>
        <w:tc>
          <w:tcPr>
            <w:tcW w:w="11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0B7023F" w14:textId="77777777" w:rsidR="003D2B69" w:rsidRPr="003D2B69" w:rsidRDefault="003D2B69" w:rsidP="003D2B69">
            <w:pPr>
              <w:rPr>
                <w:lang w:val="en-IN"/>
              </w:rPr>
            </w:pPr>
            <w:hyperlink r:id="rId12" w:history="1">
              <w:r w:rsidRPr="003D2B69">
                <w:rPr>
                  <w:rStyle w:val="Hyperlink"/>
                  <w:lang w:val="en-IN"/>
                </w:rPr>
                <w:t>click here to view</w:t>
              </w:r>
            </w:hyperlink>
          </w:p>
        </w:tc>
      </w:tr>
    </w:tbl>
    <w:p w14:paraId="7FEEF239" w14:textId="77777777" w:rsidR="003D2B69" w:rsidRPr="003D2B69" w:rsidRDefault="003D2B69" w:rsidP="003D2B69">
      <w:pPr>
        <w:rPr>
          <w:lang w:val="en-IN"/>
        </w:rPr>
      </w:pPr>
    </w:p>
    <w:sectPr w:rsidR="003D2B69" w:rsidRPr="003D2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95530"/>
    <w:rsid w:val="00111E01"/>
    <w:rsid w:val="003D2B69"/>
    <w:rsid w:val="00995530"/>
    <w:rsid w:val="00D375BC"/>
    <w:rsid w:val="00D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7DEF"/>
  <w15:chartTrackingRefBased/>
  <w15:docId w15:val="{444A9048-528C-4E85-8A72-3D16D2F7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B69"/>
    <w:rPr>
      <w:color w:val="0000FF" w:themeColor="hyperlink"/>
      <w:u w:val="single"/>
    </w:rPr>
  </w:style>
  <w:style w:type="character" w:styleId="UnresolvedMention">
    <w:name w:val="Unresolved Mention"/>
    <w:basedOn w:val="DefaultParagraphFont"/>
    <w:uiPriority w:val="99"/>
    <w:semiHidden/>
    <w:unhideWhenUsed/>
    <w:rsid w:val="003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35704">
      <w:bodyDiv w:val="1"/>
      <w:marLeft w:val="0"/>
      <w:marRight w:val="0"/>
      <w:marTop w:val="0"/>
      <w:marBottom w:val="0"/>
      <w:divBdr>
        <w:top w:val="none" w:sz="0" w:space="0" w:color="auto"/>
        <w:left w:val="none" w:sz="0" w:space="0" w:color="auto"/>
        <w:bottom w:val="none" w:sz="0" w:space="0" w:color="auto"/>
        <w:right w:val="none" w:sz="0" w:space="0" w:color="auto"/>
      </w:divBdr>
      <w:divsChild>
        <w:div w:id="732580052">
          <w:marLeft w:val="0"/>
          <w:marRight w:val="0"/>
          <w:marTop w:val="225"/>
          <w:marBottom w:val="0"/>
          <w:divBdr>
            <w:top w:val="none" w:sz="0" w:space="0" w:color="auto"/>
            <w:left w:val="none" w:sz="0" w:space="0" w:color="auto"/>
            <w:bottom w:val="none" w:sz="0" w:space="0" w:color="auto"/>
            <w:right w:val="none" w:sz="0" w:space="0" w:color="auto"/>
          </w:divBdr>
        </w:div>
      </w:divsChild>
    </w:div>
    <w:div w:id="394469917">
      <w:bodyDiv w:val="1"/>
      <w:marLeft w:val="0"/>
      <w:marRight w:val="0"/>
      <w:marTop w:val="0"/>
      <w:marBottom w:val="0"/>
      <w:divBdr>
        <w:top w:val="none" w:sz="0" w:space="0" w:color="auto"/>
        <w:left w:val="none" w:sz="0" w:space="0" w:color="auto"/>
        <w:bottom w:val="none" w:sz="0" w:space="0" w:color="auto"/>
        <w:right w:val="none" w:sz="0" w:space="0" w:color="auto"/>
      </w:divBdr>
    </w:div>
    <w:div w:id="760415086">
      <w:bodyDiv w:val="1"/>
      <w:marLeft w:val="0"/>
      <w:marRight w:val="0"/>
      <w:marTop w:val="0"/>
      <w:marBottom w:val="0"/>
      <w:divBdr>
        <w:top w:val="none" w:sz="0" w:space="0" w:color="auto"/>
        <w:left w:val="none" w:sz="0" w:space="0" w:color="auto"/>
        <w:bottom w:val="none" w:sz="0" w:space="0" w:color="auto"/>
        <w:right w:val="none" w:sz="0" w:space="0" w:color="auto"/>
      </w:divBdr>
    </w:div>
    <w:div w:id="770317805">
      <w:bodyDiv w:val="1"/>
      <w:marLeft w:val="0"/>
      <w:marRight w:val="0"/>
      <w:marTop w:val="0"/>
      <w:marBottom w:val="0"/>
      <w:divBdr>
        <w:top w:val="none" w:sz="0" w:space="0" w:color="auto"/>
        <w:left w:val="none" w:sz="0" w:space="0" w:color="auto"/>
        <w:bottom w:val="none" w:sz="0" w:space="0" w:color="auto"/>
        <w:right w:val="none" w:sz="0" w:space="0" w:color="auto"/>
      </w:divBdr>
    </w:div>
    <w:div w:id="1268930102">
      <w:bodyDiv w:val="1"/>
      <w:marLeft w:val="0"/>
      <w:marRight w:val="0"/>
      <w:marTop w:val="0"/>
      <w:marBottom w:val="0"/>
      <w:divBdr>
        <w:top w:val="none" w:sz="0" w:space="0" w:color="auto"/>
        <w:left w:val="none" w:sz="0" w:space="0" w:color="auto"/>
        <w:bottom w:val="none" w:sz="0" w:space="0" w:color="auto"/>
        <w:right w:val="none" w:sz="0" w:space="0" w:color="auto"/>
      </w:divBdr>
      <w:divsChild>
        <w:div w:id="1467772774">
          <w:marLeft w:val="0"/>
          <w:marRight w:val="0"/>
          <w:marTop w:val="225"/>
          <w:marBottom w:val="0"/>
          <w:divBdr>
            <w:top w:val="none" w:sz="0" w:space="0" w:color="auto"/>
            <w:left w:val="none" w:sz="0" w:space="0" w:color="auto"/>
            <w:bottom w:val="none" w:sz="0" w:space="0" w:color="auto"/>
            <w:right w:val="none" w:sz="0" w:space="0" w:color="auto"/>
          </w:divBdr>
        </w:div>
      </w:divsChild>
    </w:div>
    <w:div w:id="1459254112">
      <w:bodyDiv w:val="1"/>
      <w:marLeft w:val="0"/>
      <w:marRight w:val="0"/>
      <w:marTop w:val="0"/>
      <w:marBottom w:val="0"/>
      <w:divBdr>
        <w:top w:val="none" w:sz="0" w:space="0" w:color="auto"/>
        <w:left w:val="none" w:sz="0" w:space="0" w:color="auto"/>
        <w:bottom w:val="none" w:sz="0" w:space="0" w:color="auto"/>
        <w:right w:val="none" w:sz="0" w:space="0" w:color="auto"/>
      </w:divBdr>
    </w:div>
    <w:div w:id="1564368155">
      <w:bodyDiv w:val="1"/>
      <w:marLeft w:val="0"/>
      <w:marRight w:val="0"/>
      <w:marTop w:val="0"/>
      <w:marBottom w:val="0"/>
      <w:divBdr>
        <w:top w:val="none" w:sz="0" w:space="0" w:color="auto"/>
        <w:left w:val="none" w:sz="0" w:space="0" w:color="auto"/>
        <w:bottom w:val="none" w:sz="0" w:space="0" w:color="auto"/>
        <w:right w:val="none" w:sz="0" w:space="0" w:color="auto"/>
      </w:divBdr>
    </w:div>
    <w:div w:id="18690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AkDooziNErQwOs-cQ9DpE4zO28B2NJS/view?usp=drive_lin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jce.in/home/pdf/AICTE_order_on_GenderSensitization_june_2016.pdf" TargetMode="External"/><Relationship Id="rId12" Type="http://schemas.openxmlformats.org/officeDocument/2006/relationships/hyperlink" Target="https://drive.google.com/file/d/1uWXAL5lr1D7UOy_66tllkzJ0vN41v6ml/view?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jce.in/home/pdf/AICTE_order_on_GenderSensitization_june_2016.pdf" TargetMode="External"/><Relationship Id="rId11" Type="http://schemas.openxmlformats.org/officeDocument/2006/relationships/hyperlink" Target="https://drive.google.com/file/d/16XrlBNVd-qjuR7O4BqptBTObcFOua-Z2/view?usp=drive_link" TargetMode="External"/><Relationship Id="rId5" Type="http://schemas.openxmlformats.org/officeDocument/2006/relationships/hyperlink" Target="https://ajce.in/home/pdf/Handbook_on_Sexual_Harassment_of_Women_at_Workplace.pdf" TargetMode="External"/><Relationship Id="rId10" Type="http://schemas.openxmlformats.org/officeDocument/2006/relationships/hyperlink" Target="https://drive.google.com/file/d/1v4ZC5_Co0xBmnFzrg9xin3Ghbp7_Qw5g/view?usp=drive_link" TargetMode="External"/><Relationship Id="rId4" Type="http://schemas.openxmlformats.org/officeDocument/2006/relationships/hyperlink" Target="https://ajce.in/home/pdf/Sexual-Harassment-at-Workplace-Act%20Gazatte.pdf" TargetMode="External"/><Relationship Id="rId9" Type="http://schemas.openxmlformats.org/officeDocument/2006/relationships/hyperlink" Target="https://drive.google.com/file/d/1aKZzu9k0PqxxoSJWKNXbnn_JPu66S91q/view?usp=driv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2914</Characters>
  <Application>Microsoft Office Word</Application>
  <DocSecurity>0</DocSecurity>
  <Lines>24</Lines>
  <Paragraphs>6</Paragraphs>
  <ScaleCrop>false</ScaleCrop>
  <Company>HP</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2025-04-07T06:10:00Z</dcterms:created>
  <dcterms:modified xsi:type="dcterms:W3CDTF">2025-04-07T06:13:00Z</dcterms:modified>
</cp:coreProperties>
</file>