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2781" w14:textId="224153CE" w:rsidR="009E05E5" w:rsidRPr="00640378" w:rsidRDefault="00EE754E">
      <w:pPr>
        <w:pStyle w:val="Heading1"/>
        <w:ind w:left="-180"/>
        <w:jc w:val="center"/>
        <w:rPr>
          <w:rFonts w:ascii="Comic Sans MS" w:hAnsi="Comic Sans MS" w:cs="Comic Sans MS"/>
          <w:b/>
          <w:bCs/>
          <w:color w:val="000000" w:themeColor="text1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0000" w:themeColor="text1"/>
          <w:sz w:val="32"/>
          <w:szCs w:val="32"/>
        </w:rPr>
        <w:t>Rechenoperation</w:t>
      </w:r>
      <w:r w:rsidRPr="00640378">
        <w:rPr>
          <w:rFonts w:ascii="Comic Sans MS" w:hAnsi="Comic Sans MS" w:cs="Comic Sans MS"/>
          <w:b/>
          <w:bCs/>
          <w:color w:val="000000" w:themeColor="text1"/>
          <w:sz w:val="32"/>
          <w:szCs w:val="32"/>
        </w:rPr>
        <w:t xml:space="preserve"> - Fragen</w:t>
      </w:r>
    </w:p>
    <w:p w14:paraId="14B354AF" w14:textId="2155E10F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Rangfolge der Operatoren</w:t>
      </w:r>
    </w:p>
    <w:p w14:paraId="3EC488BA" w14:textId="6D12896E" w:rsidR="009E05E5" w:rsidRPr="00640378" w:rsidRDefault="00640378">
      <w:pPr>
        <w:pStyle w:val="ListParagraph"/>
        <w:numPr>
          <w:ilvl w:val="1"/>
          <w:numId w:val="2"/>
        </w:numPr>
        <w:ind w:left="630" w:hanging="9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In JavaScript gilt, genau wie in Mathe, die Regel „Punktrechnung vor Strichrechnung“.</w:t>
      </w:r>
    </w:p>
    <w:p w14:paraId="5EBB7BD0" w14:textId="697977E6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 xml:space="preserve">Klammern (): Höchste </w:t>
      </w:r>
      <w:r w:rsidR="0096190D">
        <w:rPr>
          <w:rFonts w:ascii="Comic Sans MS" w:eastAsia="Comic Sans MS" w:hAnsi="Comic Sans MS" w:cs="Comic Sans MS"/>
          <w:lang w:bidi="de-DE"/>
        </w:rPr>
        <w:t>Priorität</w:t>
      </w:r>
      <w:r w:rsidRPr="00640378">
        <w:rPr>
          <w:rFonts w:ascii="Comic Sans MS" w:eastAsia="Comic Sans MS" w:hAnsi="Comic Sans MS" w:cs="Comic Sans MS"/>
          <w:lang w:bidi="de-DE"/>
        </w:rPr>
        <w:t>.</w:t>
      </w:r>
    </w:p>
    <w:p w14:paraId="3E2CAEAE" w14:textId="411E2569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Potenzierung: Wird vor Multiplikation/Division berechnet.</w:t>
      </w:r>
    </w:p>
    <w:p w14:paraId="3032FD45" w14:textId="1BBF7BBF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Multiplication *, Division /, Modulo %: Mittlere Priorität.</w:t>
      </w:r>
    </w:p>
    <w:p w14:paraId="089D0BCA" w14:textId="391BBA41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Addition +, Subtraktion - :Niedrigste Priorität</w:t>
      </w:r>
    </w:p>
    <w:p w14:paraId="14BE2888" w14:textId="77777777" w:rsidR="009E05E5" w:rsidRPr="00640378" w:rsidRDefault="009E05E5">
      <w:pPr>
        <w:ind w:hanging="180"/>
        <w:rPr>
          <w:rFonts w:ascii="Comic Sans MS" w:eastAsia="Comic Sans MS" w:hAnsi="Comic Sans MS" w:cs="Comic Sans MS"/>
        </w:rPr>
      </w:pPr>
    </w:p>
    <w:p w14:paraId="5E259E87" w14:textId="4B5CBD89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Rechenoperatoren (+, -, *, / , %)</w:t>
      </w:r>
    </w:p>
    <w:p w14:paraId="643F98ED" w14:textId="46A2C1D3" w:rsidR="009E05E5" w:rsidRDefault="00640378">
      <w:pPr>
        <w:pStyle w:val="ListParagraph"/>
        <w:numPr>
          <w:ilvl w:val="1"/>
          <w:numId w:val="2"/>
        </w:numPr>
        <w:ind w:left="630" w:hanging="9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Neben den Standardzeichen gibt es den Modulo-Operator, der besonders nützlich ist:</w:t>
      </w:r>
    </w:p>
    <w:p w14:paraId="30807E68" w14:textId="3C68D998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+ (Addition)</w:t>
      </w:r>
    </w:p>
    <w:p w14:paraId="00597903" w14:textId="57E10D45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- (Subtraktion)</w:t>
      </w:r>
    </w:p>
    <w:p w14:paraId="3DF3FBD0" w14:textId="24404305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* (Multiplikation)</w:t>
      </w:r>
    </w:p>
    <w:p w14:paraId="57901C06" w14:textId="70677349" w:rsid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/ (Division)</w:t>
      </w:r>
    </w:p>
    <w:p w14:paraId="6BB84743" w14:textId="6D68A779" w:rsidR="00640378" w:rsidRPr="00640378" w:rsidRDefault="00640378" w:rsidP="00640378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>% (Modulo): Gibt den Rest einer Division zurück. (Beispiel: 10 % 3 ist 1, weil 3 dreimal in 10 passt und 1 übrig bleibt</w:t>
      </w:r>
      <w:r w:rsidR="00C6721F">
        <w:rPr>
          <w:rFonts w:ascii="Comic Sans MS" w:eastAsia="Comic Sans MS" w:hAnsi="Comic Sans MS" w:cs="Comic Sans MS"/>
          <w:lang w:bidi="de-DE"/>
        </w:rPr>
        <w:t>)</w:t>
      </w:r>
    </w:p>
    <w:p w14:paraId="76DAADE9" w14:textId="77777777" w:rsidR="009E05E5" w:rsidRPr="00640378" w:rsidRDefault="009E05E5">
      <w:pPr>
        <w:ind w:hanging="180"/>
        <w:rPr>
          <w:rFonts w:ascii="Comic Sans MS" w:eastAsia="Comic Sans MS" w:hAnsi="Comic Sans MS" w:cs="Comic Sans MS"/>
        </w:rPr>
      </w:pPr>
    </w:p>
    <w:p w14:paraId="3E4EC07A" w14:textId="1F4EECBD" w:rsidR="009E05E5" w:rsidRPr="00640378" w:rsidRDefault="0096190D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Beispiel</w:t>
      </w:r>
      <w:r w:rsidR="00640378" w:rsidRPr="00640378">
        <w:rPr>
          <w:rFonts w:ascii="Comic Sans MS" w:eastAsia="Comic Sans MS" w:hAnsi="Comic Sans MS" w:cs="Comic Sans MS"/>
        </w:rPr>
        <w:t xml:space="preserve"> Umsatzsteuer</w:t>
      </w:r>
    </w:p>
    <w:p w14:paraId="61CFA9EA" w14:textId="4B241736" w:rsidR="009E05E5" w:rsidRDefault="00C6721F" w:rsidP="00C6721F">
      <w:pPr>
        <w:pStyle w:val="ListParagraph"/>
        <w:numPr>
          <w:ilvl w:val="1"/>
          <w:numId w:val="2"/>
        </w:numPr>
        <w:ind w:left="630" w:hanging="18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 xml:space="preserve">Wenn man Preise im Restaurant </w:t>
      </w:r>
      <w:r w:rsidR="0096190D">
        <w:rPr>
          <w:rFonts w:ascii="Comic Sans MS" w:eastAsia="Comic Sans MS" w:hAnsi="Comic Sans MS" w:cs="Comic Sans MS"/>
        </w:rPr>
        <w:t>berechnen</w:t>
      </w:r>
      <w:r>
        <w:rPr>
          <w:rFonts w:ascii="Comic Sans MS" w:eastAsia="Comic Sans MS" w:hAnsi="Comic Sans MS" w:cs="Comic Sans MS"/>
        </w:rPr>
        <w:t xml:space="preserve"> will, kann man </w:t>
      </w:r>
      <w:r w:rsidR="0096190D">
        <w:rPr>
          <w:rFonts w:ascii="Comic Sans MS" w:eastAsia="Comic Sans MS" w:hAnsi="Comic Sans MS" w:cs="Comic Sans MS"/>
        </w:rPr>
        <w:t xml:space="preserve">es </w:t>
      </w:r>
      <w:r>
        <w:rPr>
          <w:rFonts w:ascii="Comic Sans MS" w:eastAsia="Comic Sans MS" w:hAnsi="Comic Sans MS" w:cs="Comic Sans MS"/>
        </w:rPr>
        <w:t>so machen:</w:t>
      </w:r>
    </w:p>
    <w:p w14:paraId="14055536" w14:textId="2FB1D1EB" w:rsidR="00C6721F" w:rsidRPr="00C6721F" w:rsidRDefault="00C6721F" w:rsidP="00C6721F">
      <w:pPr>
        <w:ind w:left="1416" w:firstLine="708"/>
        <w:rPr>
          <w:rFonts w:ascii="Comic Sans MS" w:eastAsia="Comic Sans MS" w:hAnsi="Comic Sans MS" w:cs="Comic Sans MS"/>
        </w:rPr>
      </w:pPr>
      <w:r w:rsidRPr="00C6721F">
        <w:rPr>
          <w:noProof/>
        </w:rPr>
        <w:drawing>
          <wp:inline distT="0" distB="0" distL="0" distR="0" wp14:anchorId="53CEFAC3" wp14:editId="4676F53D">
            <wp:extent cx="4391638" cy="1038370"/>
            <wp:effectExtent l="0" t="0" r="9525" b="9525"/>
            <wp:docPr id="11693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8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51A4" w14:textId="4174FE4E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Textverkettung mit +</w:t>
      </w:r>
    </w:p>
    <w:p w14:paraId="4B670666" w14:textId="6FD4A0A7" w:rsidR="009E05E5" w:rsidRDefault="00000000">
      <w:pPr>
        <w:pStyle w:val="ListParagraph"/>
        <w:numPr>
          <w:ilvl w:val="1"/>
          <w:numId w:val="2"/>
        </w:numPr>
        <w:ind w:left="72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  <w:lang w:bidi="de-DE"/>
        </w:rPr>
        <w:t>D</w:t>
      </w:r>
      <w:r w:rsidR="00C6721F">
        <w:rPr>
          <w:rFonts w:ascii="Comic Sans MS" w:eastAsia="Comic Sans MS" w:hAnsi="Comic Sans MS" w:cs="Comic Sans MS"/>
          <w:lang w:bidi="de-DE"/>
        </w:rPr>
        <w:t xml:space="preserve">er </w:t>
      </w:r>
      <w:r w:rsidR="0096190D">
        <w:rPr>
          <w:rFonts w:ascii="Comic Sans MS" w:eastAsia="Comic Sans MS" w:hAnsi="Comic Sans MS" w:cs="Comic Sans MS"/>
          <w:lang w:bidi="de-DE"/>
        </w:rPr>
        <w:t>+ Operation</w:t>
      </w:r>
      <w:r w:rsidR="00C6721F">
        <w:rPr>
          <w:rFonts w:ascii="Comic Sans MS" w:eastAsia="Comic Sans MS" w:hAnsi="Comic Sans MS" w:cs="Comic Sans MS"/>
          <w:lang w:bidi="de-DE"/>
        </w:rPr>
        <w:t xml:space="preserve"> kann in JavaScript auch Text (Strings) zusammenfügen. Das nennt man Konkatenation</w:t>
      </w:r>
    </w:p>
    <w:p w14:paraId="36B1DE97" w14:textId="5E20F4D8" w:rsidR="00C6721F" w:rsidRDefault="00C6721F" w:rsidP="00C6721F">
      <w:pPr>
        <w:pStyle w:val="ListParagraph"/>
        <w:ind w:left="1104" w:firstLine="696"/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  <w:noProof/>
        </w:rPr>
        <w:drawing>
          <wp:inline distT="0" distB="0" distL="0" distR="0" wp14:anchorId="315DEE97" wp14:editId="7B96F4D0">
            <wp:extent cx="3496163" cy="676369"/>
            <wp:effectExtent l="0" t="0" r="9525" b="9525"/>
            <wp:docPr id="20902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4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0141" w14:textId="309664D3" w:rsidR="00C6721F" w:rsidRPr="00640378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  <w:lang w:bidi="de-DE"/>
        </w:rPr>
        <w:t xml:space="preserve">Achtung: Wenn man eine Zahl und </w:t>
      </w:r>
      <w:r w:rsidR="0096190D">
        <w:rPr>
          <w:rFonts w:ascii="Comic Sans MS" w:eastAsia="Comic Sans MS" w:hAnsi="Comic Sans MS" w:cs="Comic Sans MS"/>
          <w:lang w:bidi="de-DE"/>
        </w:rPr>
        <w:t>einen</w:t>
      </w:r>
      <w:r>
        <w:rPr>
          <w:rFonts w:ascii="Comic Sans MS" w:eastAsia="Comic Sans MS" w:hAnsi="Comic Sans MS" w:cs="Comic Sans MS"/>
          <w:lang w:bidi="de-DE"/>
        </w:rPr>
        <w:t xml:space="preserve"> Text addiert (z.B. 5 + „10“), macht JavaScript </w:t>
      </w:r>
      <w:r w:rsidR="0096190D">
        <w:rPr>
          <w:rFonts w:ascii="Comic Sans MS" w:eastAsia="Comic Sans MS" w:hAnsi="Comic Sans MS" w:cs="Comic Sans MS"/>
          <w:lang w:bidi="de-DE"/>
        </w:rPr>
        <w:t>daraus</w:t>
      </w:r>
      <w:r>
        <w:rPr>
          <w:rFonts w:ascii="Comic Sans MS" w:eastAsia="Comic Sans MS" w:hAnsi="Comic Sans MS" w:cs="Comic Sans MS"/>
          <w:lang w:bidi="de-DE"/>
        </w:rPr>
        <w:t xml:space="preserve"> den Text „510“</w:t>
      </w:r>
    </w:p>
    <w:p w14:paraId="4A6D60C7" w14:textId="77777777" w:rsidR="009E05E5" w:rsidRPr="00640378" w:rsidRDefault="009E05E5">
      <w:pPr>
        <w:rPr>
          <w:rFonts w:ascii="Comic Sans MS" w:eastAsia="Comic Sans MS" w:hAnsi="Comic Sans MS" w:cs="Comic Sans MS"/>
        </w:rPr>
      </w:pPr>
    </w:p>
    <w:p w14:paraId="61269772" w14:textId="675936BC" w:rsidR="009E05E5" w:rsidRPr="00640378" w:rsidRDefault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Standard-Object Math.</w:t>
      </w:r>
    </w:p>
    <w:p w14:paraId="5574230F" w14:textId="130157A0" w:rsidR="009E05E5" w:rsidRDefault="00C6721F" w:rsidP="00C6721F">
      <w:pPr>
        <w:pStyle w:val="ListParagraph"/>
        <w:numPr>
          <w:ilvl w:val="1"/>
          <w:numId w:val="2"/>
        </w:numPr>
        <w:ind w:left="720" w:hanging="180"/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JavaScript hat ein eingebautes „Gehirn“ für komplexe Mathe-Aufgaben: das Math-Objekt.</w:t>
      </w:r>
    </w:p>
    <w:p w14:paraId="39D9D818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Math.pow(basis, exponent): Berechnet Potenzen. Alternativ nutzt man heute oft basis  exponent.</w:t>
      </w:r>
    </w:p>
    <w:p w14:paraId="474B5B7C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Math.sqrt(x): Zieht die Quadratwurzel aus x.</w:t>
      </w:r>
    </w:p>
    <w:p w14:paraId="24049F95" w14:textId="77777777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lastRenderedPageBreak/>
        <w:t>Math.round(x): Rundet kaufmännisch auf die nächste ganze Zahl.Math.floor(x): Rundet immer ab.</w:t>
      </w:r>
    </w:p>
    <w:p w14:paraId="3A701900" w14:textId="3C7F8FB9" w:rsidR="00C6721F" w:rsidRDefault="00C6721F" w:rsidP="00C6721F">
      <w:pPr>
        <w:pStyle w:val="ListParagraph"/>
        <w:numPr>
          <w:ilvl w:val="2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 xml:space="preserve">Math.PI: Gibt die Kreiszahl </w:t>
      </w:r>
      <m:oMath>
        <m:r>
          <w:rPr>
            <w:rFonts w:ascii="Cambria Math" w:eastAsia="Comic Sans MS" w:hAnsi="Cambria Math" w:cs="Comic Sans MS"/>
          </w:rPr>
          <m:t>π</m:t>
        </m:r>
        <m:r>
          <m:rPr>
            <m:sty m:val="p"/>
          </m:rPr>
          <w:rPr>
            <w:rFonts w:ascii="Cambria Math" w:eastAsia="Comic Sans MS" w:hAnsi="Cambria Math" w:cs="Comic Sans MS"/>
          </w:rPr>
          <m:t xml:space="preserve"> </m:t>
        </m:r>
      </m:oMath>
      <w:r w:rsidRPr="00C6721F">
        <w:rPr>
          <w:rFonts w:ascii="Comic Sans MS" w:eastAsia="Comic Sans MS" w:hAnsi="Comic Sans MS" w:cs="Comic Sans MS"/>
        </w:rPr>
        <w:t>(ca. 3,14159) zurück.</w:t>
      </w:r>
    </w:p>
    <w:p w14:paraId="00637A83" w14:textId="77777777" w:rsidR="00C6721F" w:rsidRPr="00C6721F" w:rsidRDefault="00C6721F" w:rsidP="00C6721F">
      <w:pPr>
        <w:rPr>
          <w:rFonts w:ascii="Comic Sans MS" w:eastAsia="Comic Sans MS" w:hAnsi="Comic Sans MS" w:cs="Comic Sans MS"/>
        </w:rPr>
      </w:pPr>
    </w:p>
    <w:p w14:paraId="6371D6E1" w14:textId="2CB23951" w:rsidR="009E05E5" w:rsidRPr="00640378" w:rsidRDefault="0096190D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Methoden</w:t>
      </w:r>
      <w:r w:rsidR="00640378" w:rsidRPr="00640378">
        <w:rPr>
          <w:rFonts w:ascii="Comic Sans MS" w:eastAsia="Comic Sans MS" w:hAnsi="Comic Sans MS" w:cs="Comic Sans MS"/>
        </w:rPr>
        <w:t xml:space="preserve"> von Math. (Potenz, uzw.)</w:t>
      </w:r>
    </w:p>
    <w:tbl>
      <w:tblPr>
        <w:tblStyle w:val="Bordered"/>
        <w:tblW w:w="0" w:type="auto"/>
        <w:tblLook w:val="04A0" w:firstRow="1" w:lastRow="0" w:firstColumn="1" w:lastColumn="0" w:noHBand="0" w:noVBand="1"/>
      </w:tblPr>
      <w:tblGrid>
        <w:gridCol w:w="1848"/>
        <w:gridCol w:w="5925"/>
        <w:gridCol w:w="2778"/>
      </w:tblGrid>
      <w:tr w:rsidR="00EE754E" w:rsidRPr="00EE754E" w14:paraId="3662B461" w14:textId="77777777" w:rsidTr="00EE7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D2EDD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Methode</w:t>
            </w:r>
          </w:p>
        </w:tc>
        <w:tc>
          <w:tcPr>
            <w:tcW w:w="0" w:type="auto"/>
            <w:hideMark/>
          </w:tcPr>
          <w:p w14:paraId="1C8B93D4" w14:textId="77777777" w:rsidR="00EE754E" w:rsidRPr="00EE754E" w:rsidRDefault="00EE754E" w:rsidP="00EE75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Beschreibung</w:t>
            </w:r>
          </w:p>
        </w:tc>
        <w:tc>
          <w:tcPr>
            <w:tcW w:w="0" w:type="auto"/>
            <w:hideMark/>
          </w:tcPr>
          <w:p w14:paraId="31B2E0B1" w14:textId="77777777" w:rsidR="00EE754E" w:rsidRPr="00EE754E" w:rsidRDefault="00EE754E" w:rsidP="00EE75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Beispiel</w:t>
            </w:r>
          </w:p>
        </w:tc>
      </w:tr>
      <w:tr w:rsidR="00EE754E" w:rsidRPr="00EE754E" w14:paraId="281D9328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EAB0F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Math.pow(b, e)</w:t>
            </w:r>
          </w:p>
        </w:tc>
        <w:tc>
          <w:tcPr>
            <w:tcW w:w="0" w:type="auto"/>
            <w:hideMark/>
          </w:tcPr>
          <w:p w14:paraId="5EE50C4E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Berechnet die Potenz: $Basis^{Exponent}$</w:t>
            </w:r>
          </w:p>
        </w:tc>
        <w:tc>
          <w:tcPr>
            <w:tcW w:w="0" w:type="auto"/>
            <w:hideMark/>
          </w:tcPr>
          <w:p w14:paraId="1415EC79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Math.pow(2, 3)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8</w:t>
            </w:r>
          </w:p>
        </w:tc>
      </w:tr>
      <w:tr w:rsidR="00EE754E" w:rsidRPr="00EE754E" w14:paraId="2BCF0CCF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3E06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Math.sqrt(x)</w:t>
            </w:r>
          </w:p>
        </w:tc>
        <w:tc>
          <w:tcPr>
            <w:tcW w:w="0" w:type="auto"/>
            <w:hideMark/>
          </w:tcPr>
          <w:p w14:paraId="3E8F3383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Zieht die Quadratwurzel (Square Root)</w:t>
            </w:r>
          </w:p>
        </w:tc>
        <w:tc>
          <w:tcPr>
            <w:tcW w:w="0" w:type="auto"/>
            <w:hideMark/>
          </w:tcPr>
          <w:p w14:paraId="16B7FF6F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Math.sqrt(16)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4</w:t>
            </w:r>
          </w:p>
        </w:tc>
      </w:tr>
      <w:tr w:rsidR="00EE754E" w:rsidRPr="00EE754E" w14:paraId="4C488895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B1F9D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Math.abs(x)</w:t>
            </w:r>
          </w:p>
        </w:tc>
        <w:tc>
          <w:tcPr>
            <w:tcW w:w="0" w:type="auto"/>
            <w:hideMark/>
          </w:tcPr>
          <w:p w14:paraId="2E68AFA4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Gibt den absoluten Betrag zurück (macht Minus zu Plus)</w:t>
            </w:r>
          </w:p>
        </w:tc>
        <w:tc>
          <w:tcPr>
            <w:tcW w:w="0" w:type="auto"/>
            <w:hideMark/>
          </w:tcPr>
          <w:p w14:paraId="0126E5BF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Math.abs(-5)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40602AA4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C9ED0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Math.round(x)</w:t>
            </w:r>
          </w:p>
        </w:tc>
        <w:tc>
          <w:tcPr>
            <w:tcW w:w="0" w:type="auto"/>
            <w:hideMark/>
          </w:tcPr>
          <w:p w14:paraId="1A5558F9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Rundet kaufmännisch auf die nächste ganze Zahl</w:t>
            </w:r>
          </w:p>
        </w:tc>
        <w:tc>
          <w:tcPr>
            <w:tcW w:w="0" w:type="auto"/>
            <w:hideMark/>
          </w:tcPr>
          <w:p w14:paraId="5742FFE7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Math.round(4.5)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40008F4F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0BABB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Math.floor(x)</w:t>
            </w:r>
          </w:p>
        </w:tc>
        <w:tc>
          <w:tcPr>
            <w:tcW w:w="0" w:type="auto"/>
            <w:hideMark/>
          </w:tcPr>
          <w:p w14:paraId="68187A03" w14:textId="7ED695F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Rundet immer </w:t>
            </w:r>
            <w:r w:rsidRPr="00EE754E">
              <w:rPr>
                <w:rFonts w:ascii="Comic Sans MS" w:hAnsi="Comic Sans MS" w:cs="Comic Sans MS"/>
                <w:b/>
                <w:bCs/>
              </w:rPr>
              <w:t>ab</w:t>
            </w:r>
            <w:r w:rsidRPr="00EE754E">
              <w:rPr>
                <w:rFonts w:ascii="Comic Sans MS" w:hAnsi="Comic Sans MS" w:cs="Comic Sans MS"/>
              </w:rPr>
              <w:t xml:space="preserve"> </w:t>
            </w:r>
            <w:r w:rsidR="0096190D">
              <w:rPr>
                <w:rFonts w:ascii="Comic Sans MS" w:hAnsi="Comic Sans MS" w:cs="Comic Sans MS"/>
              </w:rPr>
              <w:t>(egal,</w:t>
            </w:r>
            <w:r w:rsidRPr="00EE754E">
              <w:rPr>
                <w:rFonts w:ascii="Comic Sans MS" w:hAnsi="Comic Sans MS" w:cs="Comic Sans MS"/>
              </w:rPr>
              <w:t xml:space="preserve"> was nach dem Komma steht)</w:t>
            </w:r>
          </w:p>
        </w:tc>
        <w:tc>
          <w:tcPr>
            <w:tcW w:w="0" w:type="auto"/>
            <w:hideMark/>
          </w:tcPr>
          <w:p w14:paraId="0E0DBC61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Math.floor(4.9)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4</w:t>
            </w:r>
          </w:p>
        </w:tc>
      </w:tr>
      <w:tr w:rsidR="00EE754E" w:rsidRPr="00EE754E" w14:paraId="79727584" w14:textId="77777777" w:rsidTr="00EE75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9AC5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Math.ceil(x)</w:t>
            </w:r>
          </w:p>
        </w:tc>
        <w:tc>
          <w:tcPr>
            <w:tcW w:w="0" w:type="auto"/>
            <w:hideMark/>
          </w:tcPr>
          <w:p w14:paraId="76EC65EF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Rundet immer </w:t>
            </w:r>
            <w:r w:rsidRPr="00EE754E">
              <w:rPr>
                <w:rFonts w:ascii="Comic Sans MS" w:hAnsi="Comic Sans MS" w:cs="Comic Sans MS"/>
                <w:b/>
                <w:bCs/>
              </w:rPr>
              <w:t>auf</w:t>
            </w:r>
          </w:p>
        </w:tc>
        <w:tc>
          <w:tcPr>
            <w:tcW w:w="0" w:type="auto"/>
            <w:hideMark/>
          </w:tcPr>
          <w:p w14:paraId="660F7117" w14:textId="77777777" w:rsidR="00EE754E" w:rsidRPr="00EE754E" w:rsidRDefault="00EE754E" w:rsidP="00EE7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 xml:space="preserve">Math.ceil(4.1) ergibt </w:t>
            </w:r>
            <w:r w:rsidRPr="00EE754E">
              <w:rPr>
                <w:rFonts w:ascii="Comic Sans MS" w:hAnsi="Comic Sans MS" w:cs="Comic Sans MS"/>
                <w:b/>
                <w:bCs/>
              </w:rPr>
              <w:t>5</w:t>
            </w:r>
          </w:p>
        </w:tc>
      </w:tr>
      <w:tr w:rsidR="00EE754E" w:rsidRPr="00EE754E" w14:paraId="01504027" w14:textId="77777777" w:rsidTr="00EE7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333F4" w14:textId="77777777" w:rsidR="00EE754E" w:rsidRPr="00EE754E" w:rsidRDefault="00EE754E" w:rsidP="00EE754E">
            <w:pPr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  <w:b/>
                <w:bCs/>
              </w:rPr>
              <w:t>Math.random()</w:t>
            </w:r>
          </w:p>
        </w:tc>
        <w:tc>
          <w:tcPr>
            <w:tcW w:w="0" w:type="auto"/>
            <w:hideMark/>
          </w:tcPr>
          <w:p w14:paraId="76BCD9CD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Erzeugt eine Zufallszahl zwischen 0 und 1</w:t>
            </w:r>
          </w:p>
        </w:tc>
        <w:tc>
          <w:tcPr>
            <w:tcW w:w="0" w:type="auto"/>
            <w:hideMark/>
          </w:tcPr>
          <w:p w14:paraId="45FC7639" w14:textId="77777777" w:rsidR="00EE754E" w:rsidRPr="00EE754E" w:rsidRDefault="00EE754E" w:rsidP="00EE75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 w:cs="Comic Sans MS"/>
              </w:rPr>
            </w:pPr>
            <w:r w:rsidRPr="00EE754E">
              <w:rPr>
                <w:rFonts w:ascii="Comic Sans MS" w:hAnsi="Comic Sans MS" w:cs="Comic Sans MS"/>
              </w:rPr>
              <w:t>0.456...</w:t>
            </w:r>
          </w:p>
        </w:tc>
      </w:tr>
    </w:tbl>
    <w:p w14:paraId="214D6D2D" w14:textId="6775B09E" w:rsidR="009E05E5" w:rsidRPr="00EE754E" w:rsidRDefault="009E05E5" w:rsidP="00EE754E">
      <w:pPr>
        <w:rPr>
          <w:rFonts w:ascii="Comic Sans MS" w:hAnsi="Comic Sans MS" w:cs="Comic Sans MS"/>
        </w:rPr>
      </w:pPr>
    </w:p>
    <w:p w14:paraId="31FCD158" w14:textId="77777777" w:rsidR="00640378" w:rsidRPr="00640378" w:rsidRDefault="00640378" w:rsidP="00640378">
      <w:pPr>
        <w:pStyle w:val="ListParagraph"/>
        <w:ind w:left="810"/>
        <w:rPr>
          <w:rFonts w:ascii="Comic Sans MS" w:hAnsi="Comic Sans MS" w:cs="Comic Sans MS"/>
        </w:rPr>
      </w:pPr>
    </w:p>
    <w:p w14:paraId="2191253E" w14:textId="77777777" w:rsidR="00640378" w:rsidRPr="00640378" w:rsidRDefault="00640378" w:rsidP="00640378">
      <w:pPr>
        <w:pStyle w:val="ListParagraph"/>
        <w:ind w:left="0"/>
        <w:rPr>
          <w:rFonts w:ascii="Comic Sans MS" w:eastAsia="Comic Sans MS" w:hAnsi="Comic Sans MS" w:cs="Comic Sans MS"/>
        </w:rPr>
      </w:pPr>
    </w:p>
    <w:p w14:paraId="2469229C" w14:textId="1D7DFF27" w:rsidR="00640378" w:rsidRPr="00640378" w:rsidRDefault="00640378" w:rsidP="00640378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</w:rPr>
      </w:pPr>
      <w:r w:rsidRPr="00640378">
        <w:rPr>
          <w:rFonts w:ascii="Comic Sans MS" w:eastAsia="Comic Sans MS" w:hAnsi="Comic Sans MS" w:cs="Comic Sans MS"/>
        </w:rPr>
        <w:t>Beispiel: Flächeninhalt</w:t>
      </w:r>
    </w:p>
    <w:p w14:paraId="32621F5B" w14:textId="015BEF8C" w:rsidR="009E05E5" w:rsidRDefault="00C6721F" w:rsidP="00C6721F">
      <w:pPr>
        <w:pStyle w:val="ListParagraph"/>
        <w:numPr>
          <w:ilvl w:val="1"/>
          <w:numId w:val="2"/>
        </w:numPr>
        <w:rPr>
          <w:rFonts w:ascii="Comic Sans MS" w:eastAsia="Comic Sans MS" w:hAnsi="Comic Sans MS" w:cs="Comic Sans MS"/>
        </w:rPr>
      </w:pPr>
      <w:r w:rsidRPr="00C6721F">
        <w:rPr>
          <w:rFonts w:ascii="Comic Sans MS" w:eastAsia="Comic Sans MS" w:hAnsi="Comic Sans MS" w:cs="Comic Sans MS"/>
        </w:rPr>
        <w:t>Wenn du zum Beispiel die Grundfläche des Rheinturms berechnen möchtest:</w:t>
      </w:r>
      <w:r>
        <w:rPr>
          <w:rFonts w:ascii="Comic Sans MS" w:eastAsia="Comic Sans MS" w:hAnsi="Comic Sans MS" w:cs="Comic Sans MS"/>
        </w:rPr>
        <w:t xml:space="preserve"> </w:t>
      </w:r>
      <w:r w:rsidRPr="00C6721F">
        <w:rPr>
          <w:rFonts w:ascii="Comic Sans MS" w:eastAsia="Comic Sans MS" w:hAnsi="Comic Sans MS" w:cs="Comic Sans MS"/>
        </w:rPr>
        <w:t xml:space="preserve">Die Formel ist </w:t>
      </w:r>
      <m:oMath>
        <m:r>
          <w:rPr>
            <w:rFonts w:ascii="Cambria Math" w:eastAsia="Comic Sans MS" w:hAnsi="Cambria Math" w:cs="Comic Sans MS"/>
          </w:rPr>
          <m:t>A=π ×</m:t>
        </m:r>
        <m:sSup>
          <m:sSupPr>
            <m:ctrlPr>
              <w:rPr>
                <w:rFonts w:ascii="Cambria Math" w:eastAsia="Comic Sans MS" w:hAnsi="Cambria Math" w:cs="Comic Sans MS"/>
              </w:rPr>
            </m:ctrlPr>
          </m:sSupPr>
          <m:e>
            <m:r>
              <w:rPr>
                <w:rFonts w:ascii="Cambria Math" w:eastAsia="Comic Sans MS" w:hAnsi="Cambria Math" w:cs="Comic Sans MS"/>
              </w:rPr>
              <m:t>r</m:t>
            </m:r>
          </m:e>
          <m:sup>
            <m:r>
              <w:rPr>
                <w:rFonts w:ascii="Cambria Math" w:eastAsia="Comic Sans MS" w:hAnsi="Cambria Math" w:cs="Comic Sans MS"/>
              </w:rPr>
              <m:t>2</m:t>
            </m:r>
          </m:sup>
        </m:sSup>
      </m:oMath>
      <w:r w:rsidRPr="00C6721F">
        <w:rPr>
          <w:rFonts w:ascii="Comic Sans MS" w:eastAsia="Comic Sans MS" w:hAnsi="Comic Sans MS" w:cs="Comic Sans MS"/>
        </w:rPr>
        <w:t>.</w:t>
      </w:r>
    </w:p>
    <w:p w14:paraId="42E2649A" w14:textId="55937D39" w:rsidR="00EE754E" w:rsidRPr="00C6721F" w:rsidRDefault="00EE754E" w:rsidP="00EE754E">
      <w:pPr>
        <w:pStyle w:val="ListParagraph"/>
        <w:ind w:left="2160"/>
        <w:rPr>
          <w:rFonts w:ascii="Comic Sans MS" w:eastAsia="Comic Sans MS" w:hAnsi="Comic Sans MS" w:cs="Comic Sans MS"/>
        </w:rPr>
      </w:pPr>
      <w:r w:rsidRPr="00EE754E">
        <w:rPr>
          <w:rFonts w:ascii="Comic Sans MS" w:eastAsia="Comic Sans MS" w:hAnsi="Comic Sans MS" w:cs="Comic Sans MS"/>
          <w:noProof/>
        </w:rPr>
        <w:drawing>
          <wp:inline distT="0" distB="0" distL="0" distR="0" wp14:anchorId="1637D484" wp14:editId="76E09980">
            <wp:extent cx="5201376" cy="971686"/>
            <wp:effectExtent l="0" t="0" r="0" b="0"/>
            <wp:docPr id="18929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4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54E" w:rsidRPr="00C6721F">
      <w:pgSz w:w="12240" w:h="15840"/>
      <w:pgMar w:top="0" w:right="63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4242" w14:textId="77777777" w:rsidR="00D7504A" w:rsidRPr="00640378" w:rsidRDefault="00D7504A">
      <w:pPr>
        <w:spacing w:after="0" w:line="240" w:lineRule="auto"/>
      </w:pPr>
      <w:r w:rsidRPr="00640378">
        <w:separator/>
      </w:r>
    </w:p>
  </w:endnote>
  <w:endnote w:type="continuationSeparator" w:id="0">
    <w:p w14:paraId="2A925F6F" w14:textId="77777777" w:rsidR="00D7504A" w:rsidRPr="00640378" w:rsidRDefault="00D7504A">
      <w:pPr>
        <w:spacing w:after="0" w:line="240" w:lineRule="auto"/>
      </w:pPr>
      <w:r w:rsidRPr="0064037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99FEC" w14:textId="77777777" w:rsidR="00D7504A" w:rsidRPr="00640378" w:rsidRDefault="00D7504A">
      <w:pPr>
        <w:spacing w:after="0" w:line="240" w:lineRule="auto"/>
      </w:pPr>
      <w:r w:rsidRPr="00640378">
        <w:separator/>
      </w:r>
    </w:p>
  </w:footnote>
  <w:footnote w:type="continuationSeparator" w:id="0">
    <w:p w14:paraId="0CD4E638" w14:textId="77777777" w:rsidR="00D7504A" w:rsidRPr="00640378" w:rsidRDefault="00D7504A">
      <w:pPr>
        <w:spacing w:after="0" w:line="240" w:lineRule="auto"/>
      </w:pPr>
      <w:r w:rsidRPr="0064037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E076"/>
    <w:multiLevelType w:val="multilevel"/>
    <w:tmpl w:val="C3227A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F645000"/>
    <w:multiLevelType w:val="multilevel"/>
    <w:tmpl w:val="11962D6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289015359">
    <w:abstractNumId w:val="0"/>
  </w:num>
  <w:num w:numId="2" w16cid:durableId="1863669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E5"/>
    <w:rsid w:val="004003A3"/>
    <w:rsid w:val="00640378"/>
    <w:rsid w:val="00803215"/>
    <w:rsid w:val="0096190D"/>
    <w:rsid w:val="009E05E5"/>
    <w:rsid w:val="00A412BC"/>
    <w:rsid w:val="00C6721F"/>
    <w:rsid w:val="00D7504A"/>
    <w:rsid w:val="00EE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E6011"/>
  <w15:docId w15:val="{DE20DA9A-B868-4C84-B737-0313FD6C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Naveen Chakravarthy</cp:lastModifiedBy>
  <cp:revision>5</cp:revision>
  <dcterms:created xsi:type="dcterms:W3CDTF">2026-05-01T11:45:00Z</dcterms:created>
  <dcterms:modified xsi:type="dcterms:W3CDTF">2026-05-03T06:57:00Z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d2e11cb1-a525-4f70-b4f7-5efa98dc05de</vt:lpwstr>
  </property>
</Properties>
</file>