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80" w:before="200"/>
        <w:jc w:val="center"/>
      </w:pPr>
      <w:r>
        <w:rPr>
          <w:b/>
          <w:bCs/>
          <w:color w:val="2E75B6"/>
          <w:sz w:val="48"/>
          <w:szCs w:val="48"/>
        </w:rPr>
        <w:t xml:space="preserve">SolUPI</w:t>
      </w:r>
    </w:p>
    <w:p>
      <w:pPr>
        <w:spacing w:after="400"/>
        <w:jc w:val="center"/>
      </w:pPr>
      <w:r>
        <w:rPr>
          <w:color w:val="385A80"/>
          <w:sz w:val="28"/>
          <w:szCs w:val="28"/>
        </w:rPr>
        <w:t xml:space="preserve">UPI to Solana On-Ramp</w:t>
      </w:r>
    </w:p>
    <w:p>
      <w:pPr>
        <w:spacing w:after="600"/>
        <w:jc w:val="center"/>
      </w:pPr>
      <w:r>
        <w:rPr>
          <w:b/>
          <w:bCs/>
          <w:sz w:val="24"/>
          <w:szCs w:val="24"/>
        </w:rPr>
        <w:t xml:space="preserve">Project Report</w:t>
      </w:r>
    </w:p>
    <w:p>
      <w:pPr>
        <w:spacing w:before="200"/>
      </w:pPr>
      <w:r>
        <w:t xml:space="preserve"/>
      </w:r>
    </w:p>
    <w:p>
      <w:pPr>
        <w:jc w:val="center"/>
      </w:pPr>
      <w:r>
        <w:rPr>
          <w:sz w:val="22"/>
          <w:szCs w:val="22"/>
        </w:rPr>
        <w:t xml:space="preserve">April 2026</w:t>
      </w:r>
    </w:p>
    <w:p>
      <w:pPr>
        <w:pStyle w:val="Heading1"/>
        <w:pageBreakBefore/>
      </w:pPr>
      <w:r>
        <w:t xml:space="preserve">Executive Summary</w:t>
      </w:r>
    </w:p>
    <w:p>
      <w:r>
        <w:t xml:space="preserve">SolUPI is a decentralized application that bridges the gap between fiat currency and cryptocurrency by enabling users to purchase USDC directly using India's UPI payment rail. The platform leverages Solana's speed and low-cost infrastructure to provide instant, secure, and transparent on-ramping solutions without custodial risks.</w:t>
      </w:r>
    </w:p>
    <w:p>
      <w:r>
        <w:t xml:space="preserve">The solution addresses critical pain points in the current crypto ecosystem: high fees, slow settlement times, complex KYC requirements, and lack of direct access to purchase crypto using domestic payment methods. SolUPI eliminates these barriers through automated payment verification via email parsing and direct peer-to-wallet fund transfers.</w:t>
      </w:r>
    </w:p>
    <w:p>
      <w:pPr>
        <w:pStyle w:val="Heading1"/>
      </w:pPr>
      <w:r>
        <w:t xml:space="preserve">1. Problem Statement</w:t>
      </w:r>
    </w:p>
    <w:p>
      <w:pPr>
        <w:pStyle w:val="Heading2"/>
      </w:pPr>
      <w:r>
        <w:t xml:space="preserve">Current Challenges in Crypto Fiat On-Ramping</w:t>
      </w:r>
    </w:p>
    <w:p>
      <w:pPr>
        <w:pStyle w:val="ListParagraph"/>
        <w:numPr>
          <w:ilvl w:val="0"/>
          <w:numId w:val="2"/>
        </w:numPr>
      </w:pPr>
      <w:r>
        <w:rPr>
          <w:b/>
          <w:bCs/>
        </w:rPr>
        <w:t xml:space="preserve">P2P Exchanges: </w:t>
      </w:r>
      <w:r>
        <w:t xml:space="preserve">High risk of scams, slow settlement times, and manual verification processes</w:t>
      </w:r>
    </w:p>
    <w:p>
      <w:pPr>
        <w:pStyle w:val="ListParagraph"/>
        <w:numPr>
          <w:ilvl w:val="0"/>
          <w:numId w:val="2"/>
        </w:numPr>
      </w:pPr>
      <w:r>
        <w:rPr>
          <w:b/>
          <w:bCs/>
        </w:rPr>
        <w:t xml:space="preserve">Centralized Exchanges: </w:t>
      </w:r>
      <w:r>
        <w:t xml:space="preserve">High fees (2-5%), strict KYC requirements, and custodial risks</w:t>
      </w:r>
    </w:p>
    <w:p>
      <w:pPr>
        <w:pStyle w:val="ListParagraph"/>
        <w:numPr>
          <w:ilvl w:val="0"/>
          <w:numId w:val="2"/>
        </w:numPr>
      </w:pPr>
      <w:r>
        <w:rPr>
          <w:b/>
          <w:bCs/>
        </w:rPr>
        <w:t xml:space="preserve">Limited Payment Options: </w:t>
      </w:r>
      <w:r>
        <w:t xml:space="preserve">No seamless integration with UPI, India's primary payment infrastructure</w:t>
      </w:r>
    </w:p>
    <w:p>
      <w:pPr>
        <w:pStyle w:val="ListParagraph"/>
        <w:numPr>
          <w:ilvl w:val="0"/>
          <w:numId w:val="2"/>
        </w:numPr>
      </w:pPr>
      <w:r>
        <w:rPr>
          <w:b/>
          <w:bCs/>
        </w:rPr>
        <w:t xml:space="preserve">Inefficiency: </w:t>
      </w:r>
      <w:r>
        <w:t xml:space="preserve">Multiple intermediaries increase costs and reduce transparency</w:t>
      </w:r>
    </w:p>
    <w:p>
      <w:pPr>
        <w:pStyle w:val="Heading1"/>
      </w:pPr>
      <w:r>
        <w:t xml:space="preserve">2. Solution Overview</w:t>
      </w:r>
    </w:p>
    <w:p>
      <w:r>
        <w:t xml:space="preserve">SolUPI provides a non-custodial on-ramping solution that allows users to convert INR to USDC directly using UPI. The platform combines the speed of Solana with the ubiquity of UPI to deliver a fast, transparent, and secure experience.</w:t>
      </w:r>
    </w:p>
    <w:p>
      <w:pPr>
        <w:pStyle w:val="Heading2"/>
      </w:pPr>
      <w:r>
        <w:t xml:space="preserve">Key Features</w:t>
      </w:r>
    </w:p>
    <w:p>
      <w:pPr>
        <w:pStyle w:val="ListParagraph"/>
        <w:numPr>
          <w:ilvl w:val="0"/>
          <w:numId w:val="2"/>
        </w:numPr>
      </w:pPr>
      <w:r>
        <w:rPr>
          <w:b/>
          <w:bCs/>
        </w:rPr>
        <w:t xml:space="preserve">Direct UPI Integration: </w:t>
      </w:r>
      <w:r>
        <w:t xml:space="preserve">Instant QR code generation for easy UPI payments</w:t>
      </w:r>
    </w:p>
    <w:p>
      <w:pPr>
        <w:pStyle w:val="ListParagraph"/>
        <w:numPr>
          <w:ilvl w:val="0"/>
          <w:numId w:val="2"/>
        </w:numPr>
      </w:pPr>
      <w:r>
        <w:rPr>
          <w:b/>
          <w:bCs/>
        </w:rPr>
        <w:t xml:space="preserve">Automated Payment Verification: </w:t>
      </w:r>
      <w:r>
        <w:t xml:space="preserve">IMAP-based email monitoring and UTR/RRN matching — zero manual intervention</w:t>
      </w:r>
    </w:p>
    <w:p>
      <w:pPr>
        <w:pStyle w:val="ListParagraph"/>
        <w:numPr>
          <w:ilvl w:val="0"/>
          <w:numId w:val="2"/>
        </w:numPr>
      </w:pPr>
      <w:r>
        <w:rPr>
          <w:b/>
          <w:bCs/>
        </w:rPr>
        <w:t xml:space="preserve">Non-Custodial Architecture: </w:t>
      </w:r>
      <w:r>
        <w:t xml:space="preserve">Funds transfer directly to user's Solana wallet</w:t>
      </w:r>
    </w:p>
    <w:p>
      <w:pPr>
        <w:pStyle w:val="ListParagraph"/>
        <w:numPr>
          <w:ilvl w:val="0"/>
          <w:numId w:val="2"/>
        </w:numPr>
      </w:pPr>
      <w:r>
        <w:rPr>
          <w:b/>
          <w:bCs/>
        </w:rPr>
        <w:t xml:space="preserve">On-Chain Transparency: </w:t>
      </w:r>
      <w:r>
        <w:t xml:space="preserve">Transparent transaction tracking via Solana Explorer</w:t>
      </w:r>
    </w:p>
    <w:p>
      <w:pPr>
        <w:pStyle w:val="ListParagraph"/>
        <w:numPr>
          <w:ilvl w:val="0"/>
          <w:numId w:val="2"/>
        </w:numPr>
      </w:pPr>
      <w:r>
        <w:rPr>
          <w:b/>
          <w:bCs/>
        </w:rPr>
        <w:t xml:space="preserve">Dynamic Pricing: </w:t>
      </w:r>
      <w:r>
        <w:t xml:space="preserve">Real-time exchange rate updates with caching to minimize API costs</w:t>
      </w:r>
    </w:p>
    <w:p>
      <w:pPr>
        <w:pStyle w:val="Heading1"/>
        <w:pageBreakBefore/>
      </w:pPr>
      <w:r>
        <w:t xml:space="preserve">3. Architecture &amp; Design Patterns</w:t>
      </w:r>
    </w:p>
    <w:p>
      <w:r>
        <w:t xml:space="preserve">The SolUPI backend is built to enterprise standards with 13 distinct OOP design patterns implemented across the codebase. This architecture ensures maintainability, scalability, and testability.</w:t>
      </w:r>
    </w:p>
    <w:p>
      <w:pPr>
        <w:pStyle w:val="Heading2"/>
      </w:pPr>
      <w:r>
        <w:t xml:space="preserve">Creational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Pattern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File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Singleton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config/AppConfig.ts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Single validated source of truth for all environment variables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Abstract Factory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parsers/EmailParserFactory.ts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Dynamically selects bank-specific email parsers; adding new banks requires zero changes to existing classes</w:t>
            </w:r>
          </w:p>
        </w:tc>
      </w:tr>
    </w:tbl>
    <w:p>
      <w:pPr>
        <w:pStyle w:val="Heading2"/>
      </w:pPr>
      <w:r>
        <w:t xml:space="preserve">Structural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Pattern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File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Facade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facades/SolanaFacade.ts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Hides Solana Web3.js complexity behind clean interface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Decorator (Caching)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strategies/decorators/CachedPricingStrategy.ts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Wraps pricing strategy with 60-second in-memory cache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Decorator (Logging)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strategies/decorators/LoggedPricingStrategy.ts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Adds structured timing and error logs without modifying logic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Repository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repositories/OrderRepository.ts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Encapsulates all Prisma queries for Orders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Repository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repositories/EmailTransactionRepository.ts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Encapsulates Prisma queries for EmailTransactions</w:t>
            </w:r>
          </w:p>
        </w:tc>
      </w:tr>
    </w:tbl>
    <w:p>
      <w:pPr>
        <w:pStyle w:val="Heading2"/>
      </w:pPr>
      <w:r>
        <w:t xml:space="preserve">Behavioral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Pattern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File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Strategy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strategies/IPricingStrategy.ts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Swappable pricing interface; can replace implementation without touching business logic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State Machine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states/OrderStateMachine.ts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Enforces strict, validated order lifecycle transitions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Chain of Responsibility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handlers/VerificationHandlers.ts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8-step sequential verification pipeline; replaces god-method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Command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commands/OrderCommands.ts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Encapsulates order mutations as independently loggable, retryable objects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Command Bus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commands/OrderCommands.ts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Central dispatcher with in-memory audit log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Observer/Event Bus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events/EmailWatcherEventBus.ts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Decouples EmailWatcher from OrderService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Template Method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handlers/IVerificationHandler.ts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Abstract base defines algorithm skeleton; concrete handlers implement process()</w:t>
            </w:r>
          </w:p>
        </w:tc>
      </w:tr>
    </w:tbl>
    <w:p>
      <w:pPr>
        <w:pStyle w:val="Heading2"/>
      </w:pPr>
      <w:r>
        <w:t xml:space="preserve">Enterprise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Pattern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File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Unit of Work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uow/PayoutUnitOfWork.ts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Wraps critical DB writes in single Prisma transaction; eliminates double-spend vulnerability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Builder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builders/OrderQueryBuilder.ts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Fluent query construction; replaces 50-line if/else chains with composable API</w:t>
            </w:r>
          </w:p>
        </w:tc>
      </w:tr>
    </w:tbl>
    <w:p>
      <w:pPr>
        <w:pStyle w:val="Heading1"/>
        <w:pageBreakBefore/>
      </w:pPr>
      <w:r>
        <w:t xml:space="preserve">4. Technology Stack</w:t>
      </w:r>
    </w:p>
    <w:p>
      <w:pPr>
        <w:pStyle w:val="Heading2"/>
      </w:pPr>
      <w: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Component</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Technology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Framework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Next.js 14 (App Router)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Styling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Tailwind CSS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Animations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Framer Motion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Icons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Lucide React</w:t>
            </w:r>
          </w:p>
        </w:tc>
      </w:tr>
    </w:tbl>
    <w:p>
      <w:pPr>
        <w:pStyle w:val="Heading2"/>
      </w:pPr>
      <w: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Component</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Technology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Runtime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Node.js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Framework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Express.js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Database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PostgreSQL (via Neon)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Prisma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Blockchain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Solana Web3.js + SPL Token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Email Integration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IMAP + Mailparser</w:t>
            </w:r>
          </w:p>
        </w:tc>
      </w:tr>
    </w:tbl>
    <w:p>
      <w:pPr>
        <w:pStyle w:val="Heading1"/>
      </w:pPr>
      <w:r>
        <w:t xml:space="preserve">5. Database Schema</w:t>
      </w:r>
    </w:p>
    <w:p>
      <w:r>
        <w:t xml:space="preserve">The application uses three core tables managed via Prisma ORM:</w:t>
      </w:r>
    </w:p>
    <w:p>
      <w:pPr>
        <w:pStyle w:val="Heading2"/>
      </w:pPr>
      <w:r>
        <w:t xml:space="preserve">User Table</w:t>
      </w:r>
    </w:p>
    <w:p>
      <w:pPr>
        <w:pStyle w:val="ListParagraph"/>
        <w:numPr>
          <w:ilvl w:val="0"/>
          <w:numId w:val="2"/>
        </w:numPr>
      </w:pPr>
      <w:r>
        <w:t xml:space="preserve">Stores user identity, contact details, and default Solana wallet address</w:t>
      </w:r>
    </w:p>
    <w:p>
      <w:pPr>
        <w:pStyle w:val="ListParagraph"/>
        <w:numPr>
          <w:ilvl w:val="0"/>
          <w:numId w:val="2"/>
        </w:numPr>
      </w:pPr>
      <w:r>
        <w:t xml:space="preserve">Primary key: User ID</w:t>
      </w:r>
    </w:p>
    <w:p>
      <w:pPr>
        <w:pStyle w:val="Heading2"/>
      </w:pPr>
      <w:r>
        <w:t xml:space="preserve">Order Table</w:t>
      </w:r>
    </w:p>
    <w:p>
      <w:pPr>
        <w:pStyle w:val="ListParagraph"/>
        <w:numPr>
          <w:ilvl w:val="0"/>
          <w:numId w:val="2"/>
        </w:numPr>
      </w:pPr>
      <w:r>
        <w:t xml:space="preserve">Records each conversion request with INR amount, USDC target wallet, UTR reference, and on-chain signature</w:t>
      </w:r>
    </w:p>
    <w:p>
      <w:pPr>
        <w:pStyle w:val="ListParagraph"/>
        <w:numPr>
          <w:ilvl w:val="0"/>
          <w:numId w:val="2"/>
        </w:numPr>
      </w:pPr>
      <w:r>
        <w:t xml:space="preserve">Relationships: User (foreign key), EmailTransaction (via UTR matching)</w:t>
      </w:r>
    </w:p>
    <w:p>
      <w:pPr>
        <w:pStyle w:val="ListParagraph"/>
        <w:numPr>
          <w:ilvl w:val="0"/>
          <w:numId w:val="2"/>
        </w:numPr>
      </w:pPr>
      <w:r>
        <w:t xml:space="preserve">Status tracking: PENDING → AWAITING_PAYMENT → PROCESSING → COMPLETED/FAILED/CANCELLED</w:t>
      </w:r>
    </w:p>
    <w:p>
      <w:pPr>
        <w:pStyle w:val="Heading2"/>
      </w:pPr>
      <w:r>
        <w:t xml:space="preserve">EmailTransaction Table</w:t>
      </w:r>
    </w:p>
    <w:p>
      <w:pPr>
        <w:pStyle w:val="ListParagraph"/>
        <w:numPr>
          <w:ilvl w:val="0"/>
          <w:numId w:val="2"/>
        </w:numPr>
      </w:pPr>
      <w:r>
        <w:t xml:space="preserve">Stores parsed bank email data (UTR/RRN, amount, timestamp)</w:t>
      </w:r>
    </w:p>
    <w:p>
      <w:pPr>
        <w:pStyle w:val="ListParagraph"/>
        <w:numPr>
          <w:ilvl w:val="0"/>
          <w:numId w:val="2"/>
        </w:numPr>
      </w:pPr>
      <w:r>
        <w:t xml:space="preserve">The </w:t>
      </w:r>
      <w:r>
        <w:t xml:space="preserve">rrn</w:t>
      </w:r>
      <w:r>
        <w:t xml:space="preserve"> field is matched against Order.utrNumber to trigger verification</w:t>
      </w:r>
    </w:p>
    <w:p>
      <w:pPr>
        <w:pStyle w:val="ListParagraph"/>
        <w:numPr>
          <w:ilvl w:val="0"/>
          <w:numId w:val="2"/>
        </w:numPr>
      </w:pPr>
      <w:r>
        <w:t xml:space="preserve">isUsed</w:t>
      </w:r>
      <w:r>
        <w:t xml:space="preserve"> flag prevents double-spend attacks</w:t>
      </w:r>
    </w:p>
    <w:p>
      <w:pPr>
        <w:pStyle w:val="Heading1"/>
      </w:pPr>
      <w:r>
        <w:t xml:space="preserve">6. Order Lifecycle</w:t>
      </w:r>
    </w:p>
    <w:p>
      <w:r>
        <w:t xml:space="preserve">The application implements a robust state machine that enforces validated transitions through 6 distinct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State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created order, awaiting UPI payment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AWAITING_PAYMENT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Payment detected via email; pending verification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PROCESSING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Verification passed; initiating on-chain transfer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COMPLETED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USDC delivered to user wallet; on-chain verified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FAILED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Verification failed; payment refunded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CANCELLED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cancelled order before payment</w:t>
            </w:r>
          </w:p>
        </w:tc>
      </w:tr>
    </w:tbl>
    <w:p>
      <w:pPr>
        <w:pStyle w:val="Heading1"/>
        <w:pageBreakBefore/>
      </w:pPr>
      <w:r>
        <w:t xml:space="preserve">7. Deployment &amp; Infrastructure</w:t>
      </w:r>
    </w:p>
    <w:p>
      <w:pPr>
        <w:pStyle w:val="Heading2"/>
      </w:pPr>
      <w:r>
        <w:t xml:space="preserve">Live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Component</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URL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Frontend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https://sol-upi-v2.vercel.app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Backend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https://solupi-backend.onrender.com</w:t>
            </w:r>
          </w:p>
        </w:tc>
      </w:tr>
    </w:tbl>
    <w:p>
      <w:pPr>
        <w:pStyle w:val="Heading2"/>
      </w:pPr>
      <w:r>
        <w:t xml:space="preserve">Hosting</w:t>
      </w:r>
    </w:p>
    <w:p>
      <w:pPr>
        <w:pStyle w:val="ListParagraph"/>
        <w:numPr>
          <w:ilvl w:val="0"/>
          <w:numId w:val="2"/>
        </w:numPr>
      </w:pPr>
      <w:r>
        <w:rPr>
          <w:b/>
          <w:bCs/>
        </w:rPr>
        <w:t xml:space="preserve">Frontend: </w:t>
      </w:r>
      <w:r>
        <w:t xml:space="preserve">Vercel — Optimized for Next.js</w:t>
      </w:r>
    </w:p>
    <w:p>
      <w:pPr>
        <w:pStyle w:val="ListParagraph"/>
        <w:numPr>
          <w:ilvl w:val="0"/>
          <w:numId w:val="2"/>
        </w:numPr>
      </w:pPr>
      <w:r>
        <w:rPr>
          <w:b/>
          <w:bCs/>
        </w:rPr>
        <w:t xml:space="preserve">Backend: </w:t>
      </w:r>
      <w:r>
        <w:t xml:space="preserve">Render — Containerized Node.js environment</w:t>
      </w:r>
    </w:p>
    <w:p>
      <w:pPr>
        <w:pStyle w:val="ListParagraph"/>
        <w:numPr>
          <w:ilvl w:val="0"/>
          <w:numId w:val="2"/>
        </w:numPr>
      </w:pPr>
      <w:r>
        <w:rPr>
          <w:b/>
          <w:bCs/>
        </w:rPr>
        <w:t xml:space="preserve">Database: </w:t>
      </w:r>
      <w:r>
        <w:t xml:space="preserve">Neon — Serverless PostgreSQL</w:t>
      </w:r>
    </w:p>
    <w:p>
      <w:pPr>
        <w:pStyle w:val="ListParagraph"/>
        <w:numPr>
          <w:ilvl w:val="0"/>
          <w:numId w:val="2"/>
        </w:numPr>
      </w:pPr>
      <w:r>
        <w:rPr>
          <w:b/>
          <w:bCs/>
        </w:rPr>
        <w:t xml:space="preserve">Blockchain: </w:t>
      </w:r>
      <w:r>
        <w:t xml:space="preserve">Solana Devnet (development) — Mainnet ready</w:t>
      </w:r>
    </w:p>
    <w:p>
      <w:pPr>
        <w:pStyle w:val="Heading1"/>
      </w:pPr>
      <w:r>
        <w:t xml:space="preserve">8. API Reference</w:t>
      </w:r>
    </w:p>
    <w:p>
      <w:pPr>
        <w:pStyle w:val="Heading2"/>
      </w:pPr>
      <w:r>
        <w:t xml:space="preserve">User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4446"/>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Method</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Endpoint</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/api/users/:id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Fetch user profile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PUT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/api/users/:id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Update profile (name, mobile, wallet)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DELETE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/api/users/:id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Delete account</w:t>
            </w:r>
          </w:p>
        </w:tc>
      </w:tr>
    </w:tbl>
    <w:p>
      <w:pPr>
        <w:pStyle w:val="Heading2"/>
      </w:pPr>
      <w:r>
        <w:t xml:space="preserve">Order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4446"/>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Method</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Endpoint</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/api/orders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 new buy order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/api/orders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List orders (supports pagination)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PUT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/api/orders/:id/utr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Submit UTR for verification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DELETE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/api/orders/:id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Cancel pending order</w:t>
            </w:r>
          </w:p>
        </w:tc>
      </w:tr>
    </w:tbl>
    <w:p>
      <w:pPr>
        <w:pStyle w:val="Heading1"/>
      </w:pPr>
      <w:r>
        <w:t xml:space="preserve">9. Roadmap</w:t>
      </w:r>
    </w:p>
    <w:p>
      <w:pPr>
        <w:pStyle w:val="ListParagraph"/>
        <w:numPr>
          <w:ilvl w:val="0"/>
          <w:numId w:val="2"/>
        </w:numPr>
      </w:pPr>
      <w:r>
        <w:rPr>
          <w:b/>
          <w:bCs/>
        </w:rPr>
        <w:t xml:space="preserve">KYC Integration: </w:t>
      </w:r>
      <w:r>
        <w:t xml:space="preserve">Implement identity verification for compliance</w:t>
      </w:r>
    </w:p>
    <w:p>
      <w:pPr>
        <w:pStyle w:val="ListParagraph"/>
        <w:numPr>
          <w:ilvl w:val="0"/>
          <w:numId w:val="2"/>
        </w:numPr>
      </w:pPr>
      <w:r>
        <w:rPr>
          <w:b/>
          <w:bCs/>
        </w:rPr>
        <w:t xml:space="preserve">Multi-Chain Support: </w:t>
      </w:r>
      <w:r>
        <w:t xml:space="preserve">Extend to Ethereum, Polygon, and other blockchains</w:t>
      </w:r>
    </w:p>
    <w:p>
      <w:pPr>
        <w:pStyle w:val="ListParagraph"/>
        <w:numPr>
          <w:ilvl w:val="0"/>
          <w:numId w:val="2"/>
        </w:numPr>
      </w:pPr>
      <w:r>
        <w:rPr>
          <w:b/>
          <w:bCs/>
        </w:rPr>
        <w:t xml:space="preserve">P2P Marketplace: </w:t>
      </w:r>
      <w:r>
        <w:t xml:space="preserve">Crypto-to-fiat peer-to-peer exchange functionality</w:t>
      </w:r>
    </w:p>
    <w:p>
      <w:pPr>
        <w:pStyle w:val="ListParagraph"/>
        <w:numPr>
          <w:ilvl w:val="0"/>
          <w:numId w:val="2"/>
        </w:numPr>
      </w:pPr>
      <w:r>
        <w:rPr>
          <w:b/>
          <w:bCs/>
        </w:rPr>
        <w:t xml:space="preserve">Native Mobile Apps: </w:t>
      </w:r>
      <w:r>
        <w:t xml:space="preserve">iOS and Android applications for improved accessibility</w:t>
      </w:r>
    </w:p>
    <w:p>
      <w:pPr>
        <w:pStyle w:val="Heading1"/>
        <w:pageBreakBefore/>
      </w:pPr>
      <w:r>
        <w:t xml:space="preserve">10. Team &amp; Contributors</w:t>
      </w:r>
    </w:p>
    <w:p>
      <w:r>
        <w:t xml:space="preserve">SolUPI is developed by a dedicated team of 8 contributors:</w:t>
      </w:r>
    </w:p>
    <w:p>
      <w:pPr>
        <w:pStyle w:val="ListParagraph"/>
        <w:numPr>
          <w:ilvl w:val="0"/>
          <w:numId w:val="2"/>
        </w:numPr>
      </w:pPr>
      <w:r>
        <w:t xml:space="preserve">naveendhaterwal (Lead Developer)</w:t>
      </w:r>
    </w:p>
    <w:p>
      <w:pPr>
        <w:pStyle w:val="ListParagraph"/>
        <w:numPr>
          <w:ilvl w:val="0"/>
          <w:numId w:val="2"/>
        </w:numPr>
      </w:pPr>
      <w:r>
        <w:t xml:space="preserve">RajAditya7777</w:t>
      </w:r>
    </w:p>
    <w:p>
      <w:pPr>
        <w:pStyle w:val="ListParagraph"/>
        <w:numPr>
          <w:ilvl w:val="0"/>
          <w:numId w:val="2"/>
        </w:numPr>
      </w:pPr>
      <w:r>
        <w:t xml:space="preserve">uATrisk</w:t>
      </w:r>
    </w:p>
    <w:p>
      <w:pPr>
        <w:pStyle w:val="ListParagraph"/>
        <w:numPr>
          <w:ilvl w:val="0"/>
          <w:numId w:val="2"/>
        </w:numPr>
      </w:pPr>
      <w:r>
        <w:t xml:space="preserve">krishgarg-code</w:t>
      </w:r>
    </w:p>
    <w:p>
      <w:pPr>
        <w:pStyle w:val="ListParagraph"/>
        <w:numPr>
          <w:ilvl w:val="0"/>
          <w:numId w:val="2"/>
        </w:numPr>
      </w:pPr>
      <w:r>
        <w:t xml:space="preserve">AkhilSharma11681</w:t>
      </w:r>
    </w:p>
    <w:p>
      <w:pPr>
        <w:pStyle w:val="ListParagraph"/>
        <w:numPr>
          <w:ilvl w:val="0"/>
          <w:numId w:val="2"/>
        </w:numPr>
      </w:pPr>
      <w:r>
        <w:t xml:space="preserve">parul-nehra</w:t>
      </w:r>
    </w:p>
    <w:p>
      <w:pPr>
        <w:pStyle w:val="Heading1"/>
      </w:pPr>
      <w:r>
        <w:t xml:space="preserve">11. Code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Language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Percentage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TypeScript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85.2%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HTML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CSS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JavaScript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w:t>
            </w:r>
          </w:p>
        </w:tc>
      </w:tr>
    </w:tbl>
    <w:p>
      <w:r>
        <w:t xml:space="preserve">Total Repository: 3 stars, 8 contributors, 70+ deployments</w:t>
      </w:r>
    </w:p>
    <w:p>
      <w:pPr>
        <w:pStyle w:val="Heading1"/>
        <w:pageBreakBefore/>
      </w:pPr>
      <w:r>
        <w:t xml:space="preserve">Conclusion</w:t>
      </w:r>
    </w:p>
    <w:p>
      <w:r>
        <w:t xml:space="preserve">SolUPI represents a significant advancement in crypto on-ramping infrastructure by eliminating custodial intermediaries and leveraging India's existing UPI payment system. The platform's enterprise-grade architecture, combined with automated payment verification and non-custodial fund transfers, creates a secure, transparent, and user-friendly experience.</w:t>
      </w:r>
    </w:p>
    <w:p>
      <w:r>
        <w:t xml:space="preserve">With 13 design patterns implemented across its backend, SolUPI demonstrates a commitment to code quality, maintainability, and scalability. The planned roadmap—including KYC integration, multi-chain support, and mobile applications—positions the platform for significant growth in the emerging Web3 ecosystem.</w:t>
      </w:r>
    </w:p>
    <w:p>
      <w:r>
        <w:t xml:space="preserve">The combination of Solana's speed, UPI's ubiquity, and enterprise-grade software architecture makes SolUPI a compelling solution for millions of users seeking to bridge the gap between fiat and crypto seamlessly.</w:t>
      </w:r>
    </w:p>
    <w:p>
      <w:pPr>
        <w:pStyle w:val="Heading1"/>
      </w:pPr>
      <w:r>
        <w:t xml:space="preserve">License</w:t>
      </w:r>
    </w:p>
    <w:p>
      <w:r>
        <w:t xml:space="preserve">MIT License — Open source and freely available for modification and redistribution.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2026-04-28T05:04:07.343Z</dcterms:created>
  <dcterms:modified xsi:type="dcterms:W3CDTF">2026-04-28T05:04:07.344Z</dcterms:modified>
</cp:coreProperties>
</file>

<file path=docProps/custom.xml><?xml version="1.0" encoding="utf-8"?>
<Properties xmlns="http://schemas.openxmlformats.org/officeDocument/2006/custom-properties" xmlns:vt="http://schemas.openxmlformats.org/officeDocument/2006/docPropsVTypes"/>
</file>