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07E" w14:textId="77777777" w:rsidR="00946626" w:rsidRDefault="00000000">
      <w:pPr>
        <w:rPr>
          <w:sz w:val="44"/>
          <w:szCs w:val="44"/>
        </w:rPr>
      </w:pPr>
      <w:r>
        <w:rPr>
          <w:sz w:val="44"/>
          <w:szCs w:val="44"/>
        </w:rPr>
        <w:t>New and Upcoming Technologies:</w:t>
      </w:r>
    </w:p>
    <w:p w14:paraId="213EE0DC" w14:textId="77777777" w:rsidR="00946626" w:rsidRDefault="00946626">
      <w:pPr>
        <w:rPr>
          <w:rFonts w:ascii="SimSun" w:eastAsia="SimSun" w:hAnsi="SimSun" w:cs="SimSun"/>
          <w:sz w:val="24"/>
          <w:szCs w:val="24"/>
        </w:rPr>
      </w:pPr>
    </w:p>
    <w:p w14:paraId="3601D323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a) Precision Agriculture / Data-Driven Farming</w:t>
      </w:r>
    </w:p>
    <w:p w14:paraId="0ABF0B19" w14:textId="77777777" w:rsidR="00946626" w:rsidRDefault="00000000">
      <w:pPr>
        <w:pStyle w:val="NormalWeb"/>
        <w:rPr>
          <w:rFonts w:ascii="Verdana" w:hAnsi="Verdana" w:cs="Verdana"/>
        </w:rPr>
      </w:pPr>
      <w:r>
        <w:rPr>
          <w:rFonts w:ascii="Verdana" w:hAnsi="Verdana" w:cs="Verdana"/>
        </w:rPr>
        <w:t xml:space="preserve">   </w:t>
      </w:r>
      <w:r>
        <w:rPr>
          <w:rStyle w:val="Strong"/>
          <w:rFonts w:ascii="Verdana" w:hAnsi="Verdana" w:cs="Verdana"/>
        </w:rPr>
        <w:t>What it is</w:t>
      </w:r>
      <w:r>
        <w:rPr>
          <w:rFonts w:ascii="Verdana" w:hAnsi="Verdana" w:cs="Verdana"/>
        </w:rPr>
        <w:t xml:space="preserve">: Using sensors, drones, satellites, IoT &amp; data analytics to monitor fields, crop health, soil moisture, pests, etc. </w:t>
      </w:r>
      <w:hyperlink r:id="rId4" w:tgtFrame="_blank" w:history="1">
        <w:r>
          <w:rPr>
            <w:rStyle w:val="Hyperlink"/>
            <w:rFonts w:ascii="Verdana" w:hAnsi="Verdana" w:cs="Verdana"/>
          </w:rPr>
          <w:t>Farmonaut®+3Farmonaut®+3Leher.ag+3</w:t>
        </w:r>
      </w:hyperlink>
      <w:r>
        <w:rPr>
          <w:rFonts w:ascii="Verdana" w:hAnsi="Verdana" w:cs="Verdana"/>
        </w:rPr>
        <w:br/>
      </w:r>
      <w:r>
        <w:rPr>
          <w:rStyle w:val="Strong"/>
          <w:rFonts w:ascii="Verdana" w:hAnsi="Verdana" w:cs="Verdana"/>
        </w:rPr>
        <w:t>How it helps</w:t>
      </w:r>
      <w:r>
        <w:rPr>
          <w:rFonts w:ascii="Verdana" w:hAnsi="Verdana" w:cs="Verdana"/>
        </w:rPr>
        <w:t>:</w:t>
      </w:r>
      <w:r>
        <w:rPr>
          <w:rFonts w:ascii="Verdana" w:hAnsi="Verdana" w:cs="Verdana"/>
        </w:rPr>
        <w:br/>
        <w:t>For small/old/new farmers: helps reduce guess-work (“should I irrigate now?” “Is my crop stressed?”)</w:t>
      </w:r>
      <w:r>
        <w:rPr>
          <w:rFonts w:ascii="Verdana" w:hAnsi="Verdana" w:cs="Verdana"/>
        </w:rPr>
        <w:br/>
        <w:t>Big farmers: can optimise inputs (fertiliser, water) and scale more efficiently</w:t>
      </w:r>
      <w:r>
        <w:rPr>
          <w:rFonts w:ascii="Verdana" w:hAnsi="Verdana" w:cs="Verdana"/>
        </w:rPr>
        <w:br/>
        <w:t>Saves cost, improves yield, improves resource use (water, fertiliser)</w:t>
      </w:r>
      <w:r>
        <w:rPr>
          <w:rFonts w:ascii="Verdana" w:hAnsi="Verdana" w:cs="Verdana"/>
        </w:rPr>
        <w:br/>
      </w:r>
      <w:r>
        <w:rPr>
          <w:rStyle w:val="Strong"/>
          <w:rFonts w:ascii="Verdana" w:hAnsi="Verdana" w:cs="Verdana"/>
        </w:rPr>
        <w:t>Examples in India</w:t>
      </w:r>
      <w:r>
        <w:rPr>
          <w:rFonts w:ascii="Verdana" w:hAnsi="Verdana" w:cs="Verdana"/>
        </w:rPr>
        <w:t>:</w:t>
      </w:r>
      <w:r>
        <w:rPr>
          <w:rFonts w:ascii="Verdana" w:hAnsi="Verdana" w:cs="Verdana"/>
        </w:rPr>
        <w:br/>
        <w:t xml:space="preserve">In Karnataka, startup efforts mapping many farms with satellite + sensors. </w:t>
      </w:r>
      <w:hyperlink r:id="rId5" w:tgtFrame="_blank" w:history="1">
        <w:r>
          <w:rPr>
            <w:rStyle w:val="Hyperlink"/>
            <w:rFonts w:ascii="Verdana" w:hAnsi="Verdana" w:cs="Verdana"/>
          </w:rPr>
          <w:t>Farmonaut®</w:t>
        </w:r>
      </w:hyperlink>
      <w:r>
        <w:rPr>
          <w:rFonts w:ascii="Verdana" w:hAnsi="Verdana" w:cs="Verdana"/>
        </w:rPr>
        <w:br/>
        <w:t xml:space="preserve">Government schemes for precision methods. </w:t>
      </w:r>
      <w:hyperlink r:id="rId6" w:tgtFrame="_blank" w:history="1">
        <w:r>
          <w:rPr>
            <w:rStyle w:val="Hyperlink"/>
            <w:rFonts w:ascii="Verdana" w:hAnsi="Verdana" w:cs="Verdana"/>
          </w:rPr>
          <w:t>Iasgyan+1</w:t>
        </w:r>
      </w:hyperlink>
      <w:r>
        <w:rPr>
          <w:rFonts w:ascii="Verdana" w:hAnsi="Verdana" w:cs="Verdana"/>
        </w:rPr>
        <w:br/>
      </w:r>
      <w:r>
        <w:rPr>
          <w:rStyle w:val="Strong"/>
          <w:rFonts w:ascii="Verdana" w:hAnsi="Verdana" w:cs="Verdana"/>
        </w:rPr>
        <w:t>Key features</w:t>
      </w:r>
      <w:r>
        <w:rPr>
          <w:rFonts w:ascii="Verdana" w:hAnsi="Verdana" w:cs="Verdana"/>
        </w:rPr>
        <w:t>:</w:t>
      </w:r>
      <w:r>
        <w:rPr>
          <w:rFonts w:ascii="Verdana" w:hAnsi="Verdana" w:cs="Verdana"/>
        </w:rPr>
        <w:br/>
        <w:t>Soil/field sensors</w:t>
      </w:r>
      <w:r>
        <w:rPr>
          <w:rFonts w:ascii="Verdana" w:hAnsi="Verdana" w:cs="Verdana"/>
        </w:rPr>
        <w:br/>
        <w:t>Drone/satellite imagery for crop health</w:t>
      </w:r>
      <w:r>
        <w:rPr>
          <w:rFonts w:ascii="Verdana" w:hAnsi="Verdana" w:cs="Verdana"/>
        </w:rPr>
        <w:br/>
        <w:t>Data-dashboards/advisory for decision-making</w:t>
      </w:r>
    </w:p>
    <w:p w14:paraId="2F00F656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b) Drones / Autonomous Machines / Robotics</w:t>
      </w:r>
      <w:r>
        <w:rPr>
          <w:rFonts w:ascii="Verdana" w:eastAsia="SimSun" w:hAnsi="Verdana" w:cs="Verdana"/>
          <w:sz w:val="24"/>
          <w:szCs w:val="24"/>
        </w:rPr>
        <w:br/>
      </w:r>
      <w:r>
        <w:rPr>
          <w:rStyle w:val="Strong"/>
          <w:rFonts w:ascii="Verdana" w:eastAsia="SimSun" w:hAnsi="Verdana" w:cs="Verdana"/>
          <w:sz w:val="24"/>
          <w:szCs w:val="24"/>
        </w:rPr>
        <w:t>What it is</w:t>
      </w:r>
      <w:r>
        <w:rPr>
          <w:rFonts w:ascii="Verdana" w:eastAsia="SimSun" w:hAnsi="Verdana" w:cs="Verdana"/>
          <w:sz w:val="24"/>
          <w:szCs w:val="24"/>
        </w:rPr>
        <w:t>: Drones to spray or monitor; robots/autonomous vehicles to manage tasks; mechanization for labour-short farms.</w:t>
      </w:r>
      <w:r>
        <w:rPr>
          <w:rFonts w:ascii="Verdana" w:eastAsia="SimSun" w:hAnsi="Verdana" w:cs="Verdana"/>
          <w:sz w:val="24"/>
          <w:szCs w:val="24"/>
        </w:rPr>
        <w:br/>
      </w:r>
      <w:r>
        <w:rPr>
          <w:rStyle w:val="Strong"/>
          <w:rFonts w:ascii="Verdana" w:eastAsia="SimSun" w:hAnsi="Verdana" w:cs="Verdana"/>
          <w:sz w:val="24"/>
          <w:szCs w:val="24"/>
        </w:rPr>
        <w:t>How it helps</w:t>
      </w:r>
      <w:r>
        <w:rPr>
          <w:rFonts w:ascii="Verdana" w:eastAsia="SimSun" w:hAnsi="Verdana" w:cs="Verdana"/>
          <w:sz w:val="24"/>
          <w:szCs w:val="24"/>
        </w:rPr>
        <w:t>:</w:t>
      </w:r>
      <w:r>
        <w:rPr>
          <w:rFonts w:ascii="Verdana" w:eastAsia="SimSun" w:hAnsi="Verdana" w:cs="Verdana"/>
          <w:sz w:val="24"/>
          <w:szCs w:val="24"/>
        </w:rPr>
        <w:br/>
        <w:t>Especially useful where labour is scarce (older farmers, remote farms).</w:t>
      </w:r>
      <w:r>
        <w:rPr>
          <w:rFonts w:ascii="Verdana" w:eastAsia="SimSun" w:hAnsi="Verdana" w:cs="Verdana"/>
          <w:sz w:val="24"/>
          <w:szCs w:val="24"/>
        </w:rPr>
        <w:br/>
        <w:t>Big farms can invest; small farms may use rental/hire models.</w:t>
      </w:r>
      <w:r>
        <w:rPr>
          <w:rFonts w:ascii="Verdana" w:eastAsia="SimSun" w:hAnsi="Verdana" w:cs="Verdana"/>
          <w:sz w:val="24"/>
          <w:szCs w:val="24"/>
        </w:rPr>
        <w:br/>
        <w:t>Improves speed, precision and reduces waste.</w:t>
      </w:r>
    </w:p>
    <w:p w14:paraId="4363496A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Examples:</w:t>
      </w:r>
    </w:p>
    <w:p w14:paraId="24399468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Drones used for spraying in Indian states; precision spraying.</w:t>
      </w:r>
      <w:r>
        <w:rPr>
          <w:rFonts w:ascii="Verdana" w:eastAsia="SimSun" w:hAnsi="Verdana" w:cs="Verdana"/>
          <w:sz w:val="24"/>
          <w:szCs w:val="24"/>
        </w:rPr>
        <w:br/>
        <w:t>Mechanisation &amp; robotics being talked about for near future.</w:t>
      </w:r>
      <w:r>
        <w:rPr>
          <w:rFonts w:ascii="Verdana" w:eastAsia="SimSun" w:hAnsi="Verdana" w:cs="Verdana"/>
          <w:sz w:val="24"/>
          <w:szCs w:val="24"/>
        </w:rPr>
        <w:br/>
      </w:r>
    </w:p>
    <w:p w14:paraId="2328E9F1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c) Digital Advisory Platforms &amp; Mobile Apps</w:t>
      </w:r>
    </w:p>
    <w:p w14:paraId="22AC9FFE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Style w:val="Strong"/>
          <w:rFonts w:ascii="Verdana" w:eastAsia="SimSun" w:hAnsi="Verdana" w:cs="Verdana"/>
          <w:sz w:val="24"/>
          <w:szCs w:val="24"/>
        </w:rPr>
        <w:t>What it is</w:t>
      </w:r>
      <w:r>
        <w:rPr>
          <w:rFonts w:ascii="Verdana" w:eastAsia="SimSun" w:hAnsi="Verdana" w:cs="Verdana"/>
          <w:sz w:val="24"/>
          <w:szCs w:val="24"/>
        </w:rPr>
        <w:t>: Apps/platforms that give weather info, pest alerts, market prices, crop-recommendations, link to equipment or input purchase.</w:t>
      </w:r>
    </w:p>
    <w:p w14:paraId="30825D75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Style w:val="Strong"/>
          <w:rFonts w:ascii="Verdana" w:eastAsia="SimSun" w:hAnsi="Verdana" w:cs="Verdana"/>
          <w:sz w:val="24"/>
          <w:szCs w:val="24"/>
        </w:rPr>
        <w:t>How it helps</w:t>
      </w:r>
      <w:r>
        <w:rPr>
          <w:rFonts w:ascii="Verdana" w:eastAsia="SimSun" w:hAnsi="Verdana" w:cs="Verdana"/>
          <w:sz w:val="24"/>
          <w:szCs w:val="24"/>
        </w:rPr>
        <w:t>:</w:t>
      </w:r>
    </w:p>
    <w:p w14:paraId="7EA6DDE4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Very direct for small/old/new farmers: a smartphone app can give timely advice</w:t>
      </w:r>
    </w:p>
    <w:p w14:paraId="71F72CBC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Helps link to markets, reduce middle-men, get better input quality</w:t>
      </w:r>
    </w:p>
    <w:p w14:paraId="24C4C3C1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Improves decision-making: when to sow, when to harvest, what to grow</w:t>
      </w:r>
    </w:p>
    <w:p w14:paraId="66DB7373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Example:</w:t>
      </w:r>
    </w:p>
    <w:p w14:paraId="2FB40494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FarmSecure.</w:t>
      </w:r>
    </w:p>
    <w:p w14:paraId="3C8C27EF" w14:textId="77777777" w:rsidR="00946626" w:rsidRDefault="00000000">
      <w:pPr>
        <w:rPr>
          <w:rFonts w:ascii="Verdana" w:eastAsia="SimSun" w:hAnsi="Verdana" w:cs="Verdana"/>
          <w:sz w:val="24"/>
          <w:szCs w:val="24"/>
        </w:rPr>
      </w:pPr>
      <w:r>
        <w:rPr>
          <w:rFonts w:ascii="Verdana" w:eastAsia="SimSun" w:hAnsi="Verdana" w:cs="Verdana"/>
          <w:sz w:val="24"/>
          <w:szCs w:val="24"/>
        </w:rPr>
        <w:t>Digital advisory in Karnataka.</w:t>
      </w:r>
    </w:p>
    <w:p w14:paraId="28B0FFE3" w14:textId="77777777" w:rsidR="00946626" w:rsidRDefault="00000000">
      <w:pPr>
        <w:rPr>
          <w:rFonts w:ascii="Verdana" w:eastAsia="SimSun" w:hAnsi="Verdana" w:cs="Verdana"/>
          <w:b/>
          <w:bCs/>
          <w:sz w:val="24"/>
          <w:szCs w:val="24"/>
        </w:rPr>
      </w:pPr>
      <w:r>
        <w:rPr>
          <w:rFonts w:ascii="Verdana" w:eastAsia="SimSun" w:hAnsi="Verdana" w:cs="Verdana"/>
          <w:b/>
          <w:bCs/>
          <w:sz w:val="24"/>
          <w:szCs w:val="24"/>
        </w:rPr>
        <w:lastRenderedPageBreak/>
        <w:t>d) Blockchain / Traceability &amp; Supply-Chain Tech</w:t>
      </w:r>
    </w:p>
    <w:p w14:paraId="3416047A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Style w:val="Strong"/>
          <w:rFonts w:ascii="Verdana" w:eastAsia="SimSun" w:hAnsi="Verdana" w:cs="Verdana"/>
          <w:sz w:val="22"/>
          <w:szCs w:val="22"/>
        </w:rPr>
        <w:t>What it is</w:t>
      </w:r>
      <w:r>
        <w:rPr>
          <w:rFonts w:ascii="Verdana" w:eastAsia="SimSun" w:hAnsi="Verdana" w:cs="Verdana"/>
          <w:sz w:val="22"/>
          <w:szCs w:val="22"/>
        </w:rPr>
        <w:t>: Using secure digital records (blockchain) to track produce from farm to market; ensure quality, authenticity, better price for farmer.</w:t>
      </w:r>
    </w:p>
    <w:p w14:paraId="5A8C7194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Style w:val="Strong"/>
          <w:rFonts w:ascii="Verdana" w:eastAsia="SimSun" w:hAnsi="Verdana" w:cs="Verdana"/>
          <w:sz w:val="22"/>
          <w:szCs w:val="22"/>
        </w:rPr>
        <w:t>How it helps</w:t>
      </w:r>
      <w:r>
        <w:rPr>
          <w:rFonts w:ascii="Verdana" w:eastAsia="SimSun" w:hAnsi="Verdana" w:cs="Verdana"/>
          <w:sz w:val="22"/>
          <w:szCs w:val="22"/>
        </w:rPr>
        <w:t>:</w:t>
      </w:r>
    </w:p>
    <w:p w14:paraId="668EC0F2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Fonts w:ascii="Verdana" w:eastAsia="SimSun" w:hAnsi="Verdana" w:cs="Verdana"/>
          <w:sz w:val="22"/>
          <w:szCs w:val="22"/>
        </w:rPr>
        <w:t>For farmers producing higher value crops (organic, export) – can get premium price</w:t>
      </w:r>
    </w:p>
    <w:p w14:paraId="514156C1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Fonts w:ascii="Verdana" w:eastAsia="SimSun" w:hAnsi="Verdana" w:cs="Verdana"/>
          <w:sz w:val="22"/>
          <w:szCs w:val="22"/>
        </w:rPr>
        <w:t>Builds trust with buyers, reduces fraud, improves transparency</w:t>
      </w:r>
    </w:p>
    <w:p w14:paraId="0721737E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Fonts w:ascii="Verdana" w:eastAsia="SimSun" w:hAnsi="Verdana" w:cs="Verdana"/>
          <w:sz w:val="22"/>
          <w:szCs w:val="22"/>
        </w:rPr>
        <w:t>Benefit for country: improved exports, better food safety</w:t>
      </w:r>
    </w:p>
    <w:p w14:paraId="40BCA856" w14:textId="77777777" w:rsidR="00946626" w:rsidRDefault="00946626">
      <w:pPr>
        <w:rPr>
          <w:rFonts w:ascii="SimSun" w:eastAsia="SimSun" w:hAnsi="SimSun" w:cs="SimSun"/>
          <w:sz w:val="24"/>
          <w:szCs w:val="24"/>
        </w:rPr>
      </w:pPr>
    </w:p>
    <w:p w14:paraId="0316C55F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Fonts w:ascii="Verdana" w:eastAsia="SimSun" w:hAnsi="Verdana" w:cs="Verdana"/>
          <w:b/>
          <w:bCs/>
          <w:sz w:val="24"/>
          <w:szCs w:val="24"/>
        </w:rPr>
        <w:t xml:space="preserve">e) Climate-Smart Agriculture / IoT for Water &amp; Soil / </w:t>
      </w:r>
      <w:r>
        <w:rPr>
          <w:rFonts w:ascii="Verdana" w:eastAsia="SimSun" w:hAnsi="Verdana" w:cs="Verdana"/>
          <w:b/>
          <w:bCs/>
          <w:sz w:val="22"/>
          <w:szCs w:val="22"/>
        </w:rPr>
        <w:t xml:space="preserve">Automated </w:t>
      </w:r>
      <w:r>
        <w:rPr>
          <w:rFonts w:ascii="Verdana" w:eastAsia="SimSun" w:hAnsi="Verdana" w:cs="Verdana"/>
          <w:sz w:val="22"/>
          <w:szCs w:val="22"/>
        </w:rPr>
        <w:t>Irrigation</w:t>
      </w:r>
    </w:p>
    <w:p w14:paraId="2490DA26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Style w:val="Strong"/>
          <w:rFonts w:ascii="Verdana" w:eastAsia="SimSun" w:hAnsi="Verdana" w:cs="Verdana"/>
          <w:sz w:val="22"/>
          <w:szCs w:val="22"/>
        </w:rPr>
        <w:t>What it is</w:t>
      </w:r>
      <w:r>
        <w:rPr>
          <w:rFonts w:ascii="Verdana" w:eastAsia="SimSun" w:hAnsi="Verdana" w:cs="Verdana"/>
          <w:sz w:val="22"/>
          <w:szCs w:val="22"/>
        </w:rPr>
        <w:t>: Using sensors, automation to optimise water use, manage soil health, adapt to climate variability</w:t>
      </w:r>
    </w:p>
    <w:p w14:paraId="4449A189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Style w:val="Strong"/>
          <w:rFonts w:ascii="Verdana" w:eastAsia="SimSun" w:hAnsi="Verdana" w:cs="Verdana"/>
          <w:sz w:val="22"/>
          <w:szCs w:val="22"/>
        </w:rPr>
        <w:t>How it helps</w:t>
      </w:r>
      <w:r>
        <w:rPr>
          <w:rFonts w:ascii="Verdana" w:eastAsia="SimSun" w:hAnsi="Verdana" w:cs="Verdana"/>
          <w:sz w:val="22"/>
          <w:szCs w:val="22"/>
        </w:rPr>
        <w:t>:</w:t>
      </w:r>
    </w:p>
    <w:p w14:paraId="16F96CA3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Fonts w:ascii="Verdana" w:eastAsia="SimSun" w:hAnsi="Verdana" w:cs="Verdana"/>
          <w:sz w:val="22"/>
          <w:szCs w:val="22"/>
        </w:rPr>
        <w:t>Critical for small farms, marginal lands, where water is limiting.</w:t>
      </w:r>
    </w:p>
    <w:p w14:paraId="74813F44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Fonts w:ascii="Verdana" w:eastAsia="SimSun" w:hAnsi="Verdana" w:cs="Verdana"/>
          <w:sz w:val="22"/>
          <w:szCs w:val="22"/>
        </w:rPr>
        <w:t>Older farmers may benefit from automation (less heavy manual work)</w:t>
      </w:r>
    </w:p>
    <w:p w14:paraId="599CF729" w14:textId="77777777" w:rsidR="00946626" w:rsidRDefault="00000000">
      <w:pPr>
        <w:rPr>
          <w:rFonts w:ascii="Verdana" w:eastAsia="SimSun" w:hAnsi="Verdana" w:cs="Verdana"/>
          <w:sz w:val="22"/>
          <w:szCs w:val="22"/>
        </w:rPr>
      </w:pPr>
      <w:r>
        <w:rPr>
          <w:rFonts w:ascii="Verdana" w:eastAsia="SimSun" w:hAnsi="Verdana" w:cs="Verdana"/>
          <w:sz w:val="22"/>
          <w:szCs w:val="22"/>
        </w:rPr>
        <w:t>Helps sustainability (less water, less fertiliser runoff)</w:t>
      </w:r>
    </w:p>
    <w:p w14:paraId="380E575A" w14:textId="77777777" w:rsidR="00946626" w:rsidRDefault="00946626">
      <w:pPr>
        <w:rPr>
          <w:rFonts w:ascii="Verdana" w:eastAsia="SimSun" w:hAnsi="Verdana" w:cs="Verdana"/>
          <w:sz w:val="24"/>
          <w:szCs w:val="24"/>
        </w:rPr>
      </w:pPr>
    </w:p>
    <w:p w14:paraId="35386154" w14:textId="77777777" w:rsidR="00946626" w:rsidRDefault="00000000">
      <w:pPr>
        <w:pStyle w:val="Heading2"/>
        <w:rPr>
          <w:rFonts w:cs="SimSun" w:hint="default"/>
        </w:rPr>
      </w:pPr>
      <w:r>
        <w:rPr>
          <w:rFonts w:cs="SimSun"/>
        </w:rPr>
        <w:t xml:space="preserve">2. How to Make These Technologies Reach </w:t>
      </w:r>
      <w:r>
        <w:rPr>
          <w:rStyle w:val="Emphasis"/>
          <w:rFonts w:cs="SimSun"/>
        </w:rPr>
        <w:t>All Parts</w:t>
      </w:r>
      <w:r>
        <w:rPr>
          <w:rFonts w:cs="SimSun"/>
        </w:rPr>
        <w:t xml:space="preserve"> Across Karnataka</w:t>
      </w:r>
    </w:p>
    <w:p w14:paraId="2C84A1A4" w14:textId="77777777" w:rsidR="00946626" w:rsidRDefault="00000000">
      <w:pPr>
        <w:pStyle w:val="Heading3"/>
        <w:rPr>
          <w:rFonts w:cs="SimSun" w:hint="default"/>
          <w:sz w:val="22"/>
          <w:szCs w:val="22"/>
        </w:rPr>
      </w:pPr>
      <w:r>
        <w:rPr>
          <w:rFonts w:cs="SimSun"/>
        </w:rPr>
        <w:t>-Develop Accessible Models &amp; Infrastructure</w:t>
      </w:r>
      <w:r>
        <w:rPr>
          <w:rFonts w:cs="SimSun"/>
        </w:rP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 xml:space="preserve">Use </w:t>
      </w:r>
      <w:r>
        <w:rPr>
          <w:rStyle w:val="Strong"/>
          <w:rFonts w:ascii="Verdana" w:hAnsi="Verdana" w:cs="Verdana" w:hint="default"/>
          <w:sz w:val="22"/>
          <w:szCs w:val="22"/>
        </w:rPr>
        <w:t>custom hiring / rental services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t>: Small farmers often can’t buy drones or expensive machines; set up hire-centres in district hubs (e.g., via FPO s – Farmer Producer Organization).(See mechanization section in Leher blog).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 xml:space="preserve">Leverage </w:t>
      </w:r>
      <w:r>
        <w:rPr>
          <w:rStyle w:val="Strong"/>
          <w:rFonts w:ascii="Verdana" w:hAnsi="Verdana" w:cs="Verdana" w:hint="default"/>
          <w:sz w:val="22"/>
          <w:szCs w:val="22"/>
        </w:rPr>
        <w:t>mobile &amp; digital platforms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t xml:space="preserve"> in local language (Kannada) so old/new farmers can access easily.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 xml:space="preserve">Use </w:t>
      </w:r>
      <w:r>
        <w:rPr>
          <w:rStyle w:val="Strong"/>
          <w:rFonts w:ascii="Verdana" w:hAnsi="Verdana" w:cs="Verdana" w:hint="default"/>
          <w:sz w:val="22"/>
          <w:szCs w:val="22"/>
        </w:rPr>
        <w:t>satellite + sensor data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t xml:space="preserve"> hosted centrally, with simple UI for farmers.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 xml:space="preserve">Ensure </w:t>
      </w:r>
      <w:r>
        <w:rPr>
          <w:rStyle w:val="Strong"/>
          <w:rFonts w:ascii="Verdana" w:hAnsi="Verdana" w:cs="Verdana" w:hint="default"/>
          <w:sz w:val="22"/>
          <w:szCs w:val="22"/>
        </w:rPr>
        <w:t>offline/low-connectivity versions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t>: many parts of Karnataka have weak connectivity.</w:t>
      </w:r>
    </w:p>
    <w:p w14:paraId="40DEAB47" w14:textId="77777777" w:rsidR="00946626" w:rsidRDefault="00000000">
      <w:pPr>
        <w:pStyle w:val="NormalWeb"/>
        <w:rPr>
          <w:rFonts w:ascii="SimSun" w:hAnsi="SimSun" w:cs="SimSun"/>
          <w:sz w:val="28"/>
          <w:szCs w:val="28"/>
        </w:rPr>
      </w:pPr>
      <w:r>
        <w:rPr>
          <w:rFonts w:ascii="SimSun" w:hAnsi="SimSun" w:cs="SimSun" w:hint="eastAsia"/>
          <w:b/>
          <w:bCs/>
          <w:sz w:val="28"/>
          <w:szCs w:val="28"/>
        </w:rPr>
        <w:t>-Partnerships / Ecosystem Building:</w:t>
      </w:r>
      <w:r>
        <w:rPr>
          <w:rFonts w:ascii="SimSun" w:hAnsi="SimSun" w:cs="SimSun" w:hint="eastAsia"/>
          <w:sz w:val="28"/>
          <w:szCs w:val="28"/>
        </w:rPr>
        <w:br/>
      </w:r>
      <w:r>
        <w:rPr>
          <w:rFonts w:ascii="SimSun" w:hAnsi="SimSun" w:cs="SimSun" w:hint="eastAsia"/>
        </w:rPr>
        <w:t xml:space="preserve">Government + research institutes: e.g., Wadhwani AI partnering with Karnataka Agriculture Dept to develop AI early-pest warning. </w:t>
      </w:r>
      <w:hyperlink r:id="rId7" w:tgtFrame="_blank" w:history="1">
        <w:r>
          <w:rPr>
            <w:rStyle w:val="Hyperlink"/>
            <w:rFonts w:ascii="SimSun" w:hAnsi="SimSun" w:cs="SimSun" w:hint="eastAsia"/>
          </w:rPr>
          <w:t>Techcircle</w:t>
        </w:r>
      </w:hyperlink>
      <w:r>
        <w:rPr>
          <w:rFonts w:ascii="SimSun" w:hAnsi="SimSun" w:cs="SimSun" w:hint="eastAsia"/>
        </w:rPr>
        <w:br/>
        <w:t>FPOs, cooperatives can act as aggregators for technology dissemination.</w:t>
      </w:r>
      <w:r>
        <w:rPr>
          <w:rFonts w:ascii="SimSun" w:hAnsi="SimSun" w:cs="SimSun" w:hint="eastAsia"/>
        </w:rPr>
        <w:br/>
        <w:t>Private sector/agri-startups: bring in inputs, services, apps.</w:t>
      </w:r>
      <w:r>
        <w:rPr>
          <w:rFonts w:ascii="SimSun" w:hAnsi="SimSun" w:cs="SimSun" w:hint="eastAsia"/>
        </w:rPr>
        <w:br/>
        <w:t>Training &amp; capacity building: old farmers need training; demonstration farms can help.</w:t>
      </w:r>
    </w:p>
    <w:p w14:paraId="1FAD11B2" w14:textId="77777777" w:rsidR="00946626" w:rsidRDefault="00000000">
      <w:pPr>
        <w:pStyle w:val="Heading3"/>
        <w:rPr>
          <w:rFonts w:ascii="Verdana" w:hAnsi="Verdana" w:cs="Verdana" w:hint="default"/>
          <w:b w:val="0"/>
          <w:bCs w:val="0"/>
        </w:rPr>
      </w:pPr>
      <w:r>
        <w:rPr>
          <w:rFonts w:cs="SimSun"/>
        </w:rPr>
        <w:t>-Localization of Technology:</w:t>
      </w:r>
      <w:r>
        <w:rPr>
          <w:rFonts w:cs="SimSun"/>
        </w:rP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>Adapted to Karnataka’s crops, soils, climate: e.g., advisory modules in Kannada, local crops like ragi, maize, cotton.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 xml:space="preserve">Region-specific SOP s (standard operating procedures) for drones, etc. (As 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lastRenderedPageBreak/>
        <w:t xml:space="preserve">seen in Karnataka drone trials) </w:t>
      </w:r>
      <w:hyperlink r:id="rId8" w:tgtFrame="_blank" w:history="1">
        <w:r>
          <w:rPr>
            <w:rStyle w:val="Hyperlink"/>
            <w:rFonts w:ascii="Verdana" w:hAnsi="Verdana" w:cs="Verdana" w:hint="default"/>
            <w:b w:val="0"/>
            <w:bCs w:val="0"/>
            <w:sz w:val="22"/>
            <w:szCs w:val="22"/>
          </w:rPr>
          <w:t>The Times of India</w:t>
        </w:r>
      </w:hyperlink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 xml:space="preserve">Pricing/subsidy models: Government subsidies for technology adoption for small farmers (interest subvention, etc). </w:t>
      </w:r>
      <w:hyperlink r:id="rId9" w:tgtFrame="_blank" w:history="1">
        <w:r>
          <w:rPr>
            <w:rStyle w:val="Hyperlink"/>
            <w:rFonts w:ascii="Verdana" w:hAnsi="Verdana" w:cs="Verdana" w:hint="default"/>
            <w:b w:val="0"/>
            <w:bCs w:val="0"/>
            <w:sz w:val="22"/>
            <w:szCs w:val="22"/>
          </w:rPr>
          <w:t>Iasgyan</w:t>
        </w:r>
      </w:hyperlink>
    </w:p>
    <w:p w14:paraId="653BFA5B" w14:textId="77777777" w:rsidR="00946626" w:rsidRDefault="00000000">
      <w:pPr>
        <w:pStyle w:val="Heading3"/>
        <w:rPr>
          <w:rFonts w:cs="SimSun" w:hint="default"/>
          <w:b w:val="0"/>
          <w:bCs w:val="0"/>
        </w:rPr>
      </w:pPr>
      <w:r>
        <w:rPr>
          <w:rFonts w:cs="SimSun"/>
        </w:rPr>
        <w:t>-Market Linkages &amp; Value Chain Integration:</w:t>
      </w:r>
      <w:r>
        <w:rPr>
          <w:rFonts w:cs="SimSun"/>
        </w:rP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>Link tech adoption to better market outcomes: not just inputs, but better price, less wastage</w:t>
      </w:r>
      <w:r>
        <w:rPr>
          <w:rFonts w:ascii="Verdana" w:hAnsi="Verdana" w:cs="Verdana" w:hint="default"/>
          <w:b w:val="0"/>
          <w:bCs w:val="0"/>
        </w:rPr>
        <w:t>.</w:t>
      </w:r>
      <w:r>
        <w:rPr>
          <w:rFonts w:ascii="Verdana" w:hAnsi="Verdana" w:cs="Verdana" w:hint="default"/>
          <w:b w:val="0"/>
          <w:bCs w:val="0"/>
        </w:rP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>Use traceability/blockchain for high-value produce; export or premium domestic markets.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Use digital advisory to inform farmers of changing market demand, shift crops accordingly.</w:t>
      </w:r>
    </w:p>
    <w:p w14:paraId="6033608E" w14:textId="77777777" w:rsidR="00946626" w:rsidRDefault="00000000">
      <w:pPr>
        <w:pStyle w:val="Heading3"/>
        <w:rPr>
          <w:rFonts w:ascii="Verdana" w:hAnsi="Verdana" w:cs="Verdana" w:hint="default"/>
          <w:b w:val="0"/>
          <w:bCs w:val="0"/>
        </w:rPr>
      </w:pPr>
      <w:r>
        <w:rPr>
          <w:rFonts w:ascii="Verdana" w:hAnsi="Verdana" w:cs="Verdana" w:hint="default"/>
        </w:rPr>
        <w:t>-Focus on Inclusivity:</w:t>
      </w:r>
      <w:r>
        <w:rPr>
          <w:rFonts w:cs="SimSun"/>
        </w:rP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>Special outreach to small &amp; marginal farmers, older farmers: easy UI, training, peer learning.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Ensure technology doesn’t widen the gap (big farmers adopt, small don’t) — use models where small farmers pool resources or hire services.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Gender inclusive: women farmers too.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Pilot → Scale → Sustain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Start with pilot in one district/zone of Karnataka, monitor results, refine.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Use data to show benefits (cost saving, yield increase) — to encourage wider adoption.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Build local services &amp; maintenance ecosystem (so technology doesn’t break down and remain unusable).</w:t>
      </w:r>
    </w:p>
    <w:p w14:paraId="64621BD7" w14:textId="77777777" w:rsidR="00946626" w:rsidRDefault="00000000">
      <w:r>
        <w:pict w14:anchorId="2D082C2A">
          <v:rect id="_x0000_i1025" style="width:6in;height:1.5pt" o:hralign="center" o:hrstd="t" o:hr="t" fillcolor="#a0a0a0" stroked="f"/>
        </w:pict>
      </w:r>
    </w:p>
    <w:p w14:paraId="22DF2271" w14:textId="77777777" w:rsidR="00946626" w:rsidRDefault="00000000">
      <w:pPr>
        <w:pStyle w:val="Heading2"/>
        <w:rPr>
          <w:rFonts w:hint="default"/>
        </w:rPr>
      </w:pPr>
      <w:r>
        <w:t>3. Benefits for the Country if These Technologies Are Widely Spread Across India</w:t>
      </w:r>
    </w:p>
    <w:p w14:paraId="11258828" w14:textId="77777777" w:rsidR="00946626" w:rsidRDefault="00000000">
      <w:pPr>
        <w:pStyle w:val="NormalWeb"/>
      </w:pPr>
      <w:r>
        <w:t>When scaled across India, tech-adoption in agriculture yields major national benefits:</w:t>
      </w:r>
    </w:p>
    <w:p w14:paraId="6B7D067C" w14:textId="77777777" w:rsidR="00946626" w:rsidRDefault="00000000">
      <w:pPr>
        <w:pStyle w:val="Heading3"/>
        <w:rPr>
          <w:rFonts w:hint="default"/>
        </w:rPr>
      </w:pPr>
      <w:r>
        <w:t>● Increased Productivity &amp; Farm Income</w:t>
      </w:r>
      <w:r>
        <w:br/>
      </w:r>
      <w:r>
        <w:rPr>
          <w:sz w:val="22"/>
          <w:szCs w:val="22"/>
        </w:rPr>
        <w:t>More efficient use of water, fertiliser, inputs → higher yields.</w:t>
      </w:r>
      <w:r>
        <w:rPr>
          <w:sz w:val="22"/>
          <w:szCs w:val="22"/>
        </w:rPr>
        <w:br/>
        <w:t>Better crop management → fewer losses (pests, disease, weather)</w:t>
      </w:r>
      <w:r>
        <w:rPr>
          <w:rFonts w:hint="default"/>
          <w:sz w:val="22"/>
          <w:szCs w:val="22"/>
        </w:rPr>
        <w:t>.</w:t>
      </w:r>
      <w:r>
        <w:rPr>
          <w:rFonts w:hint="default"/>
          <w:sz w:val="22"/>
          <w:szCs w:val="22"/>
        </w:rPr>
        <w:br/>
      </w:r>
      <w:r>
        <w:rPr>
          <w:sz w:val="22"/>
          <w:szCs w:val="22"/>
        </w:rPr>
        <w:t>Small farmers with better access to tech can earn more → reduces rural poverty.</w:t>
      </w:r>
    </w:p>
    <w:p w14:paraId="700A590A" w14:textId="77777777" w:rsidR="00946626" w:rsidRDefault="00000000">
      <w:pPr>
        <w:pStyle w:val="Heading3"/>
        <w:rPr>
          <w:rFonts w:ascii="Verdana" w:hAnsi="Verdana" w:cs="Verdana" w:hint="default"/>
          <w:b w:val="0"/>
          <w:bCs w:val="0"/>
        </w:rPr>
      </w:pPr>
      <w:r>
        <w:t>● Resource Efficiency &amp; Sustainability</w:t>
      </w:r>
      <w:r>
        <w:rPr>
          <w:rFonts w:hint="default"/>
        </w:rPr>
        <w:t>:</w:t>
      </w:r>
      <w: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>Less water/fertiliser/pesticide wastage → environmental benefits.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Better soil health, less degradation.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Helps India meet climate change/adaption goals.</w:t>
      </w:r>
    </w:p>
    <w:p w14:paraId="4EBEBBF9" w14:textId="77777777" w:rsidR="00946626" w:rsidRDefault="00000000">
      <w:pPr>
        <w:pStyle w:val="Heading3"/>
        <w:rPr>
          <w:rFonts w:ascii="Verdana" w:hAnsi="Verdana" w:cs="Verdana" w:hint="default"/>
          <w:b w:val="0"/>
          <w:bCs w:val="0"/>
        </w:rPr>
      </w:pPr>
      <w:r>
        <w:t>● Food Security &amp; Export Potential</w:t>
      </w:r>
      <w: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>More stable production, higher quality produce → stronger domestic food security.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With traceability and quality, India can enhance agro-exports.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Better supply chain – less wastage from harvest to market.</w:t>
      </w:r>
    </w:p>
    <w:p w14:paraId="4D1F995E" w14:textId="77777777" w:rsidR="00946626" w:rsidRDefault="00000000">
      <w:pPr>
        <w:pStyle w:val="Heading3"/>
        <w:rPr>
          <w:rFonts w:hint="default"/>
        </w:rPr>
      </w:pPr>
      <w:r>
        <w:t>● Rural Development &amp; Employment</w:t>
      </w:r>
      <w: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>Technology adoption spawns new jobs: service providers, drone pilots, data analysts, local maintenance.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Small farmers uplifted → reduces distress migration.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Strengthens rural economy.</w:t>
      </w:r>
    </w:p>
    <w:p w14:paraId="02CBA9F2" w14:textId="77777777" w:rsidR="00946626" w:rsidRDefault="00000000">
      <w:pPr>
        <w:pStyle w:val="Heading3"/>
        <w:rPr>
          <w:rFonts w:ascii="Verdana" w:hAnsi="Verdana" w:cs="Verdana" w:hint="default"/>
          <w:b w:val="0"/>
          <w:bCs w:val="0"/>
        </w:rPr>
      </w:pPr>
      <w:r>
        <w:t>● Global Competitiveness &amp; Innovation</w:t>
      </w:r>
      <w: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>India positions itself as leader in ag-tech for smallholder context (where many other countries struggle).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Encourages domestic startups, manufacturing of ag-tech → innovation ecosystem.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Helps India meet SDGs (Sustainable Development Goals) relating to agriculture, climate, poverty.</w:t>
      </w:r>
    </w:p>
    <w:p w14:paraId="27BEBC87" w14:textId="77777777" w:rsidR="00946626" w:rsidRDefault="00000000">
      <w:pPr>
        <w:pStyle w:val="Heading3"/>
        <w:rPr>
          <w:rFonts w:cs="SimSun" w:hint="default"/>
          <w:sz w:val="22"/>
          <w:szCs w:val="22"/>
        </w:rPr>
      </w:pPr>
      <w:r>
        <w:br/>
        <w:t>● Spillover Benefit</w:t>
      </w:r>
      <w:r>
        <w:rPr>
          <w:rFonts w:hint="default"/>
        </w:rPr>
        <w:t>s:</w:t>
      </w:r>
      <w:r>
        <w:rPr>
          <w:rFonts w:hint="default"/>
        </w:rPr>
        <w:br/>
      </w:r>
      <w:r>
        <w:rPr>
          <w:rFonts w:ascii="Verdana" w:hAnsi="Verdana" w:cs="Verdana" w:hint="default"/>
          <w:b w:val="0"/>
          <w:bCs w:val="0"/>
          <w:sz w:val="22"/>
          <w:szCs w:val="22"/>
        </w:rPr>
        <w:t>Data collected can help policy-making, climate modelling, better research.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Better risk-management (weather prediction, pests) means fewer shocks to the farming system.</w:t>
      </w:r>
      <w:r>
        <w:rPr>
          <w:rFonts w:ascii="Verdana" w:hAnsi="Verdana" w:cs="Verdana" w:hint="default"/>
          <w:b w:val="0"/>
          <w:bCs w:val="0"/>
          <w:sz w:val="22"/>
          <w:szCs w:val="22"/>
        </w:rPr>
        <w:br/>
        <w:t>Stronger supply chain means more stable food prices, less inflation pressure.</w:t>
      </w:r>
    </w:p>
    <w:sectPr w:rsidR="0094662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7A210E1"/>
    <w:rsid w:val="00946626"/>
    <w:rsid w:val="00A03DCB"/>
    <w:rsid w:val="00DA5121"/>
    <w:rsid w:val="47A2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D04DED7-BB65-40C6-9AE1-895BBBDB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sofindia.indiatimes.com/city/bengaluru/drones-in-farming-makes-waves-help-reduce-water-use-and-increase-yields/articleshow/122586346.cms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echcircle.in/2023/02/16/wadhwani-ai-to-help-govt-in-improving-farming-system-in-karnataka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asgyan.in/daily-current-affairs/precision-farming-in-india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armonaut.com/asia/farmonaut-s-digital-farming-transforms-100-000-acres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farmonaut.com/asia/latest-technology-in-farming-india-7-innovations-2025?utm_source=chatgpt.com" TargetMode="External"/><Relationship Id="rId9" Type="http://schemas.openxmlformats.org/officeDocument/2006/relationships/hyperlink" Target="https://www.iasgyan.in/daily-current-affairs/precision-farming-in-india?utm_source=chatgpt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1100</Words>
  <Characters>6272</Characters>
  <Application>Microsoft Office Word</Application>
  <DocSecurity>0</DocSecurity>
  <Lines>52</Lines>
  <Paragraphs>14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Abhijit_Kharade</dc:creator>
  <cp:lastModifiedBy>Naveen JB</cp:lastModifiedBy>
  <cp:revision>2</cp:revision>
  <dcterms:created xsi:type="dcterms:W3CDTF">2025-10-27T15:24:00Z</dcterms:created>
  <dcterms:modified xsi:type="dcterms:W3CDTF">2025-10-27T15:24:00Z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ECC3343130DD4BCA924FF907D3DEC5F3_11</vt:lpwstr>
  </property>
</Properties>
</file>