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The primary limitation of 3DES is its slow operation in software.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8pt;height:15.45pt" o:ole="">
            <v:imagedata r:id="rId4" o:title=""/>
          </v:shape>
          <w:control r:id="rId5" w:name="DefaultOcxName" w:shapeid="_x0000_i1062"/>
        </w:object>
      </w: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True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65" type="#_x0000_t75" style="width:18pt;height:15.45pt" o:ole="">
            <v:imagedata r:id="rId6" o:title=""/>
          </v:shape>
          <w:control r:id="rId7" w:name="DefaultOcxName1" w:shapeid="_x0000_i1065"/>
        </w:object>
      </w: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False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2.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2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A device that uses a seemingly random source, often labeled an entropy source, as its input is a ________.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68" type="#_x0000_t75" style="width:18pt;height:15.45pt" o:ole="">
            <v:imagedata r:id="rId6" o:title=""/>
          </v:shape>
          <w:control r:id="rId8" w:name="DefaultOcxName2" w:shapeid="_x0000_i1068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PSRN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71" type="#_x0000_t75" style="width:18pt;height:15.45pt" o:ole="">
            <v:imagedata r:id="rId6" o:title=""/>
          </v:shape>
          <w:control r:id="rId9" w:name="DefaultOcxName3" w:shapeid="_x0000_i1071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PRF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74" type="#_x0000_t75" style="width:18pt;height:15.45pt" o:ole="">
            <v:imagedata r:id="rId6" o:title=""/>
          </v:shape>
          <w:control r:id="rId10" w:name="DefaultOcxName4" w:shapeid="_x0000_i1074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PRNG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77" type="#_x0000_t75" style="width:18pt;height:15.45pt" o:ole="">
            <v:imagedata r:id="rId4" o:title=""/>
          </v:shape>
          <w:control r:id="rId11" w:name="DefaultOcxName5" w:shapeid="_x0000_i1077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TRNG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3.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3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The algorithm responsible for various changes and conversions on the plaintext is the _________.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80" type="#_x0000_t75" style="width:18pt;height:15.45pt" o:ole="">
            <v:imagedata r:id="rId4" o:title=""/>
          </v:shape>
          <w:control r:id="rId12" w:name="DefaultOcxName6" w:shapeid="_x0000_i1080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encryption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83" type="#_x0000_t75" style="width:18pt;height:15.45pt" o:ole="">
            <v:imagedata r:id="rId6" o:title=""/>
          </v:shape>
          <w:control r:id="rId13" w:name="DefaultOcxName7" w:shapeid="_x0000_i1083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keystream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86" type="#_x0000_t75" style="width:18pt;height:15.45pt" o:ole="">
            <v:imagedata r:id="rId6" o:title=""/>
          </v:shape>
          <w:control r:id="rId14" w:name="DefaultOcxName8" w:shapeid="_x0000_i1086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cipher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89" type="#_x0000_t75" style="width:18pt;height:15.45pt" o:ole="">
            <v:imagedata r:id="rId6" o:title=""/>
          </v:shape>
          <w:control r:id="rId15" w:name="DefaultOcxName9" w:shapeid="_x0000_i1089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codebook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4.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4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The security of a symmetric block cipher intensifies with the addition of more rounds.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92" type="#_x0000_t75" style="width:18pt;height:15.45pt" o:ole="">
            <v:imagedata r:id="rId4" o:title=""/>
          </v:shape>
          <w:control r:id="rId16" w:name="DefaultOcxName10" w:shapeid="_x0000_i1092"/>
        </w:object>
      </w: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True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95" type="#_x0000_t75" style="width:18pt;height:15.45pt" o:ole="">
            <v:imagedata r:id="rId6" o:title=""/>
          </v:shape>
          <w:control r:id="rId17" w:name="DefaultOcxName11" w:shapeid="_x0000_i1095"/>
        </w:object>
      </w: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False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5.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5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0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The composition of a symmetric encryption scheme includes _________ essential components.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Incorrect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098" type="#_x0000_t75" style="width:18pt;height:15.45pt" o:ole="">
            <v:imagedata r:id="rId4" o:title=""/>
          </v:shape>
          <w:control r:id="rId18" w:name="DefaultOcxName12" w:shapeid="_x0000_i1098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three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five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101" type="#_x0000_t75" style="width:18pt;height:15.45pt" o:ole="">
            <v:imagedata r:id="rId6" o:title=""/>
          </v:shape>
          <w:control r:id="rId19" w:name="DefaultOcxName13" w:shapeid="_x0000_i1101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four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104" type="#_x0000_t75" style="width:18pt;height:15.45pt" o:ole="">
            <v:imagedata r:id="rId6" o:title=""/>
          </v:shape>
          <w:control r:id="rId20" w:name="DefaultOcxName14" w:shapeid="_x0000_i1104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five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107" type="#_x0000_t75" style="width:18pt;height:15.45pt" o:ole="">
            <v:imagedata r:id="rId6" o:title=""/>
          </v:shape>
          <w:control r:id="rId21" w:name="DefaultOcxName15" w:shapeid="_x0000_i1107"/>
        </w:objec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six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6.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6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The foundational structure seen in many symmetric block encryption algorithms like DES was initially outlined by _________ at IBM in 1973.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Horst </w:t>
      </w:r>
      <w:proofErr w:type="spellStart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Feistel</w:t>
      </w:r>
      <w:proofErr w:type="spellEnd"/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7.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7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_________, a stream cipher, is integral to the Secure Sockets Layer/Transport Layer Security standards for browser-server communication and is a component of WEP and WPA protocols.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RC4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8.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8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0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An encryption method is considered _________ when the resources needed to decipher it surpass the value of the information or when the deciphering time outlasts the information's relevance.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Incorrect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proofErr w:type="gramStart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secure</w:t>
      </w:r>
      <w:proofErr w:type="gramEnd"/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Correct </w:t>
      </w:r>
      <w:proofErr w:type="spellStart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Answer</w:t>
      </w:r>
      <w:proofErr w:type="gramStart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:computationally</w:t>
      </w:r>
      <w:proofErr w:type="spellEnd"/>
      <w:proofErr w:type="gramEnd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 secure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9.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9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Conventional encryption, secret-key, or single-key encryption is synonymous with public-key encryption.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110" type="#_x0000_t75" style="width:18pt;height:15.45pt" o:ole="">
            <v:imagedata r:id="rId6" o:title=""/>
          </v:shape>
          <w:control r:id="rId22" w:name="DefaultOcxName16" w:shapeid="_x0000_i1110"/>
        </w:object>
      </w: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True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object w:dxaOrig="1440" w:dyaOrig="1440">
          <v:shape id="_x0000_i1113" type="#_x0000_t75" style="width:18pt;height:15.45pt" o:ole="">
            <v:imagedata r:id="rId4" o:title=""/>
          </v:shape>
          <w:control r:id="rId23" w:name="DefaultOcxName17" w:shapeid="_x0000_i1113"/>
        </w:object>
      </w:r>
      <w:r w:rsidRPr="009B305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False</w:t>
      </w:r>
    </w:p>
    <w:p w:rsidR="009B3058" w:rsidRPr="009B3058" w:rsidRDefault="009B3058" w:rsidP="009B305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9B305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10.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10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B3058">
        <w:rPr>
          <w:rFonts w:ascii="Helvetica" w:eastAsia="Times New Roman" w:hAnsi="Helvetica" w:cs="Helvetica"/>
          <w:color w:val="000000"/>
          <w:sz w:val="27"/>
          <w:szCs w:val="27"/>
        </w:rPr>
        <w:t>0 / 1 point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Before the advent of public-key encryption in the late 1970s, the encryption method universally employed, synonymous with conventional, secret-key, or single-key encryption, was _________.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Incorrect answer: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proofErr w:type="gramStart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symmetric</w:t>
      </w:r>
      <w:proofErr w:type="gramEnd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 key encryption</w:t>
      </w:r>
    </w:p>
    <w:p w:rsidR="009B3058" w:rsidRPr="009B3058" w:rsidRDefault="009B3058" w:rsidP="009B305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Correct </w:t>
      </w:r>
      <w:proofErr w:type="spellStart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Answer</w:t>
      </w:r>
      <w:proofErr w:type="gramStart"/>
      <w:r w:rsidRPr="009B305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:symmetric</w:t>
      </w:r>
      <w:proofErr w:type="spellEnd"/>
      <w:proofErr w:type="gramEnd"/>
    </w:p>
    <w:p w:rsidR="00C670D1" w:rsidRDefault="00C670D1"/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In terms of speed and code size, stream ciphers generally outpace block ciphers.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8" type="#_x0000_t75" style="width:18pt;height:15.45pt" o:ole="">
            <v:imagedata r:id="rId4" o:title=""/>
          </v:shape>
          <w:control r:id="rId24" w:name="DefaultOcxName19" w:shapeid="_x0000_i1168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7" type="#_x0000_t75" style="width:18pt;height:15.45pt" o:ole="">
            <v:imagedata r:id="rId6" o:title=""/>
          </v:shape>
          <w:control r:id="rId25" w:name="DefaultOcxName18" w:shapeid="_x0000_i1167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2.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lastRenderedPageBreak/>
        <w:t>Encryption algorithms fundamentally lean on two principles: _________, where each plaintext element is substituted with another, and transposition, which rearranges the plaintext elements.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proofErr w:type="gramStart"/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substitution</w:t>
      </w:r>
      <w:proofErr w:type="gramEnd"/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3.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security of a symmetric block cipher intensifies with the addition of more rounds.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6" type="#_x0000_t75" style="width:18pt;height:15.45pt" o:ole="">
            <v:imagedata r:id="rId4" o:title=""/>
          </v:shape>
          <w:control r:id="rId26" w:name="DefaultOcxName21" w:shapeid="_x0000_i1166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5" type="#_x0000_t75" style="width:18pt;height:15.45pt" o:ole="">
            <v:imagedata r:id="rId6" o:title=""/>
          </v:shape>
          <w:control r:id="rId27" w:name="DefaultOcxName31" w:shapeid="_x0000_i1165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4.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When the analyst persuades the system to input a specifically crafted message, it opens up the system to </w:t>
      </w:r>
      <w:proofErr w:type="spell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a</w:t>
      </w:r>
      <w:proofErr w:type="spell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_________ attack.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4" type="#_x0000_t75" style="width:18pt;height:15.45pt" o:ole="">
            <v:imagedata r:id="rId6" o:title=""/>
          </v:shape>
          <w:control r:id="rId28" w:name="DefaultOcxName41" w:shapeid="_x0000_i1164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known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plaintext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3" type="#_x0000_t75" style="width:18pt;height:15.45pt" o:ole="">
            <v:imagedata r:id="rId4" o:title=""/>
          </v:shape>
          <w:control r:id="rId29" w:name="DefaultOcxName51" w:shapeid="_x0000_i1163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chosen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plaintext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2" type="#_x0000_t75" style="width:18pt;height:15.45pt" o:ole="">
            <v:imagedata r:id="rId6" o:title=""/>
          </v:shape>
          <w:control r:id="rId30" w:name="DefaultOcxName61" w:shapeid="_x0000_i1162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proofErr w:type="spellStart"/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ciphertext</w:t>
      </w:r>
      <w:proofErr w:type="spellEnd"/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only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61" type="#_x0000_t75" style="width:18pt;height:15.45pt" o:ole="">
            <v:imagedata r:id="rId6" o:title=""/>
          </v:shape>
          <w:control r:id="rId31" w:name="DefaultOcxName71" w:shapeid="_x0000_i1161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chosen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ciphertext</w:t>
      </w:r>
      <w:proofErr w:type="spellEnd"/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lastRenderedPageBreak/>
        <w:t>, Not Selected</w:t>
      </w:r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5.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5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_________, a stream cipher, is integral to the Secure Sockets Layer/Transport Layer Security standards for browser-server communication and is a component of WEP and WPA protocols.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RC4</w:t>
      </w:r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6.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6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foundational structure seen in many symmetric block encryption algorithms like DES was initially outlined by _________ at IBM in 1973.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 xml:space="preserve">Horst </w:t>
      </w:r>
      <w:proofErr w:type="spellStart"/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Feistel</w:t>
      </w:r>
      <w:proofErr w:type="spellEnd"/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7.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7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Three chief cryptographic methods utilized for PRNGs include: Asymmetric ciphers, Hash functions and message authentication codes, and _________.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Incorrect answer: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Symmetric ciphers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 xml:space="preserve">Correct </w:t>
      </w:r>
      <w:proofErr w:type="spellStart"/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Answer</w:t>
      </w:r>
      <w:proofErr w:type="gramStart"/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:symmetric</w:t>
      </w:r>
      <w:proofErr w:type="spellEnd"/>
      <w:proofErr w:type="gramEnd"/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 xml:space="preserve"> block ciphers</w:t>
      </w:r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8.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8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_________ mode can operate solely with the encryption function, bypassing the need for decryption.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object w:dxaOrig="1440" w:dyaOrig="1440">
          <v:shape id="_x0000_i1160" type="#_x0000_t75" style="width:18pt;height:15.45pt" o:ole="">
            <v:imagedata r:id="rId6" o:title=""/>
          </v:shape>
          <w:control r:id="rId32" w:name="DefaultOcxName81" w:shapeid="_x0000_i1160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DKS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9" type="#_x0000_t75" style="width:18pt;height:15.45pt" o:ole="">
            <v:imagedata r:id="rId6" o:title=""/>
          </v:shape>
          <w:control r:id="rId33" w:name="DefaultOcxName91" w:shapeid="_x0000_i1159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CBC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8" type="#_x0000_t75" style="width:18pt;height:15.45pt" o:ole="">
            <v:imagedata r:id="rId6" o:title=""/>
          </v:shape>
          <w:control r:id="rId34" w:name="DefaultOcxName101" w:shapeid="_x0000_i1158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ECB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7" type="#_x0000_t75" style="width:18pt;height:15.45pt" o:ole="">
            <v:imagedata r:id="rId4" o:title=""/>
          </v:shape>
          <w:control r:id="rId35" w:name="DefaultOcxName111" w:shapeid="_x0000_i1157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CTR</w:t>
      </w:r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9.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9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In the ________ mode, a flaw in a block of transmitted </w:t>
      </w:r>
      <w:proofErr w:type="spell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ciphertext</w:t>
      </w:r>
      <w:proofErr w:type="spell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affects only its corresponding plaintext block.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6" type="#_x0000_t75" style="width:18pt;height:15.45pt" o:ole="">
            <v:imagedata r:id="rId6" o:title=""/>
          </v:shape>
          <w:control r:id="rId36" w:name="DefaultOcxName121" w:shapeid="_x0000_i1156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CBC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5" type="#_x0000_t75" style="width:18pt;height:15.45pt" o:ole="">
            <v:imagedata r:id="rId6" o:title=""/>
          </v:shape>
          <w:control r:id="rId37" w:name="DefaultOcxName131" w:shapeid="_x0000_i1155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TSR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4" type="#_x0000_t75" style="width:18pt;height:15.45pt" o:ole="">
            <v:imagedata r:id="rId4" o:title=""/>
          </v:shape>
          <w:control r:id="rId38" w:name="DefaultOcxName141" w:shapeid="_x0000_i1154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ECB</w:t>
      </w:r>
    </w:p>
    <w:p w:rsidR="005B3E3A" w:rsidRDefault="005B3E3A" w:rsidP="005B3E3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3" type="#_x0000_t75" style="width:18pt;height:15.45pt" o:ole="">
            <v:imagedata r:id="rId6" o:title=""/>
          </v:shape>
          <w:control r:id="rId39" w:name="DefaultOcxName151" w:shapeid="_x0000_i1153"/>
        </w:objec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lastRenderedPageBreak/>
        <w:t>CTS</w:t>
      </w:r>
    </w:p>
    <w:p w:rsidR="005B3E3A" w:rsidRDefault="005B3E3A" w:rsidP="005B3E3A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5B3E3A" w:rsidRDefault="005B3E3A" w:rsidP="005B3E3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10.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10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5B3E3A" w:rsidRDefault="005B3E3A" w:rsidP="005B3E3A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A characteristic of a good stream cipher is that the </w:t>
      </w:r>
      <w:proofErr w:type="spell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ciphertext</w:t>
      </w:r>
      <w:proofErr w:type="spell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should exceed the plaintext in length.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2" type="#_x0000_t75" style="width:18pt;height:15.45pt" o:ole="">
            <v:imagedata r:id="rId6" o:title=""/>
          </v:shape>
          <w:control r:id="rId40" w:name="DefaultOcxName161" w:shapeid="_x0000_i1152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5B3E3A" w:rsidRDefault="005B3E3A" w:rsidP="005B3E3A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1440" w:dyaOrig="1440">
          <v:shape id="_x0000_i1151" type="#_x0000_t75" style="width:18pt;height:15.45pt" o:ole="">
            <v:imagedata r:id="rId4" o:title=""/>
          </v:shape>
          <w:control r:id="rId41" w:name="DefaultOcxName171" w:shapeid="_x0000_i1151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5B3E3A" w:rsidRDefault="005B3E3A">
      <w:bookmarkStart w:id="0" w:name="_GoBack"/>
      <w:bookmarkEnd w:id="0"/>
    </w:p>
    <w:sectPr w:rsidR="005B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LlJH-contentFontFamily)">
    <w:altName w:val="Times New Roman"/>
    <w:panose1 w:val="00000000000000000000"/>
    <w:charset w:val="00"/>
    <w:family w:val="roman"/>
    <w:notTrueType/>
    <w:pitch w:val="default"/>
  </w:font>
  <w:font w:name="var(--Vmatu-labelFontFamily)">
    <w:altName w:val="Times New Roman"/>
    <w:panose1 w:val="00000000000000000000"/>
    <w:charset w:val="00"/>
    <w:family w:val="roman"/>
    <w:notTrueType/>
    <w:pitch w:val="default"/>
  </w:font>
  <w:font w:name="var(--blnAQ-h3FontFamily)">
    <w:altName w:val="Times New Roman"/>
    <w:panose1 w:val="00000000000000000000"/>
    <w:charset w:val="00"/>
    <w:family w:val="roman"/>
    <w:notTrueType/>
    <w:pitch w:val="default"/>
  </w:font>
  <w:font w:name="var(--bEQNl-font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58"/>
    <w:rsid w:val="005B3E3A"/>
    <w:rsid w:val="008761FD"/>
    <w:rsid w:val="00951527"/>
    <w:rsid w:val="009B3058"/>
    <w:rsid w:val="00C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983F54E"/>
  <w15:chartTrackingRefBased/>
  <w15:docId w15:val="{85DCA143-A8BE-41DD-AA55-0B7BB3EB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0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matubljt">
    <w:name w:val="vmatu_bljt"/>
    <w:basedOn w:val="DefaultParagraphFont"/>
    <w:rsid w:val="009B3058"/>
  </w:style>
  <w:style w:type="character" w:customStyle="1" w:styleId="ergwtbgbk">
    <w:name w:val="ergwt_bgbk"/>
    <w:basedOn w:val="DefaultParagraphFont"/>
    <w:rsid w:val="009B3058"/>
  </w:style>
  <w:style w:type="character" w:customStyle="1" w:styleId="beqnlbgbk">
    <w:name w:val="beqnl_bgbk"/>
    <w:basedOn w:val="DefaultParagraphFont"/>
    <w:rsid w:val="009B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5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0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1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2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25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8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8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4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0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90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8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9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0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4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96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29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0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5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9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9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0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3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2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5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4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1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4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5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6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9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0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48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7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6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2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2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6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0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1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0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4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0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9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3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5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4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9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55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1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5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66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4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0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8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8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8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6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3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6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7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4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88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8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6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0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2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3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73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4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07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92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3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9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6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3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2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5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7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0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7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0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73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2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9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69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4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9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9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6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44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07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74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8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74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56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0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6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5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7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1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5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72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6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0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5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97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0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00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2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6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3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9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35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2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9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8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2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1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4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1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41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4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9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9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1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1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90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7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2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44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1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1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6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43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10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9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9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4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7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3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63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98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0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8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4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06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558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 naveenajay</dc:creator>
  <cp:keywords/>
  <dc:description/>
  <cp:lastModifiedBy>karasu naveenajay</cp:lastModifiedBy>
  <cp:revision>2</cp:revision>
  <dcterms:created xsi:type="dcterms:W3CDTF">2023-10-03T18:55:00Z</dcterms:created>
  <dcterms:modified xsi:type="dcterms:W3CDTF">2023-10-04T20:38:00Z</dcterms:modified>
</cp:coreProperties>
</file>