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both"/>
      </w:pPr>
      <w:r>
        <w:t>J 2.. October 2026</w:t>
      </w:r>
    </w:p>
    <w:p>
      <w:pPr>
        <w:spacing w:after="60"/>
        <w:jc w:val="both"/>
      </w:pPr>
      <w:r>
        <w:t>To</w:t>
      </w:r>
    </w:p>
    <w:p>
      <w:pPr>
        <w:spacing w:after="60"/>
        <w:jc w:val="both"/>
      </w:pPr>
      <w:r>
        <w:t>All Members</w:t>
      </w:r>
    </w:p>
    <w:p>
      <w:pPr>
        <w:spacing w:after="60"/>
        <w:jc w:val="both"/>
      </w:pPr>
      <w:r>
        <w:t>Dear all,</w:t>
      </w:r>
    </w:p>
    <w:p>
      <w:pPr>
        <w:spacing w:after="60"/>
        <w:jc w:val="both"/>
      </w:pPr>
      <w:r>
        <w:t>Subject: Issuance of Fast Track interim Guidance Note for Actuaries Supporting the</w:t>
      </w:r>
    </w:p>
    <w:p>
      <w:pPr>
        <w:spacing w:after="60"/>
        <w:jc w:val="both"/>
      </w:pPr>
      <w:r>
        <w:t>Audit of Insurance Companies under Ind AS 117</w:t>
      </w:r>
    </w:p>
    <w:p>
      <w:pPr>
        <w:spacing w:after="60"/>
        <w:jc w:val="both"/>
      </w:pPr>
      <w:r>
        <w:t>The Council of the Institute of Actuaries of India (IAI), at its 113th Meeting held on 2nd</w:t>
      </w:r>
    </w:p>
    <w:p>
      <w:pPr>
        <w:spacing w:after="60"/>
        <w:jc w:val="both"/>
      </w:pPr>
      <w:r>
        <w:t>September 2026, considered issuing guidance for Actuaries supporting the audit of Insurance</w:t>
      </w:r>
    </w:p>
    <w:p>
      <w:pPr>
        <w:spacing w:after="60"/>
        <w:jc w:val="both"/>
      </w:pPr>
      <w:r>
        <w:t>Companies under Ind AS 117. Recognising the need to provide timely professional guidance</w:t>
      </w:r>
    </w:p>
    <w:p>
      <w:pPr>
        <w:spacing w:after="60"/>
        <w:jc w:val="both"/>
      </w:pPr>
      <w:r>
        <w:t>to members during the phase of implementation of Ind AS 117, the Council approved the</w:t>
      </w:r>
    </w:p>
    <w:p>
      <w:pPr>
        <w:spacing w:after="60"/>
        <w:jc w:val="both"/>
      </w:pPr>
      <w:r>
        <w:t>issuance of the document as a Fast Track Interim Guidance Note in accordance with Principles</w:t>
      </w:r>
    </w:p>
    <w:p>
      <w:pPr>
        <w:spacing w:after="60"/>
        <w:jc w:val="both"/>
      </w:pPr>
      <w:r>
        <w:t>and Procedures for Issuance of Guidance Notes (GNs) and Actuarial Practice Standards (APSs)</w:t>
      </w:r>
    </w:p>
    <w:p>
      <w:pPr>
        <w:spacing w:after="60"/>
        <w:jc w:val="both"/>
      </w:pPr>
      <w:r>
        <w:t>version 5.0. It seeks to promote consistency in professional practice, clarity in roles and</w:t>
      </w:r>
    </w:p>
    <w:p>
      <w:pPr>
        <w:spacing w:after="60"/>
        <w:jc w:val="both"/>
      </w:pPr>
      <w:r>
        <w:t>responsibilities, appropriate documentation and adherence to applicable professional and</w:t>
      </w:r>
    </w:p>
    <w:p>
      <w:pPr>
        <w:spacing w:after="60"/>
        <w:jc w:val="both"/>
      </w:pPr>
      <w:r>
        <w:t>regulatory requirements.</w:t>
      </w:r>
    </w:p>
    <w:p>
      <w:pPr>
        <w:spacing w:after="60"/>
        <w:jc w:val="both"/>
      </w:pPr>
      <w:r>
        <w:t>The Council recognises that the implementation of Ind AS 117 is an evolving process and that</w:t>
      </w:r>
    </w:p>
    <w:p>
      <w:pPr>
        <w:spacing w:after="60"/>
        <w:jc w:val="both"/>
      </w:pPr>
      <w:r>
        <w:t>practical experience gained by members will be valuable in further refining the guidance.</w:t>
      </w:r>
    </w:p>
    <w:p>
      <w:pPr>
        <w:spacing w:after="60"/>
        <w:jc w:val="both"/>
      </w:pPr>
      <w:r>
        <w:t>Accordingly, this Guidance Note is being issued on an interim basis to facilitate its timely</w:t>
      </w:r>
    </w:p>
    <w:p>
      <w:pPr>
        <w:spacing w:after="60"/>
        <w:jc w:val="both"/>
      </w:pPr>
      <w:r>
        <w:t>application while providing an opportunity to incorporate practical insights and feedback.</w:t>
      </w:r>
    </w:p>
    <w:p>
      <w:pPr>
        <w:spacing w:after="60"/>
        <w:jc w:val="both"/>
      </w:pPr>
      <w:r>
        <w:t>Yours Sincerely,</w:t>
      </w:r>
    </w:p>
    <w:p>
      <w:pPr>
        <w:spacing w:after="60"/>
        <w:jc w:val="both"/>
      </w:pPr>
      <w:r>
        <w:t>K Gopalakrishnan</w:t>
      </w:r>
    </w:p>
    <w:p>
      <w:pPr>
        <w:spacing w:after="60"/>
        <w:jc w:val="both"/>
      </w:pPr>
      <w:r>
        <w:t>President</w:t>
      </w:r>
    </w:p>
    <w:p>
      <w:pPr>
        <w:spacing w:after="60"/>
        <w:jc w:val="both"/>
      </w:pPr>
      <w:r>
        <w:t>-</w:t>
      </w:r>
    </w:p>
    <w:p>
      <w:pPr>
        <w:spacing w:after="60"/>
        <w:jc w:val="both"/>
      </w:pPr>
      <w:r>
        <w:t>Unit no. F-206, 2nd Floor, 'F' Wing in Tower 2, 'Seawoods Grand Central',</w:t>
      </w:r>
    </w:p>
    <w:p>
      <w:pPr>
        <w:spacing w:after="60"/>
        <w:jc w:val="both"/>
      </w:pPr>
      <w:r>
        <w:t>Plot no R-1, Sector 40, Seawoods, Nevi Mumbai -400 706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6"/>
        </w:rPr>
        <w:t>FAST TRACK INTERIM GUIDANCE NOTE (FTIGN) 31</w:t>
      </w:r>
    </w:p>
    <w:p>
      <w:pPr>
        <w:spacing w:after="60"/>
        <w:jc w:val="both"/>
      </w:pPr>
      <w:r>
        <w:t>ACTUARIES SUPPORTING THE AUDIT OF INSURANCE COMPANIES UNDER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Classification: Guidance Note — Recommended Practice</w:t>
      </w:r>
    </w:p>
    <w:p>
      <w:pPr>
        <w:spacing w:after="60"/>
        <w:jc w:val="both"/>
      </w:pPr>
      <w:r>
        <w:t>Legislation or Authority:</w:t>
      </w:r>
    </w:p>
    <w:p>
      <w:pPr>
        <w:spacing w:after="60"/>
        <w:jc w:val="both"/>
      </w:pPr>
      <w:r>
        <w:t>This Guidance Note is for observance by the Members under Section 19(2)(i) of the Actuaries</w:t>
      </w:r>
    </w:p>
    <w:p>
      <w:pPr>
        <w:spacing w:after="60"/>
        <w:jc w:val="both"/>
      </w:pPr>
      <w:r>
        <w:t>Act, 2006. There is no direct legislation, as such, that has an impact on this Guidance Note.</w:t>
      </w:r>
    </w:p>
    <w:p>
      <w:pPr>
        <w:spacing w:after="60"/>
        <w:jc w:val="both"/>
      </w:pPr>
      <w:r>
        <w:t>However, the following are examples of legislation that may  apply from time to time whilst</w:t>
      </w:r>
    </w:p>
    <w:p>
      <w:pPr>
        <w:spacing w:after="60"/>
        <w:jc w:val="both"/>
      </w:pPr>
      <w:r>
        <w:t>performing particular work, as it applies to the relevant piece of advice/assignment. These</w:t>
      </w:r>
    </w:p>
    <w:p>
      <w:pPr>
        <w:spacing w:after="60"/>
        <w:jc w:val="both"/>
      </w:pPr>
      <w:r>
        <w:t>legislations (as amended from time to time) and any rules / regulations issued thereunder should</w:t>
      </w:r>
    </w:p>
    <w:p>
      <w:pPr>
        <w:spacing w:after="60"/>
        <w:jc w:val="both"/>
      </w:pPr>
      <w:r>
        <w:t>be taken into consideration. This l ist is an indicative list and is not meant to be exhaustive.</w:t>
      </w:r>
    </w:p>
    <w:p>
      <w:pPr>
        <w:spacing w:after="60"/>
        <w:jc w:val="both"/>
      </w:pPr>
      <w:r>
        <w:t>There may also be other legislations from time to time that will be applicable.</w:t>
      </w:r>
    </w:p>
    <w:p>
      <w:pPr>
        <w:spacing w:before="80" w:after="40"/>
        <w:ind w:left="288"/>
      </w:pPr>
      <w:r>
        <w:t>1. The Insurance Act, 1938 including the Insurance Laws (Amendment) Act, 2015 and the</w:t>
      </w:r>
    </w:p>
    <w:p>
      <w:pPr>
        <w:spacing w:after="60"/>
        <w:jc w:val="both"/>
      </w:pPr>
      <w:r>
        <w:t>Insurance (Amendment) Act, 2021 and amendments thereto (hereinafter referred to as 'the</w:t>
      </w:r>
    </w:p>
    <w:p>
      <w:pPr>
        <w:spacing w:after="60"/>
        <w:jc w:val="both"/>
      </w:pPr>
      <w:r>
        <w:t>Insurance Act');</w:t>
      </w:r>
    </w:p>
    <w:p>
      <w:pPr>
        <w:spacing w:before="80" w:after="40"/>
        <w:ind w:left="288"/>
      </w:pPr>
      <w:r>
        <w:t>2. The Insurance Regulatory and Development Authority Act, 1999;</w:t>
      </w:r>
    </w:p>
    <w:p>
      <w:pPr>
        <w:spacing w:before="80" w:after="40"/>
        <w:ind w:left="288"/>
      </w:pPr>
      <w:r>
        <w:t>3. The Insurance Rules, 1939 and amendments thereto (hereinafter referred to as 'the Rules');</w:t>
      </w:r>
    </w:p>
    <w:p>
      <w:pPr>
        <w:spacing w:before="80" w:after="40"/>
        <w:ind w:left="288"/>
      </w:pPr>
      <w:r>
        <w:t>4. The Companies Act, 2013 (including Section 132 [NFRA], Section 139–141 [auditors] and</w:t>
      </w:r>
    </w:p>
    <w:p>
      <w:pPr>
        <w:spacing w:before="240" w:after="80"/>
      </w:pPr>
      <w:r>
        <w:rPr>
          <w:b/>
          <w:color w:val="003366"/>
          <w:sz w:val="24"/>
        </w:rPr>
        <w:t>Section 143 [auditor's powers and duties]) (hereinafter referred to as 'the Companies Act,</w:t>
      </w:r>
    </w:p>
    <w:p>
      <w:pPr>
        <w:spacing w:after="60"/>
        <w:jc w:val="both"/>
      </w:pPr>
      <w:r>
        <w:t>2013');</w:t>
      </w:r>
    </w:p>
    <w:p>
      <w:pPr>
        <w:spacing w:before="80" w:after="40"/>
        <w:ind w:left="288"/>
      </w:pPr>
      <w:r>
        <w:t>5. The Chartered Accountants Act, 1949;</w:t>
      </w:r>
    </w:p>
    <w:p>
      <w:pPr>
        <w:spacing w:before="80" w:after="40"/>
        <w:ind w:left="288"/>
      </w:pPr>
      <w:r>
        <w:t>6. The Insurance Regulatory and Development Authority of India (Act uarial, Finance and</w:t>
      </w:r>
    </w:p>
    <w:p>
      <w:pPr>
        <w:spacing w:after="60"/>
        <w:jc w:val="both"/>
      </w:pPr>
      <w:r>
        <w:t>Investment Functions of Insurers) Regulations, 2024 and amendments thereto (hereinafter</w:t>
      </w:r>
    </w:p>
    <w:p>
      <w:pPr>
        <w:spacing w:after="60"/>
        <w:jc w:val="both"/>
      </w:pPr>
      <w:r>
        <w:t>referred to as 'the IRDAI 2024 Regulations');</w:t>
      </w:r>
    </w:p>
    <w:p>
      <w:pPr>
        <w:spacing w:before="80" w:after="40"/>
        <w:ind w:left="288"/>
      </w:pPr>
      <w:r>
        <w:t>7. The Standards on Auditing (SA 200 to SA 720) issued by the Institute of Chartered</w:t>
      </w:r>
    </w:p>
    <w:p>
      <w:pPr>
        <w:spacing w:after="60"/>
        <w:jc w:val="both"/>
      </w:pPr>
      <w:r>
        <w:t>Accountants of India, as in force from time to time;</w:t>
      </w:r>
    </w:p>
    <w:p>
      <w:pPr>
        <w:spacing w:before="80" w:after="40"/>
        <w:ind w:left="288"/>
      </w:pPr>
      <w:r>
        <w:t>8. The Companies (Indian Accounting Standards) Rules, including Indian Accounting</w:t>
      </w:r>
    </w:p>
    <w:p>
      <w:pPr>
        <w:spacing w:after="60"/>
        <w:jc w:val="both"/>
      </w:pPr>
      <w:r>
        <w:t>Standard 117 Insurance Contracts (hereinafter referred to as 'Ind AS 117');</w:t>
      </w:r>
    </w:p>
    <w:p>
      <w:pPr>
        <w:spacing w:before="80" w:after="40"/>
        <w:ind w:left="288"/>
      </w:pPr>
      <w:r>
        <w:t>9. The Professional Conduct Standards (PCS) of the Institute of Actuari es of India and</w:t>
      </w:r>
    </w:p>
    <w:p>
      <w:pPr>
        <w:spacing w:after="60"/>
        <w:jc w:val="both"/>
      </w:pPr>
      <w:r>
        <w:t>amendments thereto; and</w:t>
      </w:r>
    </w:p>
    <w:p>
      <w:pPr>
        <w:spacing w:after="60"/>
        <w:jc w:val="both"/>
      </w:pPr>
      <w:r>
        <w:t>10. Other Actuarial Practice Standards issued by the Institute of Actuaries of India, as in force</w:t>
      </w:r>
    </w:p>
    <w:p>
      <w:pPr>
        <w:spacing w:after="60"/>
        <w:jc w:val="both"/>
      </w:pPr>
      <w:r>
        <w:t>from time to time and as cross-referenced in this IGN.</w:t>
      </w:r>
    </w:p>
    <w:p>
      <w:r>
        <w:br w:type="page"/>
      </w:r>
    </w:p>
    <w:p>
      <w:pPr>
        <w:spacing w:after="60"/>
        <w:jc w:val="both"/>
      </w:pPr>
      <w:r>
        <w:t>Application: This Guidance Note is applicable to every Fellow membe r of the Institute of</w:t>
      </w:r>
    </w:p>
    <w:p>
      <w:pPr>
        <w:spacing w:after="60"/>
        <w:jc w:val="both"/>
      </w:pPr>
      <w:r>
        <w:t>Actuaries of India who performs actuarial work in support of the audit of the financial</w:t>
      </w:r>
    </w:p>
    <w:p>
      <w:pPr>
        <w:spacing w:after="60"/>
        <w:jc w:val="both"/>
      </w:pPr>
      <w:r>
        <w:t>statements of an insurance company prepared under Ind AS 117 as required by the Companies</w:t>
      </w:r>
    </w:p>
    <w:p>
      <w:pPr>
        <w:spacing w:after="60"/>
        <w:jc w:val="both"/>
      </w:pPr>
      <w:r>
        <w:t>Act, 2013, the Insurance Act, and the IRDAI 2024 Regulations. It applies to such work whether</w:t>
      </w:r>
    </w:p>
    <w:p>
      <w:pPr>
        <w:spacing w:after="60"/>
        <w:jc w:val="both"/>
      </w:pPr>
      <w:r>
        <w:t>performed for an insurer carrying on the business of life insurance, general insurance, health</w:t>
      </w:r>
    </w:p>
    <w:p>
      <w:pPr>
        <w:spacing w:after="60"/>
        <w:jc w:val="both"/>
      </w:pPr>
      <w:r>
        <w:t>insurance or reinsurance, and whether the insurer is registered with the Insurance Regulatory</w:t>
      </w:r>
    </w:p>
    <w:p>
      <w:pPr>
        <w:spacing w:after="60"/>
        <w:jc w:val="both"/>
      </w:pPr>
      <w:r>
        <w:t>and Development Authority of India in its own right or operates as a reinsurer branch so</w:t>
      </w:r>
    </w:p>
    <w:p>
      <w:pPr>
        <w:spacing w:after="60"/>
        <w:jc w:val="both"/>
      </w:pPr>
      <w:r>
        <w:t>registered. It also applies to such work performed in respect of the subsidiaries of any such</w:t>
      </w:r>
    </w:p>
    <w:p>
      <w:pPr>
        <w:spacing w:after="60"/>
        <w:jc w:val="both"/>
      </w:pPr>
      <w:r>
        <w:t>insurer for the purpose of consolidation into the financial statements of the insurer.</w:t>
      </w:r>
    </w:p>
    <w:p>
      <w:pPr>
        <w:spacing w:after="60"/>
        <w:jc w:val="both"/>
      </w:pPr>
      <w:r>
        <w:t>Status: Fast Track Interim Guidance Note issued in accordance with the Principles and</w:t>
      </w:r>
    </w:p>
    <w:p>
      <w:pPr>
        <w:spacing w:after="60"/>
        <w:jc w:val="both"/>
      </w:pPr>
      <w:r>
        <w:t>Procedures for issuance of Guidance Notes (GNs) of the Institute of Actuaries of India.</w:t>
      </w:r>
    </w:p>
    <w:p>
      <w:pPr>
        <w:spacing w:after="60"/>
        <w:jc w:val="both"/>
      </w:pPr>
      <w:r>
        <w:t>Version: 1</w:t>
      </w:r>
    </w:p>
    <w:p>
      <w:pPr>
        <w:spacing w:after="60"/>
        <w:jc w:val="both"/>
      </w:pPr>
      <w:r>
        <w:t>Effective Date: 13 October 2026</w:t>
      </w:r>
    </w:p>
    <w:p>
      <w:pPr>
        <w:spacing w:before="240" w:after="80"/>
      </w:pPr>
      <w:r>
        <w:rPr>
          <w:b/>
          <w:color w:val="003366"/>
          <w:sz w:val="24"/>
        </w:rPr>
        <w:t>Section 1 — General</w:t>
      </w:r>
    </w:p>
    <w:p>
      <w:pPr>
        <w:spacing w:before="80" w:after="40"/>
        <w:ind w:left="288"/>
      </w:pPr>
      <w:r>
        <w:t>1.1 Purpose</w:t>
      </w:r>
    </w:p>
    <w:p>
      <w:pPr>
        <w:spacing w:before="80" w:after="40"/>
        <w:ind w:left="288"/>
      </w:pPr>
      <w:r>
        <w:t>1.1.1 This Guidance Note (hereinafter referred to as 'FTI -GN') sets out the principles and</w:t>
      </w:r>
    </w:p>
    <w:p>
      <w:pPr>
        <w:spacing w:after="60"/>
        <w:jc w:val="both"/>
      </w:pPr>
      <w:r>
        <w:t>recommended standards of actuarial practice which Members of the Institute of Actuaries of</w:t>
      </w:r>
    </w:p>
    <w:p>
      <w:pPr>
        <w:spacing w:after="60"/>
        <w:jc w:val="both"/>
      </w:pPr>
      <w:r>
        <w:t>India are encouraged to apply when performing actuarial work in support of the audit of the</w:t>
      </w:r>
    </w:p>
    <w:p>
      <w:pPr>
        <w:spacing w:after="60"/>
        <w:jc w:val="both"/>
      </w:pPr>
      <w:r>
        <w:t>financial statements of an insurance company prepared in accordance with Ind AS 117. A</w:t>
      </w:r>
    </w:p>
    <w:p>
      <w:pPr>
        <w:spacing w:after="60"/>
        <w:jc w:val="both"/>
      </w:pPr>
      <w:r>
        <w:t>Member who decides to apply this IGN should highlight, in the report of the Auditing Actuary,</w:t>
      </w:r>
    </w:p>
    <w:p>
      <w:pPr>
        <w:spacing w:after="60"/>
        <w:jc w:val="both"/>
      </w:pPr>
      <w:r>
        <w:t>any provisions of this IGN that he or she has not complied with, tog ether with the reasons for</w:t>
      </w:r>
    </w:p>
    <w:p>
      <w:pPr>
        <w:spacing w:after="60"/>
        <w:jc w:val="both"/>
      </w:pPr>
      <w:r>
        <w:t>such non-compliance.</w:t>
      </w:r>
    </w:p>
    <w:p>
      <w:pPr>
        <w:spacing w:before="80" w:after="40"/>
        <w:ind w:left="288"/>
      </w:pPr>
      <w:r>
        <w:t>1.1.2 The purpose of this IGN is to:</w:t>
      </w:r>
    </w:p>
    <w:p>
      <w:pPr>
        <w:spacing w:after="60"/>
        <w:jc w:val="both"/>
      </w:pPr>
      <w:r>
        <w:t>(i) ensure that the actuarial work product on which the auditor relies is prepared with</w:t>
      </w:r>
    </w:p>
    <w:p>
      <w:pPr>
        <w:spacing w:after="60"/>
        <w:jc w:val="both"/>
      </w:pPr>
      <w:r>
        <w:t>appropriate competence, due care, professional scepticism and documentation, so tha t the</w:t>
      </w:r>
    </w:p>
    <w:p>
      <w:pPr>
        <w:spacing w:after="60"/>
        <w:jc w:val="both"/>
      </w:pPr>
      <w:r>
        <w:t>auditor can place a reasonable degree of reliance on it in forming the auditor's opinion on the</w:t>
      </w:r>
    </w:p>
    <w:p>
      <w:pPr>
        <w:spacing w:after="60"/>
        <w:jc w:val="both"/>
      </w:pPr>
      <w:r>
        <w:t>financial statements;</w:t>
      </w:r>
    </w:p>
    <w:p>
      <w:pPr>
        <w:spacing w:after="60"/>
        <w:jc w:val="both"/>
      </w:pPr>
      <w:r>
        <w:t>(ii) promote consistency and reliability across the actuarial profession in the manner in which</w:t>
      </w:r>
    </w:p>
    <w:p>
      <w:pPr>
        <w:spacing w:after="60"/>
        <w:jc w:val="both"/>
      </w:pPr>
      <w:r>
        <w:t>actuaries support the audit of Ind AS 117 financial statements; and</w:t>
      </w:r>
    </w:p>
    <w:p>
      <w:pPr>
        <w:spacing w:after="60"/>
        <w:jc w:val="both"/>
      </w:pPr>
      <w:r>
        <w:t>(iii) advance the public interest by enhancing the quality and credibility of the audited financial</w:t>
      </w:r>
    </w:p>
    <w:p>
      <w:pPr>
        <w:spacing w:after="60"/>
        <w:jc w:val="both"/>
      </w:pPr>
      <w:r>
        <w:t>statements of Indian insurance companies.</w:t>
      </w:r>
    </w:p>
    <w:p>
      <w:r>
        <w:br w:type="page"/>
      </w:r>
    </w:p>
    <w:p>
      <w:pPr>
        <w:spacing w:before="80" w:after="40"/>
        <w:ind w:left="288"/>
      </w:pPr>
      <w:r>
        <w:t>1.1.3 This IGN recognises that the actuary acting in support of an audit serves a public-interest</w:t>
      </w:r>
    </w:p>
    <w:p>
      <w:pPr>
        <w:spacing w:after="60"/>
        <w:jc w:val="both"/>
      </w:pPr>
      <w:r>
        <w:t>function. An insurance company is a public interest entity, and the actuary's work in support of</w:t>
      </w:r>
    </w:p>
    <w:p>
      <w:pPr>
        <w:spacing w:after="60"/>
        <w:jc w:val="both"/>
      </w:pPr>
      <w:r>
        <w:t>its audit may be conducted to a standard commensurate with that public-interest character.</w:t>
      </w:r>
    </w:p>
    <w:p>
      <w:pPr>
        <w:spacing w:before="80" w:after="40"/>
        <w:ind w:left="288"/>
      </w:pPr>
      <w:r>
        <w:t>1.2 Scope</w:t>
      </w:r>
    </w:p>
    <w:p>
      <w:pPr>
        <w:spacing w:before="80" w:after="40"/>
        <w:ind w:left="288"/>
      </w:pPr>
      <w:r>
        <w:t>1.2.1 This IGN applies to actuarial work performed in support of the audit of:</w:t>
      </w:r>
    </w:p>
    <w:p>
      <w:pPr>
        <w:spacing w:after="60"/>
        <w:jc w:val="both"/>
      </w:pPr>
      <w:r>
        <w:t>(i) the financial statements of an insurance company prepared in accordance with Ind AS 117</w:t>
      </w:r>
    </w:p>
    <w:p>
      <w:pPr>
        <w:spacing w:after="60"/>
        <w:jc w:val="both"/>
      </w:pPr>
      <w:r>
        <w:t>(including its measurement, presentation and disclosure requirements);</w:t>
      </w:r>
    </w:p>
    <w:p>
      <w:pPr>
        <w:spacing w:after="60"/>
        <w:jc w:val="both"/>
      </w:pPr>
      <w:r>
        <w:t>(ii) the financial statements of an insurance company in  respect of contracts issued by the</w:t>
      </w:r>
    </w:p>
    <w:p>
      <w:pPr>
        <w:spacing w:after="60"/>
        <w:jc w:val="both"/>
      </w:pPr>
      <w:r>
        <w:t>insurance company that fall outside the scope of Ind AS 117 and within the scope of Indian</w:t>
      </w:r>
    </w:p>
    <w:p>
      <w:pPr>
        <w:spacing w:after="60"/>
        <w:jc w:val="both"/>
      </w:pPr>
      <w:r>
        <w:t>Accounting Standard 109 Financial Instruments  and / or Indian Accounting Standard 115</w:t>
      </w:r>
    </w:p>
    <w:p>
      <w:pPr>
        <w:spacing w:after="60"/>
        <w:jc w:val="both"/>
      </w:pPr>
      <w:r>
        <w:t>Revenue from Contracts with Customers , where actuarial expertise is necessary to evaluate</w:t>
      </w:r>
    </w:p>
    <w:p>
      <w:pPr>
        <w:spacing w:after="60"/>
        <w:jc w:val="both"/>
      </w:pPr>
      <w:r>
        <w:t>such contracts; and</w:t>
      </w:r>
    </w:p>
    <w:p>
      <w:pPr>
        <w:spacing w:after="60"/>
        <w:jc w:val="both"/>
      </w:pPr>
      <w:r>
        <w:t>(iii) the consolidation of the financial statements of subsidiaries of an insurance company into</w:t>
      </w:r>
    </w:p>
    <w:p>
      <w:pPr>
        <w:spacing w:after="60"/>
        <w:jc w:val="both"/>
      </w:pPr>
      <w:r>
        <w:t>the financial statements of the insurance company, where the consolidation involves Ind AS</w:t>
      </w:r>
    </w:p>
    <w:p>
      <w:pPr>
        <w:spacing w:after="60"/>
        <w:jc w:val="both"/>
      </w:pPr>
      <w:r>
        <w:t>117 measurement, presentation or disclosure.</w:t>
      </w:r>
    </w:p>
    <w:p>
      <w:pPr>
        <w:spacing w:before="80" w:after="40"/>
        <w:ind w:left="288"/>
      </w:pPr>
      <w:r>
        <w:t>1.2.2 The geographic scope of this IGN is the Indian operations of insurance companies,</w:t>
      </w:r>
    </w:p>
    <w:p>
      <w:pPr>
        <w:spacing w:after="60"/>
        <w:jc w:val="both"/>
      </w:pPr>
      <w:r>
        <w:t>together with any overseas operations of such insurance companies which are consolidated into</w:t>
      </w:r>
    </w:p>
    <w:p>
      <w:pPr>
        <w:spacing w:after="60"/>
        <w:jc w:val="both"/>
      </w:pPr>
      <w:r>
        <w:t>the financial statements prepa red in accordance with Ind AS 117 in India. This IGN applies</w:t>
      </w:r>
    </w:p>
    <w:p>
      <w:pPr>
        <w:spacing w:after="60"/>
        <w:jc w:val="both"/>
      </w:pPr>
      <w:r>
        <w:t>regardless of the location or domicile of the actuary performing the work.</w:t>
      </w:r>
    </w:p>
    <w:p>
      <w:pPr>
        <w:spacing w:before="80" w:after="40"/>
        <w:ind w:left="288"/>
      </w:pPr>
      <w:r>
        <w:t>1.2.3 This IGN does not apply to:</w:t>
      </w:r>
    </w:p>
    <w:p>
      <w:pPr>
        <w:spacing w:after="60"/>
        <w:jc w:val="both"/>
      </w:pPr>
      <w:r>
        <w:t>(i) actuarial work performed by an actuary appointed as the Appointed Actuary of an insurance</w:t>
      </w:r>
    </w:p>
    <w:p>
      <w:pPr>
        <w:spacing w:after="60"/>
        <w:jc w:val="both"/>
      </w:pPr>
      <w:r>
        <w:t>company, in the discharge of the Appointed Actuary's statutory functions and duties under the</w:t>
      </w:r>
    </w:p>
    <w:p>
      <w:pPr>
        <w:spacing w:after="60"/>
        <w:jc w:val="both"/>
      </w:pPr>
      <w:r>
        <w:t>Act and the IRDAI 2024 Regulations (such work being governed by other Actuarial Practice</w:t>
      </w:r>
    </w:p>
    <w:p>
      <w:pPr>
        <w:spacing w:after="60"/>
        <w:jc w:val="both"/>
      </w:pPr>
      <w:r>
        <w:t>Standards of the Institute of Actuaries of India);</w:t>
      </w:r>
    </w:p>
    <w:p>
      <w:pPr>
        <w:spacing w:after="60"/>
        <w:jc w:val="both"/>
      </w:pPr>
      <w:r>
        <w:t>(ii) actuarial work performed in connection with Indian GAAP regulatory reporting under the</w:t>
      </w:r>
    </w:p>
    <w:p>
      <w:pPr>
        <w:spacing w:after="60"/>
        <w:jc w:val="both"/>
      </w:pPr>
      <w:r>
        <w:t>IRDAI 2024 Regulations or the Insurance Act (whether for the purpose of preparation of</w:t>
      </w:r>
    </w:p>
    <w:p>
      <w:pPr>
        <w:spacing w:after="60"/>
        <w:jc w:val="both"/>
      </w:pPr>
      <w:r>
        <w:t>regulatory returns by the insurer or for the purpose of an assurance opinion by an auditor on</w:t>
      </w:r>
    </w:p>
    <w:p>
      <w:pPr>
        <w:spacing w:after="60"/>
        <w:jc w:val="both"/>
      </w:pPr>
      <w:r>
        <w:t>such regulatory returns), except to the extent that such work directly supports the audit of the</w:t>
      </w:r>
    </w:p>
    <w:p>
      <w:pPr>
        <w:spacing w:after="60"/>
        <w:jc w:val="both"/>
      </w:pPr>
      <w:r>
        <w:t>financial statements prepared under Ind AS 117;</w:t>
      </w:r>
    </w:p>
    <w:p>
      <w:pPr>
        <w:spacing w:after="60"/>
        <w:jc w:val="both"/>
      </w:pPr>
      <w:r>
        <w:t>(iii) actuarial work performed in connection with Indian embedded value reporting, market -</w:t>
      </w:r>
    </w:p>
    <w:p>
      <w:pPr>
        <w:spacing w:after="60"/>
        <w:jc w:val="both"/>
      </w:pPr>
      <w:r>
        <w:t>consistent embedded value reporting or other supplementary reporting that is not part of the</w:t>
      </w:r>
    </w:p>
    <w:p>
      <w:pPr>
        <w:spacing w:after="60"/>
        <w:jc w:val="both"/>
      </w:pPr>
      <w:r>
        <w:t>financial statements prepared under Ind AS 117;</w:t>
      </w:r>
    </w:p>
    <w:p>
      <w:r>
        <w:br w:type="page"/>
      </w:r>
    </w:p>
    <w:p>
      <w:pPr>
        <w:spacing w:after="60"/>
        <w:jc w:val="both"/>
      </w:pPr>
      <w:r>
        <w:t>(iv) actuarial work performed in respect of pricing, capital modelling, solvency, business</w:t>
      </w:r>
    </w:p>
    <w:p>
      <w:pPr>
        <w:spacing w:after="60"/>
        <w:jc w:val="both"/>
      </w:pPr>
      <w:r>
        <w:t>planning or other internal management purposes of the insurance company; and</w:t>
      </w:r>
    </w:p>
    <w:p>
      <w:pPr>
        <w:spacing w:after="60"/>
        <w:jc w:val="both"/>
      </w:pPr>
      <w:r>
        <w:t>(v) Audit or independent actuarial certification of proforma financial statements produced</w:t>
      </w:r>
    </w:p>
    <w:p>
      <w:pPr>
        <w:spacing w:after="60"/>
        <w:jc w:val="both"/>
      </w:pPr>
      <w:r>
        <w:t>under Ind AS 117</w:t>
      </w:r>
    </w:p>
    <w:p>
      <w:pPr>
        <w:spacing w:before="80" w:after="40"/>
        <w:ind w:left="288"/>
      </w:pPr>
      <w:r>
        <w:t>1.3 Applicability</w:t>
      </w:r>
    </w:p>
    <w:p>
      <w:pPr>
        <w:spacing w:before="80" w:after="40"/>
        <w:ind w:left="288"/>
      </w:pPr>
      <w:r>
        <w:t>1.3.1 This IGN is recommended to be applied by every fellow member of the Institute of</w:t>
      </w:r>
    </w:p>
    <w:p>
      <w:pPr>
        <w:spacing w:after="60"/>
        <w:jc w:val="both"/>
      </w:pPr>
      <w:r>
        <w:t>Actuaries of India who performs actuarial work falling within the scope set out in paragraph</w:t>
      </w:r>
    </w:p>
    <w:p>
      <w:pPr>
        <w:spacing w:before="80" w:after="40"/>
        <w:ind w:left="288"/>
      </w:pPr>
      <w:r>
        <w:t>1.2. A fellow member who applies this IGN should do so in its entirety; where the fellow</w:t>
      </w:r>
    </w:p>
    <w:p>
      <w:pPr>
        <w:spacing w:after="60"/>
        <w:jc w:val="both"/>
      </w:pPr>
      <w:r>
        <w:t>member has not complied with one or more provisions of this IGN, the fellow member should</w:t>
      </w:r>
    </w:p>
    <w:p>
      <w:pPr>
        <w:spacing w:after="60"/>
        <w:jc w:val="both"/>
      </w:pPr>
      <w:r>
        <w:t>disclose the provisions not complied with, and the reasons for such non -compliance, in the</w:t>
      </w:r>
    </w:p>
    <w:p>
      <w:pPr>
        <w:spacing w:after="60"/>
        <w:jc w:val="both"/>
      </w:pPr>
      <w:r>
        <w:t>report of the Auditing Actuary referred to in Section 4 of this IGN.</w:t>
      </w:r>
    </w:p>
    <w:p>
      <w:pPr>
        <w:spacing w:before="80" w:after="40"/>
        <w:ind w:left="288"/>
      </w:pPr>
      <w:r>
        <w:t>1.3.2 Where actuarial work falling within the scope of this IGN is performed by a team of</w:t>
      </w:r>
    </w:p>
    <w:p>
      <w:pPr>
        <w:spacing w:after="60"/>
        <w:jc w:val="both"/>
      </w:pPr>
      <w:r>
        <w:t>actuaries, every fellow member of the Institute of Actuaries of India on the team is encouraged</w:t>
      </w:r>
    </w:p>
    <w:p>
      <w:pPr>
        <w:spacing w:after="60"/>
        <w:jc w:val="both"/>
      </w:pPr>
      <w:r>
        <w:t>to apply this IGN in respect of the actuarial work that he or she performs personally. Where the</w:t>
      </w:r>
    </w:p>
    <w:p>
      <w:pPr>
        <w:spacing w:after="60"/>
        <w:jc w:val="both"/>
      </w:pPr>
      <w:r>
        <w:t>fellow member who has overall responsibility for the engagement has elected to apply this</w:t>
      </w:r>
    </w:p>
    <w:p>
      <w:pPr>
        <w:spacing w:after="60"/>
        <w:jc w:val="both"/>
      </w:pPr>
      <w:r>
        <w:t>IGN, he or she is encouraged to take reasonable steps to procure that the engagement as a whole</w:t>
      </w:r>
    </w:p>
    <w:p>
      <w:pPr>
        <w:spacing w:after="60"/>
        <w:jc w:val="both"/>
      </w:pPr>
      <w:r>
        <w:t>is conducted in a manner consistent with this IGN.</w:t>
      </w:r>
    </w:p>
    <w:p>
      <w:pPr>
        <w:spacing w:before="80" w:after="40"/>
        <w:ind w:left="288"/>
      </w:pPr>
      <w:r>
        <w:t>1.3.3 This IGN is structured into the following sections:</w:t>
      </w:r>
    </w:p>
    <w:p>
      <w:pPr>
        <w:spacing w:after="60"/>
        <w:jc w:val="both"/>
      </w:pPr>
      <w:r>
        <w:t>(i) Section 1 (General), Section 2 (Definitions) and Section 3 (The Auditing Actuary) contain</w:t>
      </w:r>
    </w:p>
    <w:p>
      <w:pPr>
        <w:spacing w:after="60"/>
        <w:jc w:val="both"/>
      </w:pPr>
      <w:r>
        <w:t>provisions that apply to the Auditing Actuary;</w:t>
      </w:r>
    </w:p>
    <w:p>
      <w:pPr>
        <w:spacing w:after="60"/>
        <w:jc w:val="both"/>
      </w:pPr>
      <w:r>
        <w:t>(ii) Section 3 refers to Section 4 (Audit of Ind AS 117 Transition), containing provisions that</w:t>
      </w:r>
    </w:p>
    <w:p>
      <w:pPr>
        <w:spacing w:after="60"/>
        <w:jc w:val="both"/>
      </w:pPr>
      <w:r>
        <w:t>apply only when the audit relates  to the period in which Ind AS 117 is first applied by the</w:t>
      </w:r>
    </w:p>
    <w:p>
      <w:pPr>
        <w:spacing w:after="60"/>
        <w:jc w:val="both"/>
      </w:pPr>
      <w:r>
        <w:t>insurance company;</w:t>
      </w:r>
    </w:p>
    <w:p>
      <w:pPr>
        <w:spacing w:before="80" w:after="40"/>
        <w:ind w:left="288"/>
      </w:pPr>
      <w:r>
        <w:t>1.3.4 Where any provision of this IGN, if applied, would conflict with a provision of law, of</w:t>
      </w:r>
    </w:p>
    <w:p>
      <w:pPr>
        <w:spacing w:after="60"/>
        <w:jc w:val="both"/>
      </w:pPr>
      <w:r>
        <w:t>the Professional Conduct Standards of the Institute of Actuaries of India, or of an y other</w:t>
      </w:r>
    </w:p>
    <w:p>
      <w:pPr>
        <w:spacing w:after="60"/>
        <w:jc w:val="both"/>
      </w:pPr>
      <w:r>
        <w:t>Actuarial Practice Standard of the Institute of Actuaries of India, the Auditing Actuary should</w:t>
      </w:r>
    </w:p>
    <w:p>
      <w:pPr>
        <w:spacing w:after="60"/>
        <w:jc w:val="both"/>
      </w:pPr>
      <w:r>
        <w:t>comply with the law, the Professional Conduct Standards or the other Actuarial Practice</w:t>
      </w:r>
    </w:p>
    <w:p>
      <w:pPr>
        <w:spacing w:after="60"/>
        <w:jc w:val="both"/>
      </w:pPr>
      <w:r>
        <w:t>Standard, and should disclose the nature of the conflict, the affected provision of this IGN that</w:t>
      </w:r>
    </w:p>
    <w:p>
      <w:pPr>
        <w:spacing w:after="60"/>
        <w:jc w:val="both"/>
      </w:pPr>
      <w:r>
        <w:t>has not been applied, and the effect of the non-application, in any report issued by the Auditing</w:t>
      </w:r>
    </w:p>
    <w:p>
      <w:pPr>
        <w:spacing w:after="60"/>
        <w:jc w:val="both"/>
      </w:pPr>
      <w:r>
        <w:t>Actuary.</w:t>
      </w:r>
    </w:p>
    <w:p>
      <w:pPr>
        <w:spacing w:before="80" w:after="40"/>
        <w:ind w:left="288"/>
      </w:pPr>
      <w:r>
        <w:t>1.3.5 This IGN may be applied in respect of actuarial work performed in connection with the</w:t>
      </w:r>
    </w:p>
    <w:p>
      <w:pPr>
        <w:spacing w:after="60"/>
        <w:jc w:val="both"/>
      </w:pPr>
      <w:r>
        <w:t>quarterly limited review of financial statements of the insurance company under the Standards</w:t>
      </w:r>
    </w:p>
    <w:p>
      <w:pPr>
        <w:spacing w:after="60"/>
        <w:jc w:val="both"/>
      </w:pPr>
      <w:r>
        <w:t>on Review Engagements issued by the Institute of Chartered Accountants of India. Provisions</w:t>
      </w:r>
    </w:p>
    <w:p>
      <w:r>
        <w:br w:type="page"/>
      </w:r>
    </w:p>
    <w:p>
      <w:pPr>
        <w:spacing w:after="60"/>
        <w:jc w:val="both"/>
      </w:pPr>
      <w:r>
        <w:t>relating to clause 3.5 till 3.22 may be applied in a manner that is consistent with scope of such</w:t>
      </w:r>
    </w:p>
    <w:p>
      <w:pPr>
        <w:spacing w:after="60"/>
        <w:jc w:val="both"/>
      </w:pPr>
      <w:r>
        <w:t>limited review. Other clauses will have to be complied with in totality in the spirit of a full</w:t>
      </w:r>
    </w:p>
    <w:p>
      <w:pPr>
        <w:spacing w:after="60"/>
        <w:jc w:val="both"/>
      </w:pPr>
      <w:r>
        <w:t>audit</w:t>
      </w:r>
    </w:p>
    <w:p>
      <w:pPr>
        <w:spacing w:before="80" w:after="40"/>
        <w:ind w:left="288"/>
      </w:pPr>
      <w:r>
        <w:t>1.4 Authority</w:t>
      </w:r>
    </w:p>
    <w:p>
      <w:pPr>
        <w:spacing w:before="80" w:after="40"/>
        <w:ind w:left="288"/>
      </w:pPr>
      <w:r>
        <w:t>1.4.1 This IGN is issued by the Institute of Actuaries of India under Section 19(2)(i) of the</w:t>
      </w:r>
    </w:p>
    <w:p>
      <w:pPr>
        <w:spacing w:after="60"/>
        <w:jc w:val="both"/>
      </w:pPr>
      <w:r>
        <w:t>Actuaries Act, 2006.</w:t>
      </w:r>
    </w:p>
    <w:p>
      <w:pPr>
        <w:spacing w:before="80" w:after="40"/>
        <w:ind w:left="288"/>
      </w:pPr>
      <w:r>
        <w:t>1.4.2 The substantive provisions of this IGN draw on, and are anchored in, the Indian statutory</w:t>
      </w:r>
    </w:p>
    <w:p>
      <w:pPr>
        <w:spacing w:after="60"/>
        <w:jc w:val="both"/>
      </w:pPr>
      <w:r>
        <w:t>and regulatory framework for the audit of insurance companies, including in particular:</w:t>
      </w:r>
    </w:p>
    <w:p>
      <w:pPr>
        <w:spacing w:after="60"/>
        <w:jc w:val="both"/>
      </w:pPr>
      <w:r>
        <w:t>(i) the Insurance Act and the IRDAI Act, 1999; (ii) the Companies Act, 2013; (iii) the IRDA I</w:t>
      </w:r>
    </w:p>
    <w:p>
      <w:pPr>
        <w:spacing w:after="60"/>
        <w:jc w:val="both"/>
      </w:pPr>
      <w:r>
        <w:t>2024 Regulations and Schedule IIA thereto, which sets out the framework for application of</w:t>
      </w:r>
    </w:p>
    <w:p>
      <w:pPr>
        <w:spacing w:after="60"/>
        <w:jc w:val="both"/>
      </w:pPr>
      <w:r>
        <w:t>Ind AS 117 by Indian insurance companies; (iv) Ind AS 117 Insurance Contracts as notified</w:t>
      </w:r>
    </w:p>
    <w:p>
      <w:pPr>
        <w:spacing w:after="60"/>
        <w:jc w:val="both"/>
      </w:pPr>
      <w:r>
        <w:t>under the Companies (Indian Accounting Standards) Rules; (v) the Standards on Auditing (SA</w:t>
      </w:r>
    </w:p>
    <w:p>
      <w:pPr>
        <w:spacing w:after="60"/>
        <w:jc w:val="both"/>
      </w:pPr>
      <w:r>
        <w:t>200 to SA 720) issued by the Institute of Chartered Accountants of India; and (vi) the</w:t>
      </w:r>
    </w:p>
    <w:p>
      <w:pPr>
        <w:spacing w:after="60"/>
        <w:jc w:val="both"/>
      </w:pPr>
      <w:r>
        <w:t>Professional Conduct Standards and other Actuarial Practice Standards of the Institute of</w:t>
      </w:r>
    </w:p>
    <w:p>
      <w:pPr>
        <w:spacing w:after="60"/>
        <w:jc w:val="both"/>
      </w:pPr>
      <w:r>
        <w:t>Actuaries of India.</w:t>
      </w:r>
    </w:p>
    <w:p>
      <w:pPr>
        <w:spacing w:before="80" w:after="40"/>
        <w:ind w:left="288"/>
      </w:pPr>
      <w:r>
        <w:t>1.4.3 This IGN does not modify, override or interpret any provision of law, of the Standards on</w:t>
      </w:r>
    </w:p>
    <w:p>
      <w:pPr>
        <w:spacing w:after="60"/>
        <w:jc w:val="both"/>
      </w:pPr>
      <w:r>
        <w:t>Auditing, or of Ind AS 117. Where any provision of this IGN appears to conflict with a</w:t>
      </w:r>
    </w:p>
    <w:p>
      <w:pPr>
        <w:spacing w:after="60"/>
        <w:jc w:val="both"/>
      </w:pPr>
      <w:r>
        <w:t>provision of law, of the Standards on Auditing, or of Ind AS 117, the latter prevails to the extent</w:t>
      </w:r>
    </w:p>
    <w:p>
      <w:pPr>
        <w:spacing w:after="60"/>
        <w:jc w:val="both"/>
      </w:pPr>
      <w:r>
        <w:t>of the conflict.</w:t>
      </w:r>
    </w:p>
    <w:p>
      <w:pPr>
        <w:spacing w:before="80" w:after="40"/>
        <w:ind w:left="288"/>
      </w:pPr>
      <w:r>
        <w:t>1.5 Subsequent regulatory change — generic provision</w:t>
      </w:r>
    </w:p>
    <w:p>
      <w:pPr>
        <w:spacing w:before="80" w:after="40"/>
        <w:ind w:left="288"/>
      </w:pPr>
      <w:r>
        <w:t>1.5.1 The Auditing Actuary may, at all times during the engagement, consider any circular,</w:t>
      </w:r>
    </w:p>
    <w:p>
      <w:pPr>
        <w:spacing w:after="60"/>
        <w:jc w:val="both"/>
      </w:pPr>
      <w:r>
        <w:t>directive or guidance issued by the IRDAI or by the Joint Expert Group of the Institute of</w:t>
      </w:r>
    </w:p>
    <w:p>
      <w:pPr>
        <w:spacing w:after="60"/>
        <w:jc w:val="both"/>
      </w:pPr>
      <w:r>
        <w:t>Actuaries of India and the Institute of Chartered Accountants of India on the application of Ind</w:t>
      </w:r>
    </w:p>
    <w:p>
      <w:pPr>
        <w:spacing w:after="60"/>
        <w:jc w:val="both"/>
      </w:pPr>
      <w:r>
        <w:t>AS 117 in India, that becomes effective during or after the period covered by the financial</w:t>
      </w:r>
    </w:p>
    <w:p>
      <w:pPr>
        <w:spacing w:after="60"/>
        <w:jc w:val="both"/>
      </w:pPr>
      <w:r>
        <w:t>statements. Where such issuance modifies the application of this IGN or the relevant Ind AS</w:t>
      </w:r>
    </w:p>
    <w:p>
      <w:pPr>
        <w:spacing w:after="60"/>
        <w:jc w:val="both"/>
      </w:pPr>
      <w:r>
        <w:t>117 requirements, the Auditing Actuary's procedures may be adapted accordingly. This generic</w:t>
      </w:r>
    </w:p>
    <w:p>
      <w:pPr>
        <w:spacing w:after="60"/>
        <w:jc w:val="both"/>
      </w:pPr>
      <w:r>
        <w:t>provision applies throughout this IGN; specific sections do not separately repeat this</w:t>
      </w:r>
    </w:p>
    <w:p>
      <w:pPr>
        <w:spacing w:after="60"/>
        <w:jc w:val="both"/>
      </w:pPr>
      <w:r>
        <w:t>requirement. Where the regulator's issuance modifies the application of this IGN in a way that</w:t>
      </w:r>
    </w:p>
    <w:p>
      <w:pPr>
        <w:spacing w:after="60"/>
        <w:jc w:val="both"/>
      </w:pPr>
      <w:r>
        <w:t>requires interpretation, the Auditing Actuary may document the modification in the audit file,</w:t>
      </w:r>
    </w:p>
    <w:p>
      <w:pPr>
        <w:spacing w:after="60"/>
        <w:jc w:val="both"/>
      </w:pPr>
      <w:r>
        <w:t>communicate the modification to the auditor, and obtain the auditor's concurrence on the</w:t>
      </w:r>
    </w:p>
    <w:p>
      <w:pPr>
        <w:spacing w:after="60"/>
        <w:jc w:val="both"/>
      </w:pPr>
      <w:r>
        <w:t>consequent procedures.</w:t>
      </w:r>
    </w:p>
    <w:p>
      <w:r>
        <w:br w:type="page"/>
      </w:r>
    </w:p>
    <w:p>
      <w:pPr>
        <w:spacing w:before="80" w:after="40"/>
        <w:ind w:left="288"/>
      </w:pPr>
      <w:r>
        <w:t>1.6 Effective Date</w:t>
      </w:r>
    </w:p>
    <w:p>
      <w:pPr>
        <w:spacing w:before="80" w:after="40"/>
        <w:ind w:left="288"/>
      </w:pPr>
      <w:r>
        <w:t>1.6.1 This IGN is effective for actuarial work performed in support of the audit of the financial</w:t>
      </w:r>
    </w:p>
    <w:p>
      <w:pPr>
        <w:spacing w:after="60"/>
        <w:jc w:val="both"/>
      </w:pPr>
      <w:r>
        <w:t>statements of an insurance company for financial reporting periods beginning on or after 1 st</w:t>
      </w:r>
    </w:p>
    <w:p>
      <w:pPr>
        <w:spacing w:after="60"/>
        <w:jc w:val="both"/>
      </w:pPr>
      <w:r>
        <w:t>April 2026.</w:t>
      </w:r>
    </w:p>
    <w:p>
      <w:pPr>
        <w:spacing w:before="80" w:after="40"/>
        <w:ind w:left="288"/>
      </w:pPr>
      <w:r>
        <w:t>1.7 Language conventions</w:t>
      </w:r>
    </w:p>
    <w:p>
      <w:pPr>
        <w:spacing w:before="80" w:after="40"/>
        <w:ind w:left="288"/>
      </w:pPr>
      <w:r>
        <w:t>1.7.1 In this IGN, the following words have the meanings set out below:</w:t>
      </w:r>
    </w:p>
    <w:p>
      <w:pPr>
        <w:spacing w:after="60"/>
        <w:jc w:val="both"/>
      </w:pPr>
      <w:r>
        <w:t>(i) "may" means that the indicated action is the recommended action under this IGN. The</w:t>
      </w:r>
    </w:p>
    <w:p>
      <w:pPr>
        <w:spacing w:after="60"/>
        <w:jc w:val="both"/>
      </w:pPr>
      <w:r>
        <w:t>Auditing Actuary who has elected to apply this IGN is encouraged to follow the indicated</w:t>
      </w:r>
    </w:p>
    <w:p>
      <w:pPr>
        <w:spacing w:after="60"/>
        <w:jc w:val="both"/>
      </w:pPr>
      <w:r>
        <w:t>action. The Auditing Actuary may depart  from any such indicated action if, in the Auditing</w:t>
      </w:r>
    </w:p>
    <w:p>
      <w:pPr>
        <w:spacing w:after="60"/>
        <w:jc w:val="both"/>
      </w:pPr>
      <w:r>
        <w:t>Actuary's professional judgement, following the indicated action would be inappropriate in the</w:t>
      </w:r>
    </w:p>
    <w:p>
      <w:pPr>
        <w:spacing w:after="60"/>
        <w:jc w:val="both"/>
      </w:pPr>
      <w:r>
        <w:t>circumstances of the engagement, or would potentially mislead the intended user of the</w:t>
      </w:r>
    </w:p>
    <w:p>
      <w:pPr>
        <w:spacing w:after="60"/>
        <w:jc w:val="both"/>
      </w:pPr>
      <w:r>
        <w:t>actuarial work; in any  such case, the Auditing Actuary should disclose the departure and the</w:t>
      </w:r>
    </w:p>
    <w:p>
      <w:pPr>
        <w:spacing w:after="60"/>
        <w:jc w:val="both"/>
      </w:pPr>
      <w:r>
        <w:t>reasons for it in any report to which it is relevant.</w:t>
      </w:r>
    </w:p>
    <w:p>
      <w:pPr>
        <w:spacing w:after="60"/>
        <w:jc w:val="both"/>
      </w:pPr>
      <w:r>
        <w:t>(ii) "should" means that the indicated action is, under normal circumstances, the action that</w:t>
      </w:r>
    </w:p>
    <w:p>
      <w:pPr>
        <w:spacing w:after="60"/>
        <w:jc w:val="both"/>
      </w:pPr>
      <w:r>
        <w:t>an Auditing Actuary who has elected t o apply this IGN is expected to take. The Auditing</w:t>
      </w:r>
    </w:p>
    <w:p>
      <w:pPr>
        <w:spacing w:after="60"/>
        <w:jc w:val="both"/>
      </w:pPr>
      <w:r>
        <w:t>Actuary may depart from such indicated action on the same basis as set out in paragraph (i)</w:t>
      </w:r>
    </w:p>
    <w:p>
      <w:pPr>
        <w:spacing w:after="60"/>
        <w:jc w:val="both"/>
      </w:pPr>
      <w:r>
        <w:t>above, and may disclose the departure and the reasons for it in any report to which it is relevant.</w:t>
      </w:r>
    </w:p>
    <w:p>
      <w:pPr>
        <w:spacing w:before="80" w:after="40"/>
        <w:ind w:left="288"/>
      </w:pPr>
      <w:r>
        <w:t>1.7.2 Considering the recommendary character of this IGN, the words "must" and "shall" are</w:t>
      </w:r>
    </w:p>
    <w:p>
      <w:pPr>
        <w:spacing w:after="60"/>
        <w:jc w:val="both"/>
      </w:pPr>
      <w:r>
        <w:t>not used in this IGN to impose any mandatory obligation on the Auditing Actuary.</w:t>
      </w:r>
    </w:p>
    <w:p>
      <w:pPr>
        <w:spacing w:before="80" w:after="40"/>
        <w:ind w:left="288"/>
      </w:pPr>
      <w:r>
        <w:t>1.7.3 References in this IGN to the masculine gender include the feminine and the neutral and</w:t>
      </w:r>
    </w:p>
    <w:p>
      <w:pPr>
        <w:spacing w:after="60"/>
        <w:jc w:val="both"/>
      </w:pPr>
      <w:r>
        <w:t>vice versa. References to the singular include the plural and vice versa, where the context so</w:t>
      </w:r>
    </w:p>
    <w:p>
      <w:pPr>
        <w:spacing w:after="60"/>
        <w:jc w:val="both"/>
      </w:pPr>
      <w:r>
        <w:t>admits.</w:t>
      </w:r>
    </w:p>
    <w:p>
      <w:pPr>
        <w:spacing w:before="80" w:after="40"/>
        <w:ind w:left="288"/>
      </w:pPr>
      <w:r>
        <w:t>1.8 Cross-references</w:t>
      </w:r>
    </w:p>
    <w:p>
      <w:pPr>
        <w:spacing w:before="80" w:after="40"/>
        <w:ind w:left="288"/>
      </w:pPr>
      <w:r>
        <w:t>1.8.1 Where this IGN refers to another standard, regulation, statute, or other document, the</w:t>
      </w:r>
    </w:p>
    <w:p>
      <w:pPr>
        <w:spacing w:after="60"/>
        <w:jc w:val="both"/>
      </w:pPr>
      <w:r>
        <w:t>reference relates to the document as effec tive on the adoption date of this IGN, except where</w:t>
      </w:r>
    </w:p>
    <w:p>
      <w:pPr>
        <w:spacing w:after="60"/>
        <w:jc w:val="both"/>
      </w:pPr>
      <w:r>
        <w:t>the reference expressly states that it is to a specified earlier or later version. If the referenced</w:t>
      </w:r>
    </w:p>
    <w:p>
      <w:pPr>
        <w:spacing w:after="60"/>
        <w:jc w:val="both"/>
      </w:pPr>
      <w:r>
        <w:t>document is amended, restated, repealed or replaced after the adoption date of this IGN, the</w:t>
      </w:r>
    </w:p>
    <w:p>
      <w:pPr>
        <w:spacing w:after="60"/>
        <w:jc w:val="both"/>
      </w:pPr>
      <w:r>
        <w:t>Auditing Actuary may consider the extent to which the guidance in this IGN continues to be</w:t>
      </w:r>
    </w:p>
    <w:p>
      <w:pPr>
        <w:spacing w:after="60"/>
        <w:jc w:val="both"/>
      </w:pPr>
      <w:r>
        <w:t>applicable and appropriate in the context of the amended, restated, repealed or replaced</w:t>
      </w:r>
    </w:p>
    <w:p>
      <w:pPr>
        <w:spacing w:after="60"/>
        <w:jc w:val="both"/>
      </w:pPr>
      <w:r>
        <w:t>document.</w:t>
      </w:r>
    </w:p>
    <w:p>
      <w:r>
        <w:br w:type="page"/>
      </w:r>
    </w:p>
    <w:p>
      <w:pPr>
        <w:spacing w:before="80" w:after="40"/>
        <w:ind w:left="288"/>
      </w:pPr>
      <w:r>
        <w:t>1.8.2 References in this IGN to "the auditor" are to the auditor of the fina ncial statements of</w:t>
      </w:r>
    </w:p>
    <w:p>
      <w:pPr>
        <w:spacing w:after="60"/>
        <w:jc w:val="both"/>
      </w:pPr>
      <w:r>
        <w:t>the insurance company appointed under the Companies Act, 2013, including any joint auditor</w:t>
      </w:r>
    </w:p>
    <w:p>
      <w:pPr>
        <w:spacing w:after="60"/>
        <w:jc w:val="both"/>
      </w:pPr>
      <w:r>
        <w:t>so appointed where the audit is conducted jointly.</w:t>
      </w:r>
    </w:p>
    <w:p>
      <w:pPr>
        <w:spacing w:before="80" w:after="40"/>
        <w:ind w:left="288"/>
      </w:pPr>
      <w:r>
        <w:t>1.8.3 References in this IGN to numbered paragraphs (for example "paragraph 2.5.3" or</w:t>
      </w:r>
    </w:p>
    <w:p>
      <w:pPr>
        <w:spacing w:after="60"/>
        <w:jc w:val="both"/>
      </w:pPr>
      <w:r>
        <w:t>"Section 4.4") are to paragraphs of this IGN, except where another standard or document is</w:t>
      </w:r>
    </w:p>
    <w:p>
      <w:pPr>
        <w:spacing w:after="60"/>
        <w:jc w:val="both"/>
      </w:pPr>
      <w:r>
        <w:t>expressly indicated.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Section 2 — Definitions</w:t>
      </w:r>
    </w:p>
    <w:p>
      <w:pPr>
        <w:spacing w:before="80" w:after="40"/>
        <w:ind w:left="288"/>
      </w:pPr>
      <w:r>
        <w:t>2.1 General</w:t>
      </w:r>
    </w:p>
    <w:p>
      <w:pPr>
        <w:spacing w:before="80" w:after="40"/>
        <w:ind w:left="288"/>
      </w:pPr>
      <w:r>
        <w:t>2.1.1 In this IGN, the words and expressions defined in this Section 2 have the meanings set</w:t>
      </w:r>
    </w:p>
    <w:p>
      <w:pPr>
        <w:spacing w:after="60"/>
        <w:jc w:val="both"/>
      </w:pPr>
      <w:r>
        <w:t>out in this Section 2 unless the context otherwise requires. Words and expressions not defined</w:t>
      </w:r>
    </w:p>
    <w:p>
      <w:pPr>
        <w:spacing w:after="60"/>
        <w:jc w:val="both"/>
      </w:pPr>
      <w:r>
        <w:t>in this Section 2 but defined in any of the documents listed in paragraph 1.4.2 have the</w:t>
      </w:r>
    </w:p>
    <w:p>
      <w:pPr>
        <w:spacing w:after="60"/>
        <w:jc w:val="both"/>
      </w:pPr>
      <w:r>
        <w:t>meanings set out in those documents.</w:t>
      </w:r>
    </w:p>
    <w:p>
      <w:pPr>
        <w:spacing w:before="80" w:after="40"/>
        <w:ind w:left="288"/>
      </w:pPr>
      <w:r>
        <w:t>2.1.2 Where the same word or expression is defined in mo re than one of the documents listed</w:t>
      </w:r>
    </w:p>
    <w:p>
      <w:pPr>
        <w:spacing w:after="60"/>
        <w:jc w:val="both"/>
      </w:pPr>
      <w:r>
        <w:t>in paragraph 1.4.2, the definition in the document most directly applicable to the matter under</w:t>
      </w:r>
    </w:p>
    <w:p>
      <w:pPr>
        <w:spacing w:after="60"/>
        <w:jc w:val="both"/>
      </w:pPr>
      <w:r>
        <w:t>consideration applies, and the Auditing Actuary may use professional judgement to identify the</w:t>
      </w:r>
    </w:p>
    <w:p>
      <w:pPr>
        <w:spacing w:after="60"/>
        <w:jc w:val="both"/>
      </w:pPr>
      <w:r>
        <w:t>most directly applicable document.</w:t>
      </w:r>
    </w:p>
    <w:p>
      <w:pPr>
        <w:spacing w:before="80" w:after="40"/>
        <w:ind w:left="288"/>
      </w:pPr>
      <w:r>
        <w:t>2.1.3 Definitional convention. Where this IGN uses a defined term that is also defined in Ind</w:t>
      </w:r>
    </w:p>
    <w:p>
      <w:pPr>
        <w:spacing w:after="60"/>
        <w:jc w:val="both"/>
      </w:pPr>
      <w:r>
        <w:t>AS 117, in the Standards on Auditing, in the IRDAI 2024 Regulations, in the Insurance Act or</w:t>
      </w:r>
    </w:p>
    <w:p>
      <w:pPr>
        <w:spacing w:after="60"/>
        <w:jc w:val="both"/>
      </w:pPr>
      <w:r>
        <w:t>in the Companies Act, 2013, this IGN does not re -state the definition. The defined term takes</w:t>
      </w:r>
    </w:p>
    <w:p>
      <w:pPr>
        <w:spacing w:after="60"/>
        <w:jc w:val="both"/>
      </w:pPr>
      <w:r>
        <w:t>the meaning given to it in the relevant source standard, in full, including any explanatory</w:t>
      </w:r>
    </w:p>
    <w:p>
      <w:pPr>
        <w:spacing w:after="60"/>
        <w:jc w:val="both"/>
      </w:pPr>
      <w:r>
        <w:t>paragraphs, application material and supplementary guidance forming part of that source. The</w:t>
      </w:r>
    </w:p>
    <w:p>
      <w:pPr>
        <w:spacing w:after="60"/>
        <w:jc w:val="both"/>
      </w:pPr>
      <w:r>
        <w:t>Auditing Actuary may refer to the source standard for the operative text of the definition.</w:t>
      </w:r>
    </w:p>
    <w:p>
      <w:pPr>
        <w:spacing w:before="80" w:after="40"/>
        <w:ind w:left="288"/>
      </w:pPr>
      <w:r>
        <w:t>2.2 Defined terms</w:t>
      </w:r>
    </w:p>
    <w:p>
      <w:pPr>
        <w:spacing w:before="80" w:after="40"/>
        <w:ind w:left="288"/>
      </w:pPr>
      <w:r>
        <w:t>2.2.1 Terms unique to this IGN</w:t>
      </w:r>
    </w:p>
    <w:p>
      <w:pPr>
        <w:spacing w:after="60"/>
        <w:jc w:val="both"/>
      </w:pPr>
      <w:r>
        <w:t>For the purposes of this IGN:</w:t>
      </w:r>
    </w:p>
    <w:p>
      <w:pPr>
        <w:spacing w:after="60"/>
        <w:jc w:val="both"/>
      </w:pPr>
      <w:r>
        <w:t>"actuarial work"  means work performed by the Auditing Actuary that involves the</w:t>
      </w:r>
    </w:p>
    <w:p>
      <w:pPr>
        <w:spacing w:after="60"/>
        <w:jc w:val="both"/>
      </w:pPr>
      <w:r>
        <w:t>application of actuarial principles, methodologies and techniques, the exercise of professional</w:t>
      </w:r>
    </w:p>
    <w:p>
      <w:pPr>
        <w:spacing w:after="60"/>
        <w:jc w:val="both"/>
      </w:pPr>
      <w:r>
        <w:t>judgement, and the formation of conclusions or opinions on matters within actuarial expertise.</w:t>
      </w:r>
    </w:p>
    <w:p>
      <w:pPr>
        <w:spacing w:after="60"/>
        <w:jc w:val="both"/>
      </w:pPr>
      <w:r>
        <w:t>"Annual Report"  means the annual report of the insurance company prepared under the</w:t>
      </w:r>
    </w:p>
    <w:p>
      <w:pPr>
        <w:spacing w:after="60"/>
        <w:jc w:val="both"/>
      </w:pPr>
      <w:r>
        <w:t>Companies Act, 2013 and presented to the shareholders, including the financial statements, the</w:t>
      </w:r>
    </w:p>
    <w:p>
      <w:pPr>
        <w:spacing w:after="60"/>
        <w:jc w:val="both"/>
      </w:pPr>
      <w:r>
        <w:t>directors' report, the auditor's report and other reports and information required by law to</w:t>
      </w:r>
    </w:p>
    <w:p>
      <w:pPr>
        <w:spacing w:after="60"/>
        <w:jc w:val="both"/>
      </w:pPr>
      <w:r>
        <w:t>accompany the financial statements.</w:t>
      </w:r>
    </w:p>
    <w:p>
      <w:pPr>
        <w:spacing w:after="60"/>
        <w:jc w:val="both"/>
      </w:pPr>
      <w:r>
        <w:t>"Audit Firm" has the meaning given to "audit firm" in Section 139 of the Companies Act,</w:t>
      </w:r>
    </w:p>
    <w:p>
      <w:pPr>
        <w:spacing w:after="60"/>
        <w:jc w:val="both"/>
      </w:pPr>
      <w:r>
        <w:t>2013 read with the Companies (Audit and Auditors) Rules, 2014, and includes the firm of</w:t>
      </w:r>
    </w:p>
    <w:p>
      <w:pPr>
        <w:spacing w:after="60"/>
        <w:jc w:val="both"/>
      </w:pPr>
      <w:r>
        <w:t>chartered accountants of which the auditor is a partner, member or proprietor as registered with</w:t>
      </w:r>
    </w:p>
    <w:p>
      <w:pPr>
        <w:spacing w:after="60"/>
        <w:jc w:val="both"/>
      </w:pPr>
      <w:r>
        <w:t>the Institute of Chartered Accountants of India.</w:t>
      </w:r>
    </w:p>
    <w:p>
      <w:pPr>
        <w:spacing w:after="60"/>
        <w:jc w:val="both"/>
      </w:pPr>
      <w:r>
        <w:t>"Auditing Actuary" means an actuary who, in accordance with SA 620 Using the Work of an</w:t>
      </w:r>
    </w:p>
    <w:p>
      <w:pPr>
        <w:spacing w:after="60"/>
        <w:jc w:val="both"/>
      </w:pPr>
      <w:r>
        <w:t>Auditor's Expert, performs actuarial work in support of the audit of the financial statements of</w:t>
      </w:r>
    </w:p>
    <w:p>
      <w:r>
        <w:br w:type="page"/>
      </w:r>
    </w:p>
    <w:p>
      <w:pPr>
        <w:spacing w:after="60"/>
        <w:jc w:val="both"/>
      </w:pPr>
      <w:r>
        <w:t>an insurance company prepared in accordance with Ind AS 117. The Auditing Actuary will be</w:t>
      </w:r>
    </w:p>
    <w:p>
      <w:pPr>
        <w:spacing w:after="60"/>
        <w:jc w:val="both"/>
      </w:pPr>
      <w:r>
        <w:t>external to the insurance company or the companies in the same group, and will be a person</w:t>
      </w:r>
    </w:p>
    <w:p>
      <w:pPr>
        <w:spacing w:after="60"/>
        <w:jc w:val="both"/>
      </w:pPr>
      <w:r>
        <w:t>who is not a member of the Audit Firm — though may be a member of the same network firm.</w:t>
      </w:r>
    </w:p>
    <w:p>
      <w:pPr>
        <w:spacing w:after="60"/>
        <w:jc w:val="both"/>
      </w:pPr>
      <w:r>
        <w:t>For the purposes of this IGN, references to the Auditing Actuary include the actuarial firm</w:t>
      </w:r>
    </w:p>
    <w:p>
      <w:pPr>
        <w:spacing w:after="60"/>
        <w:jc w:val="both"/>
      </w:pPr>
      <w:r>
        <w:t>through which the Auditing Actuary performs the actuarial work.</w:t>
      </w:r>
    </w:p>
    <w:p>
      <w:pPr>
        <w:spacing w:after="60"/>
        <w:jc w:val="both"/>
      </w:pPr>
      <w:r>
        <w:t>"Person Responsible for Ind AS 117 Measurement"  means the individual within the</w:t>
      </w:r>
    </w:p>
    <w:p>
      <w:pPr>
        <w:spacing w:after="60"/>
        <w:jc w:val="both"/>
      </w:pPr>
      <w:r>
        <w:t>insurance company who has overall responsibility for the preparation of the Ind AS 117</w:t>
      </w:r>
    </w:p>
    <w:p>
      <w:pPr>
        <w:spacing w:after="60"/>
        <w:jc w:val="both"/>
      </w:pPr>
      <w:r>
        <w:t>measurements that are reflected in the financial statements. This individual may be the</w:t>
      </w:r>
    </w:p>
    <w:p>
      <w:pPr>
        <w:spacing w:after="60"/>
        <w:jc w:val="both"/>
      </w:pPr>
      <w:r>
        <w:t>Appointed Actuary (in which case references to the Pers on Responsible for Ind AS 117</w:t>
      </w:r>
    </w:p>
    <w:p>
      <w:pPr>
        <w:spacing w:after="60"/>
        <w:jc w:val="both"/>
      </w:pPr>
      <w:r>
        <w:t>Measurement extend to the Appointed Actuary in that capacity). References in this IGN to the</w:t>
      </w:r>
    </w:p>
    <w:p>
      <w:pPr>
        <w:spacing w:after="60"/>
        <w:jc w:val="both"/>
      </w:pPr>
      <w:r>
        <w:t>"Appointed Actuary" are confined to statutory references arising under the IRDAI 2024</w:t>
      </w:r>
    </w:p>
    <w:p>
      <w:pPr>
        <w:spacing w:after="60"/>
        <w:jc w:val="both"/>
      </w:pPr>
      <w:r>
        <w:t>Regulations or the Insurance Act (in particular  paragraphs 3.2.2, 3.2.4 and 3.3.5). Specific</w:t>
      </w:r>
    </w:p>
    <w:p>
      <w:pPr>
        <w:spacing w:after="60"/>
        <w:jc w:val="both"/>
      </w:pPr>
      <w:r>
        <w:t>reference is brought to point number 2 of IRDAI circular Ref:</w:t>
      </w:r>
    </w:p>
    <w:p>
      <w:pPr>
        <w:spacing w:after="60"/>
        <w:jc w:val="both"/>
      </w:pPr>
      <w:r>
        <w:t>IRDAI/IFRS/CIR/MISC/94/7/2026 dated 14 July 2026, in this regard.</w:t>
      </w:r>
    </w:p>
    <w:p>
      <w:pPr>
        <w:spacing w:after="60"/>
        <w:jc w:val="both"/>
      </w:pPr>
      <w:r>
        <w:t>"engagement letter" means the letter, contract or other written agreement that re cords the</w:t>
      </w:r>
    </w:p>
    <w:p>
      <w:pPr>
        <w:spacing w:after="60"/>
        <w:jc w:val="both"/>
      </w:pPr>
      <w:r>
        <w:t>terms and conditions of the engagement of the Auditing Actuary for the actuarial work,</w:t>
      </w:r>
    </w:p>
    <w:p>
      <w:pPr>
        <w:spacing w:after="60"/>
        <w:jc w:val="both"/>
      </w:pPr>
      <w:r>
        <w:t>including the scope of work, responsibilities of the parties, reporting arrangements and other</w:t>
      </w:r>
    </w:p>
    <w:p>
      <w:pPr>
        <w:spacing w:after="60"/>
        <w:jc w:val="both"/>
      </w:pPr>
      <w:r>
        <w:t>relevant terms, and that is executed by such parties as may be r equired under this Guidance</w:t>
      </w:r>
    </w:p>
    <w:p>
      <w:pPr>
        <w:spacing w:after="60"/>
        <w:jc w:val="both"/>
      </w:pPr>
      <w:r>
        <w:t>Note.</w:t>
      </w:r>
    </w:p>
    <w:p>
      <w:pPr>
        <w:spacing w:after="60"/>
        <w:jc w:val="both"/>
      </w:pPr>
      <w:r>
        <w:t>"Ind AS 117" means Indian Accounting Standard 117 Insurance Contracts as notified under</w:t>
      </w:r>
    </w:p>
    <w:p>
      <w:pPr>
        <w:spacing w:after="60"/>
        <w:jc w:val="both"/>
      </w:pPr>
      <w:r>
        <w:t>the Companies (Indian Accounting Standards) Rules, in force from time to time.</w:t>
      </w:r>
    </w:p>
    <w:p>
      <w:pPr>
        <w:spacing w:after="60"/>
        <w:jc w:val="both"/>
      </w:pPr>
      <w:r>
        <w:t>"IRDAI 2024 Regulations" means the Insurance Regulatory and Development Authority of</w:t>
      </w:r>
    </w:p>
    <w:p>
      <w:pPr>
        <w:spacing w:after="60"/>
        <w:jc w:val="both"/>
      </w:pPr>
      <w:r>
        <w:t>India (Actuarial, Finance and Investment Functions of Insurers) Regulations, 2024, as</w:t>
      </w:r>
    </w:p>
    <w:p>
      <w:pPr>
        <w:spacing w:after="60"/>
        <w:jc w:val="both"/>
      </w:pPr>
      <w:r>
        <w:t>amended, modified, re -enacted or replaced from time to time, and includes Schedule IIA</w:t>
      </w:r>
    </w:p>
    <w:p>
      <w:pPr>
        <w:spacing w:after="60"/>
        <w:jc w:val="both"/>
      </w:pPr>
      <w:r>
        <w:t>thereto which sets out the framework for application of Ind AS 117 by Indian insurance</w:t>
      </w:r>
    </w:p>
    <w:p>
      <w:pPr>
        <w:spacing w:after="60"/>
        <w:jc w:val="both"/>
      </w:pPr>
      <w:r>
        <w:t>companies.</w:t>
      </w:r>
    </w:p>
    <w:p>
      <w:pPr>
        <w:spacing w:after="60"/>
        <w:jc w:val="both"/>
      </w:pPr>
      <w:r>
        <w:t>"financial statements" means the financial statements of the insurance company prepared</w:t>
      </w:r>
    </w:p>
    <w:p>
      <w:pPr>
        <w:spacing w:after="60"/>
        <w:jc w:val="both"/>
      </w:pPr>
      <w:r>
        <w:t>under the Companies Act, 2013 and notified accounting standards (including Ind AS 117), and</w:t>
      </w:r>
    </w:p>
    <w:p>
      <w:pPr>
        <w:spacing w:after="60"/>
        <w:jc w:val="both"/>
      </w:pPr>
      <w:r>
        <w:t>includes the balance sheet, the statement of profit and loss, the statement of changes in equity,</w:t>
      </w:r>
    </w:p>
    <w:p>
      <w:pPr>
        <w:spacing w:after="60"/>
        <w:jc w:val="both"/>
      </w:pPr>
      <w:r>
        <w:t>the statement of cash flows, the notes to the financial statements, and the Schedules to the</w:t>
      </w:r>
    </w:p>
    <w:p>
      <w:pPr>
        <w:spacing w:after="60"/>
        <w:jc w:val="both"/>
      </w:pPr>
      <w:r>
        <w:t>financial statements (including the Schedules required by Schedule III of the Companies Act,</w:t>
      </w:r>
    </w:p>
    <w:p>
      <w:pPr>
        <w:spacing w:after="60"/>
        <w:jc w:val="both"/>
      </w:pPr>
      <w:r>
        <w:t>2013 and by the IRDAI 2024 Regulations).</w:t>
      </w:r>
    </w:p>
    <w:p>
      <w:pPr>
        <w:spacing w:after="60"/>
        <w:jc w:val="both"/>
      </w:pPr>
      <w:r>
        <w:t>“Standards on Auditing” or “SAs” means the Standards on Auditing issued by the Institute</w:t>
      </w:r>
    </w:p>
    <w:p>
      <w:pPr>
        <w:spacing w:after="60"/>
        <w:jc w:val="both"/>
      </w:pPr>
      <w:r>
        <w:t>of Chartered Accountants of India under the Chartered Accountants Act, 1949, as amended,</w:t>
      </w:r>
    </w:p>
    <w:p>
      <w:r>
        <w:br w:type="page"/>
      </w:r>
    </w:p>
    <w:p>
      <w:pPr>
        <w:spacing w:after="60"/>
        <w:jc w:val="both"/>
      </w:pPr>
      <w:r>
        <w:t>modified, re -issued, re -enacted or repla ced from time to time, including any guidance,</w:t>
      </w:r>
    </w:p>
    <w:p>
      <w:pPr>
        <w:spacing w:after="60"/>
        <w:jc w:val="both"/>
      </w:pPr>
      <w:r>
        <w:t>application material or explanatory material forming part thereof.</w:t>
      </w:r>
    </w:p>
    <w:p>
      <w:pPr>
        <w:spacing w:after="60"/>
        <w:jc w:val="both"/>
      </w:pPr>
      <w:r>
        <w:t>For the purposes of this IGN, "audit" means the audit of those financial statements conducted</w:t>
      </w:r>
    </w:p>
    <w:p>
      <w:pPr>
        <w:spacing w:after="60"/>
        <w:jc w:val="both"/>
      </w:pPr>
      <w:r>
        <w:t>by the auditor in accordance with the Companies Act, 2013, the Insurance Act and the</w:t>
      </w:r>
    </w:p>
    <w:p>
      <w:pPr>
        <w:spacing w:after="60"/>
        <w:jc w:val="both"/>
      </w:pPr>
      <w:r>
        <w:t>Standards on Auditing.</w:t>
      </w:r>
    </w:p>
    <w:p>
      <w:pPr>
        <w:spacing w:before="80" w:after="40"/>
        <w:ind w:left="288"/>
      </w:pPr>
      <w:r>
        <w:t>2.2.2 Terms defined in Ind AS 117</w:t>
      </w:r>
    </w:p>
    <w:p>
      <w:pPr>
        <w:spacing w:after="60"/>
        <w:jc w:val="both"/>
      </w:pPr>
      <w:r>
        <w:t>The following terms take the meanings given to them in Ind AS 117 (including any explanatory</w:t>
      </w:r>
    </w:p>
    <w:p>
      <w:pPr>
        <w:spacing w:after="60"/>
        <w:jc w:val="both"/>
      </w:pPr>
      <w:r>
        <w:t>paragraphs, application material and supplementary guidance forming part of Ind AS 117). The</w:t>
      </w:r>
    </w:p>
    <w:p>
      <w:pPr>
        <w:spacing w:after="60"/>
        <w:jc w:val="both"/>
      </w:pPr>
      <w:r>
        <w:t>Auditing Actuary may refer to Ind AS 117 for the operative text of each definition. The</w:t>
      </w:r>
    </w:p>
    <w:p>
      <w:pPr>
        <w:spacing w:after="60"/>
        <w:jc w:val="both"/>
      </w:pPr>
      <w:r>
        <w:t>paragraph reference is provided as an aid to the reader and does not constitute or replace the</w:t>
      </w:r>
    </w:p>
    <w:p>
      <w:pPr>
        <w:spacing w:after="60"/>
        <w:jc w:val="both"/>
      </w:pPr>
      <w:r>
        <w:t>source-standard definition.</w:t>
      </w:r>
    </w:p>
    <w:p>
      <w:pPr>
        <w:spacing w:after="60"/>
        <w:jc w:val="both"/>
      </w:pPr>
      <w:r>
        <w:t>Term Source paragraph in Ind AS 117</w:t>
      </w:r>
    </w:p>
    <w:p>
      <w:pPr>
        <w:spacing w:after="60"/>
        <w:jc w:val="both"/>
      </w:pPr>
      <w:r>
        <w:t>"contract boundary" Paragraphs 33–35; B61–B71</w:t>
      </w:r>
    </w:p>
    <w:p>
      <w:pPr>
        <w:spacing w:after="60"/>
        <w:jc w:val="both"/>
      </w:pPr>
      <w:r>
        <w:t>"Contractual Service Margin" or "CSM" Appendix A</w:t>
      </w:r>
    </w:p>
    <w:p>
      <w:pPr>
        <w:spacing w:after="60"/>
        <w:jc w:val="both"/>
      </w:pPr>
      <w:r>
        <w:t>"coverage units" Paragraph B119 (read with B119A–B119B)</w:t>
      </w:r>
    </w:p>
    <w:p>
      <w:pPr>
        <w:spacing w:after="60"/>
        <w:jc w:val="both"/>
      </w:pPr>
      <w:r>
        <w:t>"Fair V alue Approach" or "FV A" Paragraphs C20 to C24B</w:t>
      </w:r>
    </w:p>
    <w:p>
      <w:pPr>
        <w:spacing w:after="60"/>
        <w:jc w:val="both"/>
      </w:pPr>
      <w:r>
        <w:t>"Fulfilment Cash Flows" or "FCF" Appendix A</w:t>
      </w:r>
    </w:p>
    <w:p>
      <w:pPr>
        <w:spacing w:after="60"/>
        <w:jc w:val="both"/>
      </w:pPr>
      <w:r>
        <w:t>"Full Retrospective Approach" or "FRA" Paragraphs C3 to C5</w:t>
      </w:r>
    </w:p>
    <w:p>
      <w:pPr>
        <w:spacing w:after="60"/>
        <w:jc w:val="both"/>
      </w:pPr>
      <w:r>
        <w:t>"General Measurement Model" or "GMM" Paragraphs 32 to 52</w:t>
      </w:r>
    </w:p>
    <w:p>
      <w:pPr>
        <w:spacing w:after="60"/>
        <w:jc w:val="both"/>
      </w:pPr>
      <w:r>
        <w:t>"group of insurance contracts" Paragraphs 14 to 24</w:t>
      </w:r>
    </w:p>
    <w:p>
      <w:pPr>
        <w:spacing w:after="60"/>
        <w:jc w:val="both"/>
      </w:pPr>
      <w:r>
        <w:t>"insurance contract" Appendix A</w:t>
      </w:r>
    </w:p>
    <w:p>
      <w:pPr>
        <w:spacing w:after="60"/>
        <w:jc w:val="both"/>
      </w:pPr>
      <w:r>
        <w:t>"Insurance Finance Income or Expense" or</w:t>
      </w:r>
    </w:p>
    <w:p>
      <w:pPr>
        <w:spacing w:after="60"/>
        <w:jc w:val="both"/>
      </w:pPr>
      <w:r>
        <w:t>"IFIE"</w:t>
      </w:r>
    </w:p>
    <w:p>
      <w:pPr>
        <w:spacing w:after="60"/>
        <w:jc w:val="both"/>
      </w:pPr>
      <w:r>
        <w:t>Paragraphs 87 to 92B</w:t>
      </w:r>
    </w:p>
    <w:p>
      <w:pPr>
        <w:spacing w:after="60"/>
        <w:jc w:val="both"/>
      </w:pPr>
      <w:r>
        <w:t>"Insurance Revenue" Paragraphs 83 to 85; B120 to B127</w:t>
      </w:r>
    </w:p>
    <w:p>
      <w:pPr>
        <w:spacing w:after="60"/>
        <w:jc w:val="both"/>
      </w:pPr>
      <w:r>
        <w:t>"Liability for Incurred Claims" or "LIC" Appendix A</w:t>
      </w:r>
    </w:p>
    <w:p>
      <w:pPr>
        <w:spacing w:after="60"/>
        <w:jc w:val="both"/>
      </w:pPr>
      <w:r>
        <w:t>"Liability for Remaining Coverage" or</w:t>
      </w:r>
    </w:p>
    <w:p>
      <w:pPr>
        <w:spacing w:after="60"/>
        <w:jc w:val="both"/>
      </w:pPr>
      <w:r>
        <w:t>"LRC"</w:t>
      </w:r>
    </w:p>
    <w:p>
      <w:pPr>
        <w:spacing w:before="240" w:after="80"/>
      </w:pPr>
      <w:r>
        <w:rPr>
          <w:b/>
          <w:color w:val="003366"/>
          <w:sz w:val="24"/>
        </w:rPr>
        <w:t>Appendix A</w:t>
      </w:r>
    </w:p>
    <w:p>
      <w:pPr>
        <w:spacing w:after="60"/>
        <w:jc w:val="both"/>
      </w:pPr>
      <w:r>
        <w:t>"Modified Retrospective Approach" or</w:t>
      </w:r>
    </w:p>
    <w:p>
      <w:pPr>
        <w:spacing w:after="60"/>
        <w:jc w:val="both"/>
      </w:pPr>
      <w:r>
        <w:t>"MRA"</w:t>
      </w:r>
    </w:p>
    <w:p>
      <w:pPr>
        <w:spacing w:after="60"/>
        <w:jc w:val="both"/>
      </w:pPr>
      <w:r>
        <w:t>Paragraphs C6 to C19A</w:t>
      </w:r>
    </w:p>
    <w:p>
      <w:pPr>
        <w:spacing w:after="60"/>
        <w:jc w:val="both"/>
      </w:pPr>
      <w:r>
        <w:t>"onerous group of insurance contracts" or</w:t>
      </w:r>
    </w:p>
    <w:p>
      <w:pPr>
        <w:spacing w:after="60"/>
        <w:jc w:val="both"/>
      </w:pPr>
      <w:r>
        <w:t>"onerous contract"</w:t>
      </w:r>
    </w:p>
    <w:p>
      <w:pPr>
        <w:spacing w:after="60"/>
        <w:jc w:val="both"/>
      </w:pPr>
      <w:r>
        <w:t>Paragraphs 47 to 52</w:t>
      </w:r>
    </w:p>
    <w:p>
      <w:pPr>
        <w:spacing w:after="60"/>
        <w:jc w:val="both"/>
      </w:pPr>
      <w:r>
        <w:t>"portfolio of insurance contracts" Appendix A</w:t>
      </w:r>
    </w:p>
    <w:p>
      <w:r>
        <w:br w:type="page"/>
      </w:r>
    </w:p>
    <w:p>
      <w:pPr>
        <w:spacing w:after="60"/>
        <w:jc w:val="both"/>
      </w:pPr>
      <w:r>
        <w:t>"Premium Allocation Approach" or "PAA" Paragraphs 53 to 59</w:t>
      </w:r>
    </w:p>
    <w:p>
      <w:pPr>
        <w:spacing w:after="60"/>
        <w:jc w:val="both"/>
      </w:pPr>
      <w:r>
        <w:t>"reinsurance contract held" Appendix A</w:t>
      </w:r>
    </w:p>
    <w:p>
      <w:pPr>
        <w:spacing w:after="60"/>
        <w:jc w:val="both"/>
      </w:pPr>
      <w:r>
        <w:t>"Risk Adjustment for non -financial risk",</w:t>
      </w:r>
    </w:p>
    <w:p>
      <w:pPr>
        <w:spacing w:after="60"/>
        <w:jc w:val="both"/>
      </w:pPr>
      <w:r>
        <w:t>"Risk Adjustment" or "RA"</w:t>
      </w:r>
    </w:p>
    <w:p>
      <w:pPr>
        <w:spacing w:before="240" w:after="80"/>
      </w:pPr>
      <w:r>
        <w:rPr>
          <w:b/>
          <w:color w:val="003366"/>
          <w:sz w:val="24"/>
        </w:rPr>
        <w:t>Appendix A</w:t>
      </w:r>
    </w:p>
    <w:p>
      <w:pPr>
        <w:spacing w:after="60"/>
        <w:jc w:val="both"/>
      </w:pPr>
      <w:r>
        <w:t>"transition date" Appendix A</w:t>
      </w:r>
    </w:p>
    <w:p>
      <w:pPr>
        <w:spacing w:after="60"/>
        <w:jc w:val="both"/>
      </w:pPr>
      <w:r>
        <w:t>"V ariable Fee Approach" or "VFA" Paragraphs B101 to B118</w:t>
      </w:r>
    </w:p>
    <w:p>
      <w:pPr>
        <w:spacing w:before="80" w:after="40"/>
        <w:ind w:left="288"/>
      </w:pPr>
      <w:r>
        <w:t>2.2.3 Terms defined in the Standards on Auditing</w:t>
      </w:r>
    </w:p>
    <w:p>
      <w:pPr>
        <w:spacing w:after="60"/>
        <w:jc w:val="both"/>
      </w:pPr>
      <w:r>
        <w:t>The following terms take the meanings given to them in the Standards on Auditing issued by</w:t>
      </w:r>
    </w:p>
    <w:p>
      <w:pPr>
        <w:spacing w:after="60"/>
        <w:jc w:val="both"/>
      </w:pPr>
      <w:r>
        <w:t>the Institute of Chartered Accountants of India, as in force from time to time. The Auditing</w:t>
      </w:r>
    </w:p>
    <w:p>
      <w:pPr>
        <w:spacing w:after="60"/>
        <w:jc w:val="both"/>
      </w:pPr>
      <w:r>
        <w:t>Actuary may refer to the indicated SA for the operative text of each definition.</w:t>
      </w:r>
    </w:p>
    <w:p>
      <w:pPr>
        <w:spacing w:after="60"/>
        <w:jc w:val="both"/>
      </w:pPr>
      <w:r>
        <w:t>Term Source SA</w:t>
      </w:r>
    </w:p>
    <w:p>
      <w:pPr>
        <w:spacing w:after="60"/>
        <w:jc w:val="both"/>
      </w:pPr>
      <w:r>
        <w:t>"audit documentation" SA 230</w:t>
      </w:r>
    </w:p>
    <w:p>
      <w:pPr>
        <w:spacing w:after="60"/>
        <w:jc w:val="both"/>
      </w:pPr>
      <w:r>
        <w:t>"auditor's expert" SA 620</w:t>
      </w:r>
    </w:p>
    <w:p>
      <w:pPr>
        <w:spacing w:after="60"/>
        <w:jc w:val="both"/>
      </w:pPr>
      <w:r>
        <w:t>"auditor's report" SA 700; modifications under SA 705 and SA</w:t>
      </w:r>
    </w:p>
    <w:p>
      <w:pPr>
        <w:spacing w:after="60"/>
        <w:jc w:val="both"/>
      </w:pPr>
      <w:r>
        <w:t>706</w:t>
      </w:r>
    </w:p>
    <w:p>
      <w:pPr>
        <w:spacing w:after="60"/>
        <w:jc w:val="both"/>
      </w:pPr>
      <w:r>
        <w:t>"Engagement Quality Reviewer" or "EQCR" SA 220</w:t>
      </w:r>
    </w:p>
    <w:p>
      <w:pPr>
        <w:spacing w:after="60"/>
        <w:jc w:val="both"/>
      </w:pPr>
      <w:r>
        <w:t>"management's expert" SA 500</w:t>
      </w:r>
    </w:p>
    <w:p>
      <w:pPr>
        <w:spacing w:after="60"/>
        <w:jc w:val="both"/>
      </w:pPr>
      <w:r>
        <w:t>"materiality" SA 320</w:t>
      </w:r>
    </w:p>
    <w:p>
      <w:pPr>
        <w:spacing w:after="60"/>
        <w:jc w:val="both"/>
      </w:pPr>
      <w:r>
        <w:t>"performance materiality" SA 320</w:t>
      </w:r>
    </w:p>
    <w:p>
      <w:pPr>
        <w:spacing w:after="60"/>
        <w:jc w:val="both"/>
      </w:pPr>
      <w:r>
        <w:t>"significant accounting policy" Indian Accounting Standard 1 and Indian</w:t>
      </w:r>
    </w:p>
    <w:p>
      <w:pPr>
        <w:spacing w:after="60"/>
        <w:jc w:val="both"/>
      </w:pPr>
      <w:r>
        <w:t>Accounting Standard 8</w:t>
      </w:r>
    </w:p>
    <w:p>
      <w:pPr>
        <w:spacing w:after="60"/>
        <w:jc w:val="both"/>
      </w:pPr>
      <w:r>
        <w:t>"significant risk" SA 315</w:t>
      </w:r>
    </w:p>
    <w:p>
      <w:pPr>
        <w:spacing w:after="60"/>
        <w:jc w:val="both"/>
      </w:pPr>
      <w:r>
        <w:t>"Standards on Auditing" or "SAs" The SAs (SA 200 to SA 720) issued by the</w:t>
      </w:r>
    </w:p>
    <w:p>
      <w:pPr>
        <w:spacing w:after="60"/>
        <w:jc w:val="both"/>
      </w:pPr>
      <w:r>
        <w:t>Institute of Chartered Accountants of India,</w:t>
      </w:r>
    </w:p>
    <w:p>
      <w:pPr>
        <w:spacing w:after="60"/>
        <w:jc w:val="both"/>
      </w:pPr>
      <w:r>
        <w:t>as in force from time to time</w:t>
      </w:r>
    </w:p>
    <w:p>
      <w:pPr>
        <w:spacing w:after="60"/>
        <w:jc w:val="both"/>
      </w:pPr>
      <w:r>
        <w:t>"working papers" SA 230</w:t>
      </w:r>
    </w:p>
    <w:p>
      <w:pPr>
        <w:spacing w:after="60"/>
        <w:jc w:val="both"/>
      </w:pPr>
      <w:r>
        <w:t>Materiality for the purpose of the actuarial work performed by the Auditing Actuary is</w:t>
      </w:r>
    </w:p>
    <w:p>
      <w:pPr>
        <w:spacing w:after="60"/>
        <w:jc w:val="both"/>
      </w:pPr>
      <w:r>
        <w:t>determined by the auditor in accordance with SA 320 and communicated by the auditor to the</w:t>
      </w:r>
    </w:p>
    <w:p>
      <w:pPr>
        <w:spacing w:after="60"/>
        <w:jc w:val="both"/>
      </w:pPr>
      <w:r>
        <w:t>Auditing Actuary.</w:t>
      </w:r>
    </w:p>
    <w:p>
      <w:r>
        <w:br w:type="page"/>
      </w:r>
    </w:p>
    <w:p>
      <w:pPr>
        <w:spacing w:before="80" w:after="40"/>
        <w:ind w:left="288"/>
      </w:pPr>
      <w:r>
        <w:t>2.2.4 Terms defined in the IRDAI 2024 Regulations, the Insurance Act or the Companies Act,</w:t>
      </w:r>
    </w:p>
    <w:p>
      <w:pPr>
        <w:spacing w:after="60"/>
        <w:jc w:val="both"/>
      </w:pPr>
      <w:r>
        <w:t>2013</w:t>
      </w:r>
    </w:p>
    <w:p>
      <w:pPr>
        <w:spacing w:after="60"/>
        <w:jc w:val="both"/>
      </w:pPr>
      <w:r>
        <w:t>The following terms take the meanings given to them in the indicated source standard. The</w:t>
      </w:r>
    </w:p>
    <w:p>
      <w:pPr>
        <w:spacing w:after="60"/>
        <w:jc w:val="both"/>
      </w:pPr>
      <w:r>
        <w:t>Auditing Actuary may refer to the source standard for the operative text of each definition.</w:t>
      </w:r>
    </w:p>
    <w:p>
      <w:pPr>
        <w:spacing w:after="60"/>
        <w:jc w:val="both"/>
      </w:pPr>
      <w:r>
        <w:t>Term Source standard</w:t>
      </w:r>
    </w:p>
    <w:p>
      <w:pPr>
        <w:spacing w:after="60"/>
        <w:jc w:val="both"/>
      </w:pPr>
      <w:r>
        <w:t>"Appointed Actuary" or "AA" IRDAI 2024 Regulations (eligibility,</w:t>
      </w:r>
    </w:p>
    <w:p>
      <w:pPr>
        <w:spacing w:after="60"/>
        <w:jc w:val="both"/>
      </w:pPr>
      <w:r>
        <w:t>appointment, statutory functions and duties)</w:t>
      </w:r>
    </w:p>
    <w:p>
      <w:pPr>
        <w:spacing w:after="60"/>
        <w:jc w:val="both"/>
      </w:pPr>
      <w:r>
        <w:t>"audit committee" Companies Act, 2013 (audit committee of the</w:t>
      </w:r>
    </w:p>
    <w:p>
      <w:pPr>
        <w:spacing w:after="60"/>
        <w:jc w:val="both"/>
      </w:pPr>
      <w:r>
        <w:t>board of directors of the insurance company)</w:t>
      </w:r>
    </w:p>
    <w:p>
      <w:pPr>
        <w:spacing w:after="60"/>
        <w:jc w:val="both"/>
      </w:pPr>
      <w:r>
        <w:t>"auditor" Companies Act, 2013 (auditor of the</w:t>
      </w:r>
    </w:p>
    <w:p>
      <w:pPr>
        <w:spacing w:after="60"/>
        <w:jc w:val="both"/>
      </w:pPr>
      <w:r>
        <w:t>financial statements of the insurance</w:t>
      </w:r>
    </w:p>
    <w:p>
      <w:pPr>
        <w:spacing w:after="60"/>
        <w:jc w:val="both"/>
      </w:pPr>
      <w:r>
        <w:t>company appointed under the Companies</w:t>
      </w:r>
    </w:p>
    <w:p>
      <w:pPr>
        <w:spacing w:after="60"/>
        <w:jc w:val="both"/>
      </w:pPr>
      <w:r>
        <w:t>Act, 2013, including any joint auditor so</w:t>
      </w:r>
    </w:p>
    <w:p>
      <w:pPr>
        <w:spacing w:after="60"/>
        <w:jc w:val="both"/>
      </w:pPr>
      <w:r>
        <w:t>appointed)</w:t>
      </w:r>
    </w:p>
    <w:p>
      <w:pPr>
        <w:spacing w:after="60"/>
        <w:jc w:val="both"/>
      </w:pPr>
      <w:r>
        <w:t>"Independent V alidation" IRDAI 2024 Regulations Schedule IIA (the</w:t>
      </w:r>
    </w:p>
    <w:p>
      <w:pPr>
        <w:spacing w:after="60"/>
        <w:jc w:val="both"/>
      </w:pPr>
      <w:r>
        <w:t>validation required to be carried  out in the</w:t>
      </w:r>
    </w:p>
    <w:p>
      <w:pPr>
        <w:spacing w:after="60"/>
        <w:jc w:val="both"/>
      </w:pPr>
      <w:r>
        <w:t>first year of implementation of Indian</w:t>
      </w:r>
    </w:p>
    <w:p>
      <w:pPr>
        <w:spacing w:after="60"/>
        <w:jc w:val="both"/>
      </w:pPr>
      <w:r>
        <w:t>Accounting Standards)</w:t>
      </w:r>
    </w:p>
    <w:p>
      <w:pPr>
        <w:spacing w:after="60"/>
        <w:jc w:val="both"/>
      </w:pPr>
      <w:r>
        <w:t>"insurance company" or "insurer" Insurance Act, 1938 read with the IRDAI</w:t>
      </w:r>
    </w:p>
    <w:p>
      <w:pPr>
        <w:spacing w:after="60"/>
        <w:jc w:val="both"/>
      </w:pPr>
      <w:r>
        <w:t>2024 Regulations (an undertaking registered</w:t>
      </w:r>
    </w:p>
    <w:p>
      <w:pPr>
        <w:spacing w:after="60"/>
        <w:jc w:val="both"/>
      </w:pPr>
      <w:r>
        <w:t>with the IRDAI to carry on the business of</w:t>
      </w:r>
    </w:p>
    <w:p>
      <w:pPr>
        <w:spacing w:after="60"/>
        <w:jc w:val="both"/>
      </w:pPr>
      <w:r>
        <w:t>life insurance, genera l insurance, health</w:t>
      </w:r>
    </w:p>
    <w:p>
      <w:pPr>
        <w:spacing w:after="60"/>
        <w:jc w:val="both"/>
      </w:pPr>
      <w:r>
        <w:t>insurance or reinsurance, and includes a</w:t>
      </w:r>
    </w:p>
    <w:p>
      <w:pPr>
        <w:spacing w:after="60"/>
        <w:jc w:val="both"/>
      </w:pPr>
      <w:r>
        <w:t>reinsurer branch so registered; references to</w:t>
      </w:r>
    </w:p>
    <w:p>
      <w:pPr>
        <w:spacing w:after="60"/>
        <w:jc w:val="both"/>
      </w:pPr>
      <w:r>
        <w:t>the insurance company in respect of</w:t>
      </w:r>
    </w:p>
    <w:p>
      <w:pPr>
        <w:spacing w:after="60"/>
        <w:jc w:val="both"/>
      </w:pPr>
      <w:r>
        <w:t>consolidated financial statements include its</w:t>
      </w:r>
    </w:p>
    <w:p>
      <w:pPr>
        <w:spacing w:after="60"/>
        <w:jc w:val="both"/>
      </w:pPr>
      <w:r>
        <w:t>subsidiaries to the extent that their results are</w:t>
      </w:r>
    </w:p>
    <w:p>
      <w:pPr>
        <w:spacing w:after="60"/>
        <w:jc w:val="both"/>
      </w:pPr>
      <w:r>
        <w:t>consolidated into  the insurance company's</w:t>
      </w:r>
    </w:p>
    <w:p>
      <w:pPr>
        <w:spacing w:after="60"/>
        <w:jc w:val="both"/>
      </w:pPr>
      <w:r>
        <w:t>financial statements)</w:t>
      </w:r>
    </w:p>
    <w:p>
      <w:pPr>
        <w:spacing w:after="60"/>
        <w:jc w:val="both"/>
      </w:pPr>
      <w:r>
        <w:t>"IRDAI" Insurance Regulatory and Development</w:t>
      </w:r>
    </w:p>
    <w:p>
      <w:pPr>
        <w:spacing w:after="60"/>
        <w:jc w:val="both"/>
      </w:pPr>
      <w:r>
        <w:t>Authority Act, 1999 (the Insurance</w:t>
      </w:r>
    </w:p>
    <w:p>
      <w:pPr>
        <w:spacing w:after="60"/>
        <w:jc w:val="both"/>
      </w:pPr>
      <w:r>
        <w:t>Regulatory and Development Authority of</w:t>
      </w:r>
    </w:p>
    <w:p>
      <w:pPr>
        <w:spacing w:after="60"/>
        <w:jc w:val="both"/>
      </w:pPr>
      <w:r>
        <w:t>India)</w:t>
      </w:r>
    </w:p>
    <w:p>
      <w:r>
        <w:br w:type="page"/>
      </w:r>
    </w:p>
    <w:p>
      <w:pPr>
        <w:spacing w:after="60"/>
        <w:jc w:val="both"/>
      </w:pPr>
      <w:r>
        <w:t>"NFRA" Companies Act, 2013 Section 132 (the</w:t>
      </w:r>
    </w:p>
    <w:p>
      <w:pPr>
        <w:spacing w:after="60"/>
        <w:jc w:val="both"/>
      </w:pPr>
      <w:r>
        <w:t>National Financial Reporting Authority)</w:t>
      </w:r>
    </w:p>
    <w:p>
      <w:pPr>
        <w:spacing w:before="80" w:after="40"/>
        <w:ind w:left="288"/>
      </w:pPr>
      <w:r>
        <w:t>2.3 Interpretation</w:t>
      </w:r>
    </w:p>
    <w:p>
      <w:pPr>
        <w:spacing w:before="80" w:after="40"/>
        <w:ind w:left="288"/>
      </w:pPr>
      <w:r>
        <w:t>2.3.1 Where a defined term in this IGN cross -references a definition in another standard</w:t>
      </w:r>
    </w:p>
    <w:p>
      <w:pPr>
        <w:spacing w:after="60"/>
        <w:jc w:val="both"/>
      </w:pPr>
      <w:r>
        <w:t>(whether Ind AS 117, the Standards on Auditing or otherwise), the definition in the cross -</w:t>
      </w:r>
    </w:p>
    <w:p>
      <w:pPr>
        <w:spacing w:after="60"/>
        <w:jc w:val="both"/>
      </w:pPr>
      <w:r>
        <w:t>referenced standard applies in full, including any explanatory paragraphs and application</w:t>
      </w:r>
    </w:p>
    <w:p>
      <w:pPr>
        <w:spacing w:after="60"/>
        <w:jc w:val="both"/>
      </w:pPr>
      <w:r>
        <w:t>material associated with that definition in the cross-referenced standard.</w:t>
      </w:r>
    </w:p>
    <w:p>
      <w:pPr>
        <w:spacing w:before="80" w:after="40"/>
        <w:ind w:left="288"/>
      </w:pPr>
      <w:r>
        <w:t>2.3.2 Where the cross -referenced standard is amended after the adoption date of this IGN,</w:t>
      </w:r>
    </w:p>
    <w:p>
      <w:pPr>
        <w:spacing w:after="60"/>
        <w:jc w:val="both"/>
      </w:pPr>
      <w:r>
        <w:t>paragraph 1.7.1 applies — the Auditing Actuary may consider the extent to which the amended</w:t>
      </w:r>
    </w:p>
    <w:p>
      <w:pPr>
        <w:spacing w:after="60"/>
        <w:jc w:val="both"/>
      </w:pPr>
      <w:r>
        <w:t>definition continues to be applicable and appropriate for the purposes of this IGN.</w:t>
      </w:r>
    </w:p>
    <w:p>
      <w:pPr>
        <w:spacing w:before="80" w:after="40"/>
        <w:ind w:left="288"/>
      </w:pPr>
      <w:r>
        <w:t>2.3.3 The defined terms set out in this Section 2 are not exhaustive. Other terms used in this</w:t>
      </w:r>
    </w:p>
    <w:p>
      <w:pPr>
        <w:spacing w:after="60"/>
        <w:jc w:val="both"/>
      </w:pPr>
      <w:r>
        <w:t>IGN that have specialised meanings wi thin the actuarial profession or within the audit</w:t>
      </w:r>
    </w:p>
    <w:p>
      <w:pPr>
        <w:spacing w:after="60"/>
        <w:jc w:val="both"/>
      </w:pPr>
      <w:r>
        <w:t>profession bear those specialised meanings unless the context requires otherwise.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Section 3 — The Auditing Actuary</w:t>
      </w:r>
    </w:p>
    <w:p>
      <w:pPr>
        <w:spacing w:before="240" w:after="80"/>
      </w:pPr>
      <w:r>
        <w:rPr>
          <w:b/>
          <w:color w:val="003366"/>
          <w:sz w:val="24"/>
        </w:rPr>
        <w:t>Section 3 sets out the provisions that are binding on the Auditing Actuary in the perform ance</w:t>
      </w:r>
    </w:p>
    <w:p>
      <w:pPr>
        <w:spacing w:after="60"/>
        <w:jc w:val="both"/>
      </w:pPr>
      <w:r>
        <w:t>of actuarial work within the scope of this IGN. The provisions in Section 3 apply to actuarial</w:t>
      </w:r>
    </w:p>
    <w:p>
      <w:pPr>
        <w:spacing w:after="60"/>
        <w:jc w:val="both"/>
      </w:pPr>
      <w:r>
        <w:t>work performed in each financial reporting period. Section 4 sets out additional provisions that</w:t>
      </w:r>
    </w:p>
    <w:p>
      <w:pPr>
        <w:spacing w:after="60"/>
        <w:jc w:val="both"/>
      </w:pPr>
      <w:r>
        <w:t>apply only in respect of the audit of the financial reporting period in which Ind AS 117 is first</w:t>
      </w:r>
    </w:p>
    <w:p>
      <w:pPr>
        <w:spacing w:after="60"/>
        <w:jc w:val="both"/>
      </w:pPr>
      <w:r>
        <w:t>applied by the insurance company.</w:t>
      </w:r>
    </w:p>
    <w:p>
      <w:pPr>
        <w:spacing w:before="80" w:after="40"/>
        <w:ind w:left="288"/>
      </w:pPr>
      <w:r>
        <w:t>3.0 General obligation for actuarial procedures.  The Auditing Actuary may, in respect of</w:t>
      </w:r>
    </w:p>
    <w:p>
      <w:pPr>
        <w:spacing w:after="60"/>
        <w:jc w:val="both"/>
      </w:pPr>
      <w:r>
        <w:t>every material Ind AS 117 measurement component, every material item of data, every material</w:t>
      </w:r>
    </w:p>
    <w:p>
      <w:pPr>
        <w:spacing w:after="60"/>
        <w:jc w:val="both"/>
      </w:pPr>
      <w:r>
        <w:t>assumption, every material methodology, every material model and every disclosure within the</w:t>
      </w:r>
    </w:p>
    <w:p>
      <w:pPr>
        <w:spacing w:after="60"/>
        <w:jc w:val="both"/>
      </w:pPr>
      <w:r>
        <w:t>scope of the actuarial work, perform procedures sufficient to obtain reasonable assurance that</w:t>
      </w:r>
    </w:p>
    <w:p>
      <w:pPr>
        <w:spacing w:after="60"/>
        <w:jc w:val="both"/>
      </w:pPr>
      <w:r>
        <w:t>the measurement, item, assumption, methodology, model or disclosure has been determined in</w:t>
      </w:r>
    </w:p>
    <w:p>
      <w:pPr>
        <w:spacing w:after="60"/>
        <w:jc w:val="both"/>
      </w:pPr>
      <w:r>
        <w:t>accordance with Ind AS 117 and that the related disclosures present fairly the matters required</w:t>
      </w:r>
    </w:p>
    <w:p>
      <w:pPr>
        <w:spacing w:after="60"/>
        <w:jc w:val="both"/>
      </w:pPr>
      <w:r>
        <w:t>by Ind AS 117. The specific procedures applicable to each component, item, assumption,</w:t>
      </w:r>
    </w:p>
    <w:p>
      <w:pPr>
        <w:spacing w:after="60"/>
        <w:jc w:val="both"/>
      </w:pPr>
      <w:r>
        <w:t>methodology, model and disclosure are set out in the relevant subsection of this Section 3 and</w:t>
      </w:r>
    </w:p>
    <w:p>
      <w:pPr>
        <w:spacing w:after="60"/>
        <w:jc w:val="both"/>
      </w:pPr>
      <w:r>
        <w:t>in Section 4 (where applicable). The general obligation under this paragraph 3.0 is</w:t>
      </w:r>
    </w:p>
    <w:p>
      <w:pPr>
        <w:spacing w:after="60"/>
        <w:jc w:val="both"/>
      </w:pPr>
      <w:r>
        <w:t>supplemented by the per-subsection cross-references to this paragraph 3.0 set out in the opening</w:t>
      </w:r>
    </w:p>
    <w:p>
      <w:pPr>
        <w:spacing w:after="60"/>
        <w:jc w:val="both"/>
      </w:pPr>
      <w:r>
        <w:t>sub-paragraph of each subsection of this Section 3.</w:t>
      </w:r>
    </w:p>
    <w:p>
      <w:pPr>
        <w:spacing w:before="80" w:after="40"/>
        <w:ind w:left="288"/>
      </w:pPr>
      <w:r>
        <w:t>3.1 Acceptance of engagement</w:t>
      </w:r>
    </w:p>
    <w:p>
      <w:pPr>
        <w:spacing w:before="80" w:after="40"/>
        <w:ind w:left="288"/>
      </w:pPr>
      <w:r>
        <w:t>3.1.1 Before accepting an engagement to perform actuarial work in the scope of this IGN, the</w:t>
      </w:r>
    </w:p>
    <w:p>
      <w:pPr>
        <w:spacing w:after="60"/>
        <w:jc w:val="both"/>
      </w:pPr>
      <w:r>
        <w:t>Auditing Actuary may satisfy himself or herself on each of the matters set out in paragraphs</w:t>
      </w:r>
    </w:p>
    <w:p>
      <w:pPr>
        <w:spacing w:before="80" w:after="40"/>
        <w:ind w:left="288"/>
      </w:pPr>
      <w:r>
        <w:t>3.1.2 to 3.1.7.</w:t>
      </w:r>
    </w:p>
    <w:p>
      <w:pPr>
        <w:spacing w:before="80" w:after="40"/>
        <w:ind w:left="288"/>
      </w:pPr>
      <w:r>
        <w:t>3.1.2 Nature and scope of the engagement. The Auditing Actuary may establish a clear and</w:t>
      </w:r>
    </w:p>
    <w:p>
      <w:pPr>
        <w:spacing w:after="60"/>
        <w:jc w:val="both"/>
      </w:pPr>
      <w:r>
        <w:t>written understanding with each of the insurance company, the auditor, in the form of a written</w:t>
      </w:r>
    </w:p>
    <w:p>
      <w:pPr>
        <w:spacing w:after="60"/>
        <w:jc w:val="both"/>
      </w:pPr>
      <w:r>
        <w:t>engagement letter executed by the insurance company and co-signed by the auditor (or all joint</w:t>
      </w:r>
    </w:p>
    <w:p>
      <w:pPr>
        <w:spacing w:after="60"/>
        <w:jc w:val="both"/>
      </w:pPr>
      <w:r>
        <w:t>auditors where the audit is jointly conducted) and by the Auditing Actuary or the actuarial firm.</w:t>
      </w:r>
    </w:p>
    <w:p>
      <w:pPr>
        <w:spacing w:after="60"/>
        <w:jc w:val="both"/>
      </w:pPr>
      <w:r>
        <w:t>The engagement letter may specify the respective roles and responsibilities of each party. The</w:t>
      </w:r>
    </w:p>
    <w:p>
      <w:pPr>
        <w:spacing w:after="60"/>
        <w:jc w:val="both"/>
      </w:pPr>
      <w:r>
        <w:t>Auditing Actuary and, where applicable, the audit firm on all of the following:</w:t>
      </w:r>
    </w:p>
    <w:p>
      <w:pPr>
        <w:spacing w:after="60"/>
        <w:jc w:val="both"/>
      </w:pPr>
      <w:r>
        <w:t>(i) the nature and scope of the actuarial work to be performed; (ii) the respective roles and</w:t>
      </w:r>
    </w:p>
    <w:p>
      <w:pPr>
        <w:spacing w:after="60"/>
        <w:jc w:val="both"/>
      </w:pPr>
      <w:r>
        <w:t>responsibilities of the insurance company, the auditor and the Auditing Actuary; (iii) any</w:t>
      </w:r>
    </w:p>
    <w:p>
      <w:pPr>
        <w:spacing w:after="60"/>
        <w:jc w:val="both"/>
      </w:pPr>
      <w:r>
        <w:t>limitations, constraints or restrictions applicable to the actuarial work; (iv) the timeline within</w:t>
      </w:r>
    </w:p>
    <w:p>
      <w:pPr>
        <w:spacing w:after="60"/>
        <w:jc w:val="both"/>
      </w:pPr>
      <w:r>
        <w:t>which the actuarial work is to be performed, consistent with the auditor's audit timeline; (v) the</w:t>
      </w:r>
    </w:p>
    <w:p>
      <w:pPr>
        <w:spacing w:after="60"/>
        <w:jc w:val="both"/>
      </w:pPr>
      <w:r>
        <w:t>deliverables of the actuarial work, including any report or communication to be issued by t he</w:t>
      </w:r>
    </w:p>
    <w:p>
      <w:pPr>
        <w:spacing w:after="60"/>
        <w:jc w:val="both"/>
      </w:pPr>
      <w:r>
        <w:t>Auditing Actuary; (vi) the manner in which communications between the Auditing Actuary and</w:t>
      </w:r>
    </w:p>
    <w:p>
      <w:r>
        <w:br w:type="page"/>
      </w:r>
    </w:p>
    <w:p>
      <w:pPr>
        <w:spacing w:after="60"/>
        <w:jc w:val="both"/>
      </w:pPr>
      <w:r>
        <w:t>the auditor, and between the Auditing Actuary and the insurance company, are to take place;</w:t>
      </w:r>
    </w:p>
    <w:p>
      <w:pPr>
        <w:spacing w:after="60"/>
        <w:jc w:val="both"/>
      </w:pPr>
      <w:r>
        <w:t>and (vii) the confidentiality obligations applicable to the actuarial work, including the handling</w:t>
      </w:r>
    </w:p>
    <w:p>
      <w:pPr>
        <w:spacing w:after="60"/>
        <w:jc w:val="both"/>
      </w:pPr>
      <w:r>
        <w:t>of sensitive information of the insurance company and of the auditor.</w:t>
      </w:r>
    </w:p>
    <w:p>
      <w:pPr>
        <w:spacing w:before="80" w:after="40"/>
        <w:ind w:left="288"/>
      </w:pPr>
      <w:r>
        <w:t>3.1.3 The written understanding referred to in paragraph 3.1.2 may be reflected in an</w:t>
      </w:r>
    </w:p>
    <w:p>
      <w:pPr>
        <w:spacing w:after="60"/>
        <w:jc w:val="both"/>
      </w:pPr>
      <w:r>
        <w:t>engagement letter or similar written agreement, executed before the actuarial work commences.</w:t>
      </w:r>
    </w:p>
    <w:p>
      <w:pPr>
        <w:spacing w:after="60"/>
        <w:jc w:val="both"/>
      </w:pPr>
      <w:r>
        <w:t>The engagement letter should capture the essential elements set out in Appendix A.</w:t>
      </w:r>
    </w:p>
    <w:p>
      <w:pPr>
        <w:spacing w:before="80" w:after="40"/>
        <w:ind w:left="288"/>
      </w:pPr>
      <w:r>
        <w:t>3.1.4 Self-assessment of fitness to accept the engagement. Before accepting the engagement,</w:t>
      </w:r>
    </w:p>
    <w:p>
      <w:pPr>
        <w:spacing w:after="60"/>
        <w:jc w:val="both"/>
      </w:pPr>
      <w:r>
        <w:t>the Auditing Actuary may perform and document a self -assessment of his or her fitness to</w:t>
      </w:r>
    </w:p>
    <w:p>
      <w:pPr>
        <w:spacing w:after="60"/>
        <w:jc w:val="both"/>
      </w:pPr>
      <w:r>
        <w:t>accept and perform the engagement. The self -assessment may address each of the following</w:t>
      </w:r>
    </w:p>
    <w:p>
      <w:pPr>
        <w:spacing w:after="60"/>
        <w:jc w:val="both"/>
      </w:pPr>
      <w:r>
        <w:t>matters:</w:t>
      </w:r>
    </w:p>
    <w:p>
      <w:pPr>
        <w:spacing w:after="60"/>
        <w:jc w:val="both"/>
      </w:pPr>
      <w:r>
        <w:t>(i) Integrity — whether the Auditing Actuary is able to devote sufficient time and resources to</w:t>
      </w:r>
    </w:p>
    <w:p>
      <w:pPr>
        <w:spacing w:after="60"/>
        <w:jc w:val="both"/>
      </w:pPr>
      <w:r>
        <w:t>the engagement, and whether the engagement raises any question of ethical or moral concern</w:t>
      </w:r>
    </w:p>
    <w:p>
      <w:pPr>
        <w:spacing w:after="60"/>
        <w:jc w:val="both"/>
      </w:pPr>
      <w:r>
        <w:t>for the Auditing Actuary;</w:t>
      </w:r>
    </w:p>
    <w:p>
      <w:pPr>
        <w:spacing w:after="60"/>
        <w:jc w:val="both"/>
      </w:pPr>
      <w:r>
        <w:t>(ii) Competence and capability  — whether the Auditing Ac tuary has the knowledge,</w:t>
      </w:r>
    </w:p>
    <w:p>
      <w:pPr>
        <w:spacing w:after="60"/>
        <w:jc w:val="both"/>
      </w:pPr>
      <w:r>
        <w:t>experience, qualifications and practice specialty required for the engagement as set out in</w:t>
      </w:r>
    </w:p>
    <w:p>
      <w:pPr>
        <w:spacing w:after="60"/>
        <w:jc w:val="both"/>
      </w:pPr>
      <w:r>
        <w:t>paragraph 3.3, and whether the Auditing Actuary has access to other suitable qualified and</w:t>
      </w:r>
    </w:p>
    <w:p>
      <w:pPr>
        <w:spacing w:after="60"/>
        <w:jc w:val="both"/>
      </w:pPr>
      <w:r>
        <w:t>experienced persons where necessary;</w:t>
      </w:r>
    </w:p>
    <w:p>
      <w:pPr>
        <w:spacing w:after="60"/>
        <w:jc w:val="both"/>
      </w:pPr>
      <w:r>
        <w:t>(iii) Compliance — whether the acceptance or performance of the engagement would be</w:t>
      </w:r>
    </w:p>
    <w:p>
      <w:pPr>
        <w:spacing w:after="60"/>
        <w:jc w:val="both"/>
      </w:pPr>
      <w:r>
        <w:t>consistent with all applicable legal, regulatory and professional requirements, including this</w:t>
      </w:r>
    </w:p>
    <w:p>
      <w:pPr>
        <w:spacing w:after="60"/>
        <w:jc w:val="both"/>
      </w:pPr>
      <w:r>
        <w:t>IGN, the Professional Conduct Standards, other Actuarial Practice Standards, the Standards on</w:t>
      </w:r>
    </w:p>
    <w:p>
      <w:pPr>
        <w:spacing w:after="60"/>
        <w:jc w:val="both"/>
      </w:pPr>
      <w:r>
        <w:t>Auditing and the IRDAI 2024 Regulations;</w:t>
      </w:r>
    </w:p>
    <w:p>
      <w:pPr>
        <w:spacing w:after="60"/>
        <w:jc w:val="both"/>
      </w:pPr>
      <w:r>
        <w:t>(iv) Independence and impartiality  — whether the Auditing Actuary satisfies the</w:t>
      </w:r>
    </w:p>
    <w:p>
      <w:pPr>
        <w:spacing w:after="60"/>
        <w:jc w:val="both"/>
      </w:pPr>
      <w:r>
        <w:t>independence and no conflict -of-interest requirements set out in paragraph 3.2, and whether</w:t>
      </w:r>
    </w:p>
    <w:p>
      <w:pPr>
        <w:spacing w:after="60"/>
        <w:jc w:val="both"/>
      </w:pPr>
      <w:r>
        <w:t>the structure of the engagement and the arrangements for remuneration of the Auditing Actuary</w:t>
      </w:r>
    </w:p>
    <w:p>
      <w:pPr>
        <w:spacing w:after="60"/>
        <w:jc w:val="both"/>
      </w:pPr>
      <w:r>
        <w:t>are such that the Auditing Actuary's professional judgement cannot be compromised; and</w:t>
      </w:r>
    </w:p>
    <w:p>
      <w:pPr>
        <w:spacing w:after="60"/>
        <w:jc w:val="both"/>
      </w:pPr>
      <w:r>
        <w:t>(v) Communication — whether the Auditing Actuary is able to communicate the results of the</w:t>
      </w:r>
    </w:p>
    <w:p>
      <w:pPr>
        <w:spacing w:after="60"/>
        <w:jc w:val="both"/>
      </w:pPr>
      <w:r>
        <w:t>engagement clearly and effectively to the intended users of the actuarial work, including, where</w:t>
      </w:r>
    </w:p>
    <w:p>
      <w:pPr>
        <w:spacing w:after="60"/>
        <w:jc w:val="both"/>
      </w:pPr>
      <w:r>
        <w:t>necessary, to the insurance company's board of directors, its audit committee, the IR DAI and</w:t>
      </w:r>
    </w:p>
    <w:p>
      <w:pPr>
        <w:spacing w:after="60"/>
        <w:jc w:val="both"/>
      </w:pPr>
      <w:r>
        <w:t>any court or tribunal before which the actuarial work may be presented.</w:t>
      </w:r>
    </w:p>
    <w:p>
      <w:pPr>
        <w:spacing w:before="80" w:after="40"/>
        <w:ind w:left="288"/>
      </w:pPr>
      <w:r>
        <w:t>3.1.5 The self-assessment referred to in paragraph 3.1.4 may be recorded in writing and retained</w:t>
      </w:r>
    </w:p>
    <w:p>
      <w:pPr>
        <w:spacing w:after="60"/>
        <w:jc w:val="both"/>
      </w:pPr>
      <w:r>
        <w:t>as part of the Auditing Actuary's working papers. If any element of the self-assessment reveals</w:t>
      </w:r>
    </w:p>
    <w:p>
      <w:pPr>
        <w:spacing w:after="60"/>
        <w:jc w:val="both"/>
      </w:pPr>
      <w:r>
        <w:t>a material factor that may impair the Auditing Actuary's ability to perform the engagement in</w:t>
      </w:r>
    </w:p>
    <w:p>
      <w:pPr>
        <w:spacing w:after="60"/>
        <w:jc w:val="both"/>
      </w:pPr>
      <w:r>
        <w:t>accordance with this IGN, the Auditing Actuary may address the factor before accepting the</w:t>
      </w:r>
    </w:p>
    <w:p>
      <w:pPr>
        <w:spacing w:after="60"/>
        <w:jc w:val="both"/>
      </w:pPr>
      <w:r>
        <w:t>engagement — whether by declining the engagement, by m odifying the scope of the</w:t>
      </w:r>
    </w:p>
    <w:p>
      <w:r>
        <w:br w:type="page"/>
      </w:r>
    </w:p>
    <w:p>
      <w:pPr>
        <w:spacing w:after="60"/>
        <w:jc w:val="both"/>
      </w:pPr>
      <w:r>
        <w:t>engagement, by strengthening safeguards, by obtaining the involvement of another suitably</w:t>
      </w:r>
    </w:p>
    <w:p>
      <w:pPr>
        <w:spacing w:after="60"/>
        <w:jc w:val="both"/>
      </w:pPr>
      <w:r>
        <w:t>qualified actuary, or by such other means as the circumstances require.</w:t>
      </w:r>
    </w:p>
    <w:p>
      <w:pPr>
        <w:spacing w:before="80" w:after="40"/>
        <w:ind w:left="288"/>
      </w:pPr>
      <w:r>
        <w:t>3.1.6 Access to information and personnel.  Before accepting the enga gement, the Auditing</w:t>
      </w:r>
    </w:p>
    <w:p>
      <w:pPr>
        <w:spacing w:after="60"/>
        <w:jc w:val="both"/>
      </w:pPr>
      <w:r>
        <w:t>Actuary may obtain reasonable assurance that he or she will have access to all such data,</w:t>
      </w:r>
    </w:p>
    <w:p>
      <w:pPr>
        <w:spacing w:after="60"/>
        <w:jc w:val="both"/>
      </w:pPr>
      <w:r>
        <w:t>documents, systems, models, personnel and records of the insurance company and of the</w:t>
      </w:r>
    </w:p>
    <w:p>
      <w:pPr>
        <w:spacing w:after="60"/>
        <w:jc w:val="both"/>
      </w:pPr>
      <w:r>
        <w:t>Appointed Actuary/Company’s Personnel as are necessary for the performance of the actuarial</w:t>
      </w:r>
    </w:p>
    <w:p>
      <w:pPr>
        <w:spacing w:after="60"/>
        <w:jc w:val="both"/>
      </w:pPr>
      <w:r>
        <w:t>work in accordance with this IGN. The Auditing Actuary may also obtain reasonable assurance</w:t>
      </w:r>
    </w:p>
    <w:p>
      <w:pPr>
        <w:spacing w:after="60"/>
        <w:jc w:val="both"/>
      </w:pPr>
      <w:r>
        <w:t>of access to such persons within the audit firm as may be necessary, including the engagement</w:t>
      </w:r>
    </w:p>
    <w:p>
      <w:pPr>
        <w:spacing w:after="60"/>
        <w:jc w:val="both"/>
      </w:pPr>
      <w:r>
        <w:t>partner and any other auditor's expert engaged by the auditor in connection with the audit.</w:t>
      </w:r>
    </w:p>
    <w:p>
      <w:pPr>
        <w:spacing w:before="80" w:after="40"/>
        <w:ind w:left="288"/>
      </w:pPr>
      <w:r>
        <w:t>3.1.7 Subsequent information.  If, after accepting the engagement, the Auditing Actuary</w:t>
      </w:r>
    </w:p>
    <w:p>
      <w:pPr>
        <w:spacing w:after="60"/>
        <w:jc w:val="both"/>
      </w:pPr>
      <w:r>
        <w:t>becomes aware of any information that, had it been known to the Auditing Actuary before</w:t>
      </w:r>
    </w:p>
    <w:p>
      <w:pPr>
        <w:spacing w:after="60"/>
        <w:jc w:val="both"/>
      </w:pPr>
      <w:r>
        <w:t>acceptance, would have caused the Auditing Actuary to decline the engagement, to modify its</w:t>
      </w:r>
    </w:p>
    <w:p>
      <w:pPr>
        <w:spacing w:after="60"/>
        <w:jc w:val="both"/>
      </w:pPr>
      <w:r>
        <w:t>scope, or to strengthen safeguards, the Auditing Actuary may promptly communicate the</w:t>
      </w:r>
    </w:p>
    <w:p>
      <w:pPr>
        <w:spacing w:after="60"/>
        <w:jc w:val="both"/>
      </w:pPr>
      <w:r>
        <w:t>information to the auditor and consider what action is appropriate under paragraph 3.23</w:t>
      </w:r>
    </w:p>
    <w:p>
      <w:pPr>
        <w:spacing w:after="60"/>
        <w:jc w:val="both"/>
      </w:pPr>
      <w:r>
        <w:t>(disagreement escalation).</w:t>
      </w:r>
    </w:p>
    <w:p>
      <w:pPr>
        <w:spacing w:before="80" w:after="40"/>
        <w:ind w:left="288"/>
      </w:pPr>
      <w:r>
        <w:t>3.2 Independence and conflicts</w:t>
      </w:r>
    </w:p>
    <w:p>
      <w:pPr>
        <w:spacing w:before="80" w:after="40"/>
        <w:ind w:left="288"/>
      </w:pPr>
      <w:r>
        <w:t>3.2.0 Independence framework — architectural overview. The Auditing Actuary, the Audit</w:t>
      </w:r>
    </w:p>
    <w:p>
      <w:pPr>
        <w:spacing w:after="60"/>
        <w:jc w:val="both"/>
      </w:pPr>
      <w:r>
        <w:t>Firm and the actuarial firm through which the Auditing Actuary performs the engagement</w:t>
      </w:r>
    </w:p>
    <w:p>
      <w:pPr>
        <w:spacing w:after="60"/>
        <w:jc w:val="both"/>
      </w:pPr>
      <w:r>
        <w:t>(together with their partners, directors , employees and the immediate family members of the</w:t>
      </w:r>
    </w:p>
    <w:p>
      <w:pPr>
        <w:spacing w:after="60"/>
        <w:jc w:val="both"/>
      </w:pPr>
      <w:r>
        <w:t>Auditing Actuary and such other persons specified in this paragraph 3.2) may be independent</w:t>
      </w:r>
    </w:p>
    <w:p>
      <w:pPr>
        <w:spacing w:after="60"/>
        <w:jc w:val="both"/>
      </w:pPr>
      <w:r>
        <w:t>of the insurance company in respect of the actuarial work performed in support of the audit.</w:t>
      </w:r>
    </w:p>
    <w:p>
      <w:pPr>
        <w:spacing w:after="60"/>
        <w:jc w:val="both"/>
      </w:pPr>
      <w:r>
        <w:t>For the purposes of this IGN, "independent" comprises both:</w:t>
      </w:r>
    </w:p>
    <w:p>
      <w:pPr>
        <w:spacing w:after="60"/>
        <w:jc w:val="both"/>
      </w:pPr>
      <w:r>
        <w:t>(i) independence of mind  — the state of mind that permits the expression of a conclusion</w:t>
      </w:r>
    </w:p>
    <w:p>
      <w:pPr>
        <w:spacing w:after="60"/>
        <w:jc w:val="both"/>
      </w:pPr>
      <w:r>
        <w:t>without being affected by influences that compromise professional judgement, thereby</w:t>
      </w:r>
    </w:p>
    <w:p>
      <w:pPr>
        <w:spacing w:after="60"/>
        <w:jc w:val="both"/>
      </w:pPr>
      <w:r>
        <w:t>allowing the Auditing Actuary to act with integrity, and to exercise objectivity and professional</w:t>
      </w:r>
    </w:p>
    <w:p>
      <w:pPr>
        <w:spacing w:after="60"/>
        <w:jc w:val="both"/>
      </w:pPr>
      <w:r>
        <w:t>scepticism; and</w:t>
      </w:r>
    </w:p>
    <w:p>
      <w:pPr>
        <w:spacing w:after="60"/>
        <w:jc w:val="both"/>
      </w:pPr>
      <w:r>
        <w:t>(ii) independence in appearance  — the avoidance of facts and circumstances that are so</w:t>
      </w:r>
    </w:p>
    <w:p>
      <w:pPr>
        <w:spacing w:after="60"/>
        <w:jc w:val="both"/>
      </w:pPr>
      <w:r>
        <w:t>significant that a reasonable and informed third party would be likely to conclude that the</w:t>
      </w:r>
    </w:p>
    <w:p>
      <w:pPr>
        <w:spacing w:after="60"/>
        <w:jc w:val="both"/>
      </w:pPr>
      <w:r>
        <w:t>Auditing Actuary's, the Audit Firm's, or the actuarial firm's integrity, objectivity or professional</w:t>
      </w:r>
    </w:p>
    <w:p>
      <w:pPr>
        <w:spacing w:after="60"/>
        <w:jc w:val="both"/>
      </w:pPr>
      <w:r>
        <w:t>scepticism has been compromised.</w:t>
      </w:r>
    </w:p>
    <w:p>
      <w:pPr>
        <w:spacing w:after="60"/>
        <w:jc w:val="both"/>
      </w:pPr>
      <w:r>
        <w:t>The Auditing Actuary may apply a conceptual -framework approach to identify, evaluate and</w:t>
      </w:r>
    </w:p>
    <w:p>
      <w:pPr>
        <w:spacing w:after="60"/>
        <w:jc w:val="both"/>
      </w:pPr>
      <w:r>
        <w:t>address threats to independence. The Auditing Actuary may:</w:t>
      </w:r>
    </w:p>
    <w:p>
      <w:r>
        <w:br w:type="page"/>
      </w:r>
    </w:p>
    <w:p>
      <w:pPr>
        <w:spacing w:after="60"/>
        <w:jc w:val="both"/>
      </w:pPr>
      <w:r>
        <w:t>(a) identify threats to independence across the categories of self-interest, self-review, advocacy,</w:t>
      </w:r>
    </w:p>
    <w:p>
      <w:pPr>
        <w:spacing w:after="60"/>
        <w:jc w:val="both"/>
      </w:pPr>
      <w:r>
        <w:t>familiarity and intimidation;</w:t>
      </w:r>
    </w:p>
    <w:p>
      <w:pPr>
        <w:spacing w:after="60"/>
        <w:jc w:val="both"/>
      </w:pPr>
      <w:r>
        <w:t>(b) evaluate the level of each threat identified by reference to the facts and circumstances; and</w:t>
      </w:r>
    </w:p>
    <w:p>
      <w:pPr>
        <w:spacing w:after="60"/>
        <w:jc w:val="both"/>
      </w:pPr>
      <w:r>
        <w:t>(c) ad dress each threat that is not at an acceptable level by eliminating the circumstances</w:t>
      </w:r>
    </w:p>
    <w:p>
      <w:pPr>
        <w:spacing w:after="60"/>
        <w:jc w:val="both"/>
      </w:pPr>
      <w:r>
        <w:t>creating the threat, by applying safeguards capable of reducing the threat to an acceptable level,</w:t>
      </w:r>
    </w:p>
    <w:p>
      <w:pPr>
        <w:spacing w:after="60"/>
        <w:jc w:val="both"/>
      </w:pPr>
      <w:r>
        <w:t>or by declining or ending the engagement.</w:t>
      </w:r>
    </w:p>
    <w:p>
      <w:pPr>
        <w:spacing w:before="80" w:after="40"/>
        <w:ind w:left="288"/>
      </w:pPr>
      <w:r>
        <w:t>3.2.1 Public interest entity character . The insurance company with respect to which the</w:t>
      </w:r>
    </w:p>
    <w:p>
      <w:pPr>
        <w:spacing w:after="60"/>
        <w:jc w:val="both"/>
      </w:pPr>
      <w:r>
        <w:t>actuarial work is performed is a Public Interest Entity. Accordingly, the independence and no</w:t>
      </w:r>
    </w:p>
    <w:p>
      <w:pPr>
        <w:spacing w:after="60"/>
        <w:jc w:val="both"/>
      </w:pPr>
      <w:r>
        <w:t>conflict-of-interest requirements applicable to the Auditing Actuary under this paragraph 3.2</w:t>
      </w:r>
    </w:p>
    <w:p>
      <w:pPr>
        <w:spacing w:after="60"/>
        <w:jc w:val="both"/>
      </w:pPr>
      <w:r>
        <w:t>are those appropriate to a Public Interest Entity engagement.</w:t>
      </w:r>
    </w:p>
    <w:p>
      <w:pPr>
        <w:spacing w:before="80" w:after="40"/>
        <w:ind w:left="288"/>
      </w:pPr>
      <w:r>
        <w:t>3.2.2 Prohibition on the former employee acting as Auditing Actuary. An actuary who is,</w:t>
      </w:r>
    </w:p>
    <w:p>
      <w:pPr>
        <w:spacing w:after="60"/>
        <w:jc w:val="both"/>
      </w:pPr>
      <w:r>
        <w:t>or at any time in the preceding one year has been, an employee of the insurance company or</w:t>
      </w:r>
    </w:p>
    <w:p>
      <w:pPr>
        <w:spacing w:after="60"/>
        <w:jc w:val="both"/>
      </w:pPr>
      <w:r>
        <w:t>any of its group compani es (including but not limited to having served as the Appointed</w:t>
      </w:r>
    </w:p>
    <w:p>
      <w:pPr>
        <w:spacing w:after="60"/>
        <w:jc w:val="both"/>
      </w:pPr>
      <w:r>
        <w:t>Actuary) may not act as the Auditing Actuary in respect of the audit of the financial statements</w:t>
      </w:r>
    </w:p>
    <w:p>
      <w:pPr>
        <w:spacing w:after="60"/>
        <w:jc w:val="both"/>
      </w:pPr>
      <w:r>
        <w:t>of that insurance company.</w:t>
      </w:r>
    </w:p>
    <w:p>
      <w:pPr>
        <w:spacing w:before="80" w:after="40"/>
        <w:ind w:left="288"/>
      </w:pPr>
      <w:r>
        <w:t>3.2.3 Prohibition on the Auditing Actuary being engaged in other cap acities by the</w:t>
      </w:r>
    </w:p>
    <w:p>
      <w:pPr>
        <w:spacing w:after="60"/>
        <w:jc w:val="both"/>
      </w:pPr>
      <w:r>
        <w:t>insurance company. An actuary acting as the Auditing Actuary in respect of the audit of the</w:t>
      </w:r>
    </w:p>
    <w:p>
      <w:pPr>
        <w:spacing w:after="60"/>
        <w:jc w:val="both"/>
      </w:pPr>
      <w:r>
        <w:t>financial statements of an insurance company should not, at the same time, act as the Appointed</w:t>
      </w:r>
    </w:p>
    <w:p>
      <w:pPr>
        <w:spacing w:after="60"/>
        <w:jc w:val="both"/>
      </w:pPr>
      <w:r>
        <w:t>Actuary, as a consultant, as an advisor, or in any ot her capacity whatsoever in respect of that</w:t>
      </w:r>
    </w:p>
    <w:p>
      <w:pPr>
        <w:spacing w:after="60"/>
        <w:jc w:val="both"/>
      </w:pPr>
      <w:r>
        <w:t>insurance company. The prohibition extends to engagement in any capacity (whether by</w:t>
      </w:r>
    </w:p>
    <w:p>
      <w:pPr>
        <w:spacing w:after="60"/>
        <w:jc w:val="both"/>
      </w:pPr>
      <w:r>
        <w:t>employment, secondment, consultancy, advisory engagement, board or committee</w:t>
      </w:r>
    </w:p>
    <w:p>
      <w:pPr>
        <w:spacing w:after="60"/>
        <w:jc w:val="both"/>
      </w:pPr>
      <w:r>
        <w:t>membership, or other engagement) and is not limited  to engagement with that insurance</w:t>
      </w:r>
    </w:p>
    <w:p>
      <w:pPr>
        <w:spacing w:after="60"/>
        <w:jc w:val="both"/>
      </w:pPr>
      <w:r>
        <w:t>company.</w:t>
      </w:r>
    </w:p>
    <w:p>
      <w:pPr>
        <w:spacing w:before="80" w:after="40"/>
        <w:ind w:left="288"/>
      </w:pPr>
      <w:r>
        <w:t>3.2.4 Cooling-off period. An actuary who has at any time in the preceding one year acted as</w:t>
      </w:r>
    </w:p>
    <w:p>
      <w:pPr>
        <w:spacing w:after="60"/>
        <w:jc w:val="both"/>
      </w:pPr>
      <w:r>
        <w:t>the Appointed Actuary, as a consultant, as an advisor, as a model vendor, or in any other</w:t>
      </w:r>
    </w:p>
    <w:p>
      <w:pPr>
        <w:spacing w:after="60"/>
        <w:jc w:val="both"/>
      </w:pPr>
      <w:r>
        <w:t>capacity with the insurance co mpany, may not act as the Auditing Actuary in respect of the</w:t>
      </w:r>
    </w:p>
    <w:p>
      <w:pPr>
        <w:spacing w:after="60"/>
        <w:jc w:val="both"/>
      </w:pPr>
      <w:r>
        <w:t>audit of the financial statements of that insurance company until the expiry of the cooling -off</w:t>
      </w:r>
    </w:p>
    <w:p>
      <w:pPr>
        <w:spacing w:after="60"/>
        <w:jc w:val="both"/>
      </w:pPr>
      <w:r>
        <w:t>period of one year from the date of cessation of the earlier capacity. Where the actuarial firm</w:t>
      </w:r>
    </w:p>
    <w:p>
      <w:pPr>
        <w:spacing w:after="60"/>
        <w:jc w:val="both"/>
      </w:pPr>
      <w:r>
        <w:t>through which the Auditing Actuary performs the engagement has, at any time in the preceding</w:t>
      </w:r>
    </w:p>
    <w:p>
      <w:pPr>
        <w:spacing w:after="60"/>
        <w:jc w:val="both"/>
      </w:pPr>
      <w:r>
        <w:t>one year, acted in any of the capacities described above in respect of the actuarial function of</w:t>
      </w:r>
    </w:p>
    <w:p>
      <w:pPr>
        <w:spacing w:after="60"/>
        <w:jc w:val="both"/>
      </w:pPr>
      <w:r>
        <w:t>the insurance company, the Auditing Actuary may evaluate the threats to independence arising</w:t>
      </w:r>
    </w:p>
    <w:p>
      <w:pPr>
        <w:spacing w:after="60"/>
        <w:jc w:val="both"/>
      </w:pPr>
      <w:r>
        <w:t>from the firm's prior involvement, may consult the auditor in case of doubt, and may not accept</w:t>
      </w:r>
    </w:p>
    <w:p>
      <w:pPr>
        <w:spacing w:after="60"/>
        <w:jc w:val="both"/>
      </w:pPr>
      <w:r>
        <w:t>the engagement unless any such threat is reduced to an acceptable level by the application of</w:t>
      </w:r>
    </w:p>
    <w:p>
      <w:pPr>
        <w:spacing w:after="60"/>
        <w:jc w:val="both"/>
      </w:pPr>
      <w:r>
        <w:t>safeguards.</w:t>
      </w:r>
    </w:p>
    <w:p>
      <w:r>
        <w:br w:type="page"/>
      </w:r>
    </w:p>
    <w:p>
      <w:pPr>
        <w:spacing w:before="80" w:after="40"/>
        <w:ind w:left="288"/>
      </w:pPr>
      <w:r>
        <w:t>3.2.5 Rotation of the Auditing  Actuary. The same actuary, and the actuarial firm through</w:t>
      </w:r>
    </w:p>
    <w:p>
      <w:pPr>
        <w:spacing w:after="60"/>
        <w:jc w:val="both"/>
      </w:pPr>
      <w:r>
        <w:t>which the Auditing Actuary performs the engagement, should not act as the Auditing Actuary</w:t>
      </w:r>
    </w:p>
    <w:p>
      <w:pPr>
        <w:spacing w:after="60"/>
        <w:jc w:val="both"/>
      </w:pPr>
      <w:r>
        <w:t>in respect of the audit of the financial statements of the same insurance company for more than</w:t>
      </w:r>
    </w:p>
    <w:p>
      <w:pPr>
        <w:spacing w:after="60"/>
        <w:jc w:val="both"/>
      </w:pPr>
      <w:r>
        <w:t>four conse cutive financial reporting years. After the fourth consecutive financial reporting</w:t>
      </w:r>
    </w:p>
    <w:p>
      <w:pPr>
        <w:spacing w:after="60"/>
        <w:jc w:val="both"/>
      </w:pPr>
      <w:r>
        <w:t>period, the actuary and the firm may each observe a cooling -off period of at least three</w:t>
      </w:r>
    </w:p>
    <w:p>
      <w:pPr>
        <w:spacing w:after="60"/>
        <w:jc w:val="both"/>
      </w:pPr>
      <w:r>
        <w:t>consecutive financial reporting periods before being re -eligible. An actuary or actu arial firm</w:t>
      </w:r>
    </w:p>
    <w:p>
      <w:pPr>
        <w:spacing w:after="60"/>
        <w:jc w:val="both"/>
      </w:pPr>
      <w:r>
        <w:t>may not, at any time, act as the Auditing Actuary for more than three insurance or reinsurance</w:t>
      </w:r>
    </w:p>
    <w:p>
      <w:pPr>
        <w:spacing w:after="60"/>
        <w:jc w:val="both"/>
      </w:pPr>
      <w:r>
        <w:t>companies concurrently. For the purposes of this paragraph, an actuary or firm is the Auditing</w:t>
      </w:r>
    </w:p>
    <w:p>
      <w:pPr>
        <w:spacing w:after="60"/>
        <w:jc w:val="both"/>
      </w:pPr>
      <w:r>
        <w:t>Actuary for an insurance company where the actuary or firm has executed an engagement letter</w:t>
      </w:r>
    </w:p>
    <w:p>
      <w:pPr>
        <w:spacing w:after="60"/>
        <w:jc w:val="both"/>
      </w:pPr>
      <w:r>
        <w:t>with the insurance company under paragraph 3.1.2 to perform the actuarial work in support of</w:t>
      </w:r>
    </w:p>
    <w:p>
      <w:pPr>
        <w:spacing w:after="60"/>
        <w:jc w:val="both"/>
      </w:pPr>
      <w:r>
        <w:t>the audit of that insurance company; engagements as a reviewer, advisor or peer reviewer are</w:t>
      </w:r>
    </w:p>
    <w:p>
      <w:pPr>
        <w:spacing w:after="60"/>
        <w:jc w:val="both"/>
      </w:pPr>
      <w:r>
        <w:t>not counted toward this limit. W here an actuary or actuarial firm holds more than three -</w:t>
      </w:r>
    </w:p>
    <w:p>
      <w:pPr>
        <w:spacing w:after="60"/>
        <w:jc w:val="both"/>
      </w:pPr>
      <w:r>
        <w:t>Auditing-Actuary engagements at the effective date of this IGN, that actuary or firm has a</w:t>
      </w:r>
    </w:p>
    <w:p>
      <w:pPr>
        <w:spacing w:after="60"/>
        <w:jc w:val="both"/>
      </w:pPr>
      <w:r>
        <w:t>transitional period of twenty -four months from the effective date to bring concurrent</w:t>
      </w:r>
    </w:p>
    <w:p>
      <w:pPr>
        <w:spacing w:after="60"/>
        <w:jc w:val="both"/>
      </w:pPr>
      <w:r>
        <w:t>engagements within the limit. The concurrent-engagement limit is as guided by the IRDAI and</w:t>
      </w:r>
    </w:p>
    <w:p>
      <w:pPr>
        <w:spacing w:after="60"/>
        <w:jc w:val="both"/>
      </w:pPr>
      <w:r>
        <w:t>as the Institute may specify from time to time.</w:t>
      </w:r>
    </w:p>
    <w:p>
      <w:pPr>
        <w:spacing w:before="80" w:after="40"/>
        <w:ind w:left="288"/>
      </w:pPr>
      <w:r>
        <w:t>3.2.6 Financial interests.  The Auditing Actuary, the Auditing Actuary's spouse or spouse</w:t>
      </w:r>
    </w:p>
    <w:p>
      <w:pPr>
        <w:spacing w:after="60"/>
        <w:jc w:val="both"/>
      </w:pPr>
      <w:r>
        <w:t>equivalent, the Auditing Actuary's dependent chi ldren, the actuarial firm through which the</w:t>
      </w:r>
    </w:p>
    <w:p>
      <w:pPr>
        <w:spacing w:after="60"/>
        <w:jc w:val="both"/>
      </w:pPr>
      <w:r>
        <w:t>Auditing Actuary performs the engagement or any of its network firms (within the meaning</w:t>
      </w:r>
    </w:p>
    <w:p>
      <w:pPr>
        <w:spacing w:after="60"/>
        <w:jc w:val="both"/>
      </w:pPr>
      <w:r>
        <w:t>given in the ICAI Code of Ethics) of either firm, and the partners, directors and employees in</w:t>
      </w:r>
    </w:p>
    <w:p>
      <w:pPr>
        <w:spacing w:after="60"/>
        <w:jc w:val="both"/>
      </w:pPr>
      <w:r>
        <w:t>the actuarial firm with influence over the engagement, should not:</w:t>
      </w:r>
    </w:p>
    <w:p>
      <w:pPr>
        <w:spacing w:after="60"/>
        <w:jc w:val="both"/>
      </w:pPr>
      <w:r>
        <w:t>(i) hold any direct financial interest in the insurance company or in any of its group companies;</w:t>
      </w:r>
    </w:p>
    <w:p>
      <w:pPr>
        <w:spacing w:after="60"/>
        <w:jc w:val="both"/>
      </w:pPr>
      <w:r>
        <w:t>or</w:t>
      </w:r>
    </w:p>
    <w:p>
      <w:pPr>
        <w:spacing w:after="60"/>
        <w:jc w:val="both"/>
      </w:pPr>
      <w:r>
        <w:t>(ii) hold any material indirect financial interest in the insurance company or in any of its group</w:t>
      </w:r>
    </w:p>
    <w:p>
      <w:pPr>
        <w:spacing w:after="60"/>
        <w:jc w:val="both"/>
      </w:pPr>
      <w:r>
        <w:t>companies; or</w:t>
      </w:r>
    </w:p>
    <w:p>
      <w:pPr>
        <w:spacing w:after="60"/>
        <w:jc w:val="both"/>
      </w:pPr>
      <w:r>
        <w:t>(iii) act as a trustee of any trust that holds a direct or material indirect financial interest in the</w:t>
      </w:r>
    </w:p>
    <w:p>
      <w:pPr>
        <w:spacing w:after="60"/>
        <w:jc w:val="both"/>
      </w:pPr>
      <w:r>
        <w:t>insurance company or in any of its group companies.</w:t>
      </w:r>
    </w:p>
    <w:p>
      <w:pPr>
        <w:spacing w:after="60"/>
        <w:jc w:val="both"/>
      </w:pPr>
      <w:r>
        <w:t>The Auditing Actuary may disclose in writing, before accepting the engagement and at each</w:t>
      </w:r>
    </w:p>
    <w:p>
      <w:pPr>
        <w:spacing w:after="60"/>
        <w:jc w:val="both"/>
      </w:pPr>
      <w:r>
        <w:t>subsequent annual confirmation under paragraph 3.2.10, all financial interests in any entity</w:t>
      </w:r>
    </w:p>
    <w:p>
      <w:pPr>
        <w:spacing w:after="60"/>
        <w:jc w:val="both"/>
      </w:pPr>
      <w:r>
        <w:t>within the insurance company's group structure held by any person specified in this paragraph</w:t>
      </w:r>
    </w:p>
    <w:p>
      <w:pPr>
        <w:spacing w:before="80" w:after="40"/>
        <w:ind w:left="288"/>
      </w:pPr>
      <w:r>
        <w:t>3.2.6.</w:t>
      </w:r>
    </w:p>
    <w:p>
      <w:pPr>
        <w:spacing w:before="80" w:after="40"/>
        <w:ind w:left="288"/>
      </w:pPr>
      <w:r>
        <w:t>3.2.6A Loans and guarantees. The persons specified in paragraph 3.2.6 may not accept a loan</w:t>
      </w:r>
    </w:p>
    <w:p>
      <w:pPr>
        <w:spacing w:after="60"/>
        <w:jc w:val="both"/>
      </w:pPr>
      <w:r>
        <w:t>from, or have a borrowing guaranteed by, the insurance company or any of its group companies,</w:t>
      </w:r>
    </w:p>
    <w:p>
      <w:pPr>
        <w:spacing w:after="60"/>
        <w:jc w:val="both"/>
      </w:pPr>
      <w:r>
        <w:t>unless:</w:t>
      </w:r>
    </w:p>
    <w:p>
      <w:r>
        <w:br w:type="page"/>
      </w:r>
    </w:p>
    <w:p>
      <w:pPr>
        <w:spacing w:after="60"/>
        <w:jc w:val="both"/>
      </w:pPr>
      <w:r>
        <w:t>(i) the loan and guarantees are under normal commercial terms; or</w:t>
      </w:r>
    </w:p>
    <w:p>
      <w:pPr>
        <w:spacing w:after="60"/>
        <w:jc w:val="both"/>
      </w:pPr>
      <w:r>
        <w:t>(ii) the loan or guarantee is immaterial to both the insurance company a nd to the person</w:t>
      </w:r>
    </w:p>
    <w:p>
      <w:pPr>
        <w:spacing w:after="60"/>
        <w:jc w:val="both"/>
      </w:pPr>
      <w:r>
        <w:t>receiving the loan or guarantee.</w:t>
      </w:r>
    </w:p>
    <w:p>
      <w:pPr>
        <w:spacing w:after="60"/>
        <w:jc w:val="both"/>
      </w:pPr>
      <w:r>
        <w:t>Deposits and brokerage accounts maintained by the persons specified in paragraph 3.2.6 may</w:t>
      </w:r>
    </w:p>
    <w:p>
      <w:pPr>
        <w:spacing w:after="60"/>
        <w:jc w:val="both"/>
      </w:pPr>
      <w:r>
        <w:t>be on normal commercial terms.</w:t>
      </w:r>
    </w:p>
    <w:p>
      <w:pPr>
        <w:spacing w:before="80" w:after="40"/>
        <w:ind w:left="288"/>
      </w:pPr>
      <w:r>
        <w:t>3.2.6B Business relationships. No material business relationship should exist betwee n any</w:t>
      </w:r>
    </w:p>
    <w:p>
      <w:pPr>
        <w:spacing w:after="60"/>
        <w:jc w:val="both"/>
      </w:pPr>
      <w:r>
        <w:t>person specified in paragraph 3.2.6 and the insurance company or any of its group companies</w:t>
      </w:r>
    </w:p>
    <w:p>
      <w:pPr>
        <w:spacing w:after="60"/>
        <w:jc w:val="both"/>
      </w:pPr>
      <w:r>
        <w:t>during the engagement period or for a defined period preceding it. A purchase, on arm's-length</w:t>
      </w:r>
    </w:p>
    <w:p>
      <w:pPr>
        <w:spacing w:after="60"/>
        <w:jc w:val="both"/>
      </w:pPr>
      <w:r>
        <w:t>terms, of goods or services routinely sold by the insurance company to the public (such as the</w:t>
      </w:r>
    </w:p>
    <w:p>
      <w:pPr>
        <w:spacing w:after="60"/>
        <w:jc w:val="both"/>
      </w:pPr>
      <w:r>
        <w:t>purchase of an insurance policy by the Auditing Actuary in the Auditing Actuary's personal</w:t>
      </w:r>
    </w:p>
    <w:p>
      <w:pPr>
        <w:spacing w:after="60"/>
        <w:jc w:val="both"/>
      </w:pPr>
      <w:r>
        <w:t>capacity, on the same terms as available to any other consumer) is not a material business</w:t>
      </w:r>
    </w:p>
    <w:p>
      <w:pPr>
        <w:spacing w:after="60"/>
        <w:jc w:val="both"/>
      </w:pPr>
      <w:r>
        <w:t>relationship for the purposes of this paragraph 3.2.6B.</w:t>
      </w:r>
    </w:p>
    <w:p>
      <w:pPr>
        <w:spacing w:before="80" w:after="40"/>
        <w:ind w:left="288"/>
      </w:pPr>
      <w:r>
        <w:t>3.2.7 Family and personal relationships.  The Auditing Actuary may disclose in writing,</w:t>
      </w:r>
    </w:p>
    <w:p>
      <w:pPr>
        <w:spacing w:after="60"/>
        <w:jc w:val="both"/>
      </w:pPr>
      <w:r>
        <w:t>before accepting the engagement and at each subsequent annual confirmation under paragraph</w:t>
      </w:r>
    </w:p>
    <w:p>
      <w:pPr>
        <w:spacing w:before="80" w:after="40"/>
        <w:ind w:left="288"/>
      </w:pPr>
      <w:r>
        <w:t>3.2.10, any family or personal relationship that the Auditing Actuary, or any other person</w:t>
      </w:r>
    </w:p>
    <w:p>
      <w:pPr>
        <w:spacing w:after="60"/>
        <w:jc w:val="both"/>
      </w:pPr>
      <w:r>
        <w:t>specified in paragraph 3.2.6, has with any director, senior manager, key managerial personnel</w:t>
      </w:r>
    </w:p>
    <w:p>
      <w:pPr>
        <w:spacing w:after="60"/>
        <w:jc w:val="both"/>
      </w:pPr>
      <w:r>
        <w:t>of the insurance company. Where any immediate family member of the Auditing Actuary or of</w:t>
      </w:r>
    </w:p>
    <w:p>
      <w:pPr>
        <w:spacing w:after="60"/>
        <w:jc w:val="both"/>
      </w:pPr>
      <w:r>
        <w:t>any partner of the actuarial firm with influence over the engagement holds a position at the</w:t>
      </w:r>
    </w:p>
    <w:p>
      <w:pPr>
        <w:spacing w:after="60"/>
        <w:jc w:val="both"/>
      </w:pPr>
      <w:r>
        <w:t>insurance company that has significant influence over the financial reporting process or over</w:t>
      </w:r>
    </w:p>
    <w:p>
      <w:pPr>
        <w:spacing w:after="60"/>
        <w:jc w:val="both"/>
      </w:pPr>
      <w:r>
        <w:t>the actuarial reporting process, the engagement should not be accepted unless the relevant</w:t>
      </w:r>
    </w:p>
    <w:p>
      <w:pPr>
        <w:spacing w:after="60"/>
        <w:jc w:val="both"/>
      </w:pPr>
      <w:r>
        <w:t>person is removed from any role with influence over the engagement and any residual threat is</w:t>
      </w:r>
    </w:p>
    <w:p>
      <w:pPr>
        <w:spacing w:after="60"/>
        <w:jc w:val="both"/>
      </w:pPr>
      <w:r>
        <w:t>reduced to an acceptable level by the application of safeguards.</w:t>
      </w:r>
    </w:p>
    <w:p>
      <w:pPr>
        <w:spacing w:before="80" w:after="40"/>
        <w:ind w:left="288"/>
      </w:pPr>
      <w:r>
        <w:t>3.2.7A Temporary personnel assignments.  The Auditing Actuary, the actuarial firm and</w:t>
      </w:r>
    </w:p>
    <w:p>
      <w:pPr>
        <w:spacing w:after="60"/>
        <w:jc w:val="both"/>
      </w:pPr>
      <w:r>
        <w:t>network firms of either should not lend personnel to the insurance company on a temporary</w:t>
      </w:r>
    </w:p>
    <w:p>
      <w:pPr>
        <w:spacing w:after="60"/>
        <w:jc w:val="both"/>
      </w:pPr>
      <w:r>
        <w:t>assignment basis during the engagement period of the services to be provided.</w:t>
      </w:r>
    </w:p>
    <w:p>
      <w:pPr>
        <w:spacing w:before="80" w:after="40"/>
        <w:ind w:left="288"/>
      </w:pPr>
      <w:r>
        <w:t>3.2.8 Fees and fee dependence. The Auditing Actuary's fees for the engagement should not be</w:t>
      </w:r>
    </w:p>
    <w:p>
      <w:pPr>
        <w:spacing w:after="60"/>
        <w:jc w:val="both"/>
      </w:pPr>
      <w:r>
        <w:t>contingent on the outcome of the actuarial work or on the opinion issued by the auditor. Where</w:t>
      </w:r>
    </w:p>
    <w:p>
      <w:pPr>
        <w:spacing w:after="60"/>
        <w:jc w:val="both"/>
      </w:pPr>
      <w:r>
        <w:t>the total fees received by the actuarial firm from the insurance company in any financial</w:t>
      </w:r>
    </w:p>
    <w:p>
      <w:pPr>
        <w:spacing w:after="60"/>
        <w:jc w:val="both"/>
      </w:pPr>
      <w:r>
        <w:t>reporting period represent a proportion of the total fees of the actuarial firm sufficient to create</w:t>
      </w:r>
    </w:p>
    <w:p>
      <w:pPr>
        <w:spacing w:after="60"/>
        <w:jc w:val="both"/>
      </w:pPr>
      <w:r>
        <w:t>a self-interest or intimidation threat to independence, the Auditing Actuary may apply enhanced</w:t>
      </w:r>
    </w:p>
    <w:p>
      <w:pPr>
        <w:spacing w:after="60"/>
        <w:jc w:val="both"/>
      </w:pPr>
      <w:r>
        <w:t>safeguards (including but not limited to obtaining an independent quality review of the</w:t>
      </w:r>
    </w:p>
    <w:p>
      <w:pPr>
        <w:spacing w:after="60"/>
        <w:jc w:val="both"/>
      </w:pPr>
      <w:r>
        <w:t>engagement work by a reviewer who is not a member of the actuarial firm or, where such a</w:t>
      </w:r>
    </w:p>
    <w:p>
      <w:pPr>
        <w:spacing w:after="60"/>
        <w:jc w:val="both"/>
      </w:pPr>
      <w:r>
        <w:t>reviewer is not available, by another firm), and may disclose the fee -dependence position to</w:t>
      </w:r>
    </w:p>
    <w:p>
      <w:pPr>
        <w:spacing w:after="60"/>
        <w:jc w:val="both"/>
      </w:pPr>
      <w:r>
        <w:t>those charged with governance of the insurance company. The Auditing Actuary may, at each</w:t>
      </w:r>
    </w:p>
    <w:p>
      <w:r>
        <w:br w:type="page"/>
      </w:r>
    </w:p>
    <w:p>
      <w:pPr>
        <w:spacing w:after="60"/>
        <w:jc w:val="both"/>
      </w:pPr>
      <w:r>
        <w:t>annual confirmation under paragraph 3.2.10, certify the proportion of total fees represented by</w:t>
      </w:r>
    </w:p>
    <w:p>
      <w:pPr>
        <w:spacing w:after="60"/>
        <w:jc w:val="both"/>
      </w:pPr>
      <w:r>
        <w:t>fees received from the insurance company.</w:t>
      </w:r>
    </w:p>
    <w:p>
      <w:pPr>
        <w:spacing w:before="80" w:after="40"/>
        <w:ind w:left="288"/>
      </w:pPr>
      <w:r>
        <w:t>3.2.9 Non-assurance services and self-review threat. The Audit Firm, the actuarial firm, and</w:t>
      </w:r>
    </w:p>
    <w:p>
      <w:pPr>
        <w:spacing w:after="60"/>
        <w:jc w:val="both"/>
      </w:pPr>
      <w:r>
        <w:t>network firms of either may not have provided to the insurance company or its group</w:t>
      </w:r>
    </w:p>
    <w:p>
      <w:pPr>
        <w:spacing w:after="60"/>
        <w:jc w:val="both"/>
      </w:pPr>
      <w:r>
        <w:t>companies in the preceding 2 years from the beginning of the audit period, and may not provide</w:t>
      </w:r>
    </w:p>
    <w:p>
      <w:pPr>
        <w:spacing w:after="60"/>
        <w:jc w:val="both"/>
      </w:pPr>
      <w:r>
        <w:t>during the engagement period, any non -assurance service that creates a self -review threat in</w:t>
      </w:r>
    </w:p>
    <w:p>
      <w:pPr>
        <w:spacing w:after="60"/>
        <w:jc w:val="both"/>
      </w:pPr>
      <w:r>
        <w:t>relation to the audit of the financial statements on which the auditor will express an opinion.</w:t>
      </w:r>
    </w:p>
    <w:p>
      <w:pPr>
        <w:spacing w:after="60"/>
        <w:jc w:val="both"/>
      </w:pPr>
      <w:r>
        <w:t>For this purpose, self -review threats are presumed to arise (and the engagement may</w:t>
      </w:r>
    </w:p>
    <w:p>
      <w:pPr>
        <w:spacing w:after="60"/>
        <w:jc w:val="both"/>
      </w:pPr>
      <w:r>
        <w:t>accordingly be declined or the prior service unwound) where:</w:t>
      </w:r>
    </w:p>
    <w:p>
      <w:pPr>
        <w:spacing w:after="60"/>
        <w:jc w:val="both"/>
      </w:pPr>
      <w:r>
        <w:t>(i) services have been performed for the insurance company in respect of the financial</w:t>
      </w:r>
    </w:p>
    <w:p>
      <w:pPr>
        <w:spacing w:after="60"/>
        <w:jc w:val="both"/>
      </w:pPr>
      <w:r>
        <w:t>statements that are the subject of the audit, or in respect of comparative or prior-period financial</w:t>
      </w:r>
    </w:p>
    <w:p>
      <w:pPr>
        <w:spacing w:after="60"/>
        <w:jc w:val="both"/>
      </w:pPr>
      <w:r>
        <w:t>statements where the prior measurement is relevant to the current-period actuarial work;</w:t>
      </w:r>
    </w:p>
    <w:p>
      <w:pPr>
        <w:spacing w:after="60"/>
        <w:jc w:val="both"/>
      </w:pPr>
      <w:r>
        <w:t>(ii) actuarial methodology, model-build, model-validation or assumption-setting services have</w:t>
      </w:r>
    </w:p>
    <w:p>
      <w:pPr>
        <w:spacing w:after="60"/>
        <w:jc w:val="both"/>
      </w:pPr>
      <w:r>
        <w:t>been performed for t he insurance company in respect of the Ind AS 117 implementation, the</w:t>
      </w:r>
    </w:p>
    <w:p>
      <w:pPr>
        <w:spacing w:after="60"/>
        <w:jc w:val="both"/>
      </w:pPr>
      <w:r>
        <w:t>Risk Adjustment, the discount-rate methodology, or the contractual service margin model;</w:t>
      </w:r>
    </w:p>
    <w:p>
      <w:pPr>
        <w:spacing w:after="60"/>
        <w:jc w:val="both"/>
      </w:pPr>
      <w:r>
        <w:t>(iii) IFRS 17 / Ind AS 117 implementation consulting services have been performed for the</w:t>
      </w:r>
    </w:p>
    <w:p>
      <w:pPr>
        <w:spacing w:after="60"/>
        <w:jc w:val="both"/>
      </w:pPr>
      <w:r>
        <w:t>insurance company that bear materially on the measurement of insurance contract liabilities or</w:t>
      </w:r>
    </w:p>
    <w:p>
      <w:pPr>
        <w:spacing w:after="60"/>
        <w:jc w:val="both"/>
      </w:pPr>
      <w:r>
        <w:t>reinsurance contract assets and liabilities; or</w:t>
      </w:r>
    </w:p>
    <w:p>
      <w:pPr>
        <w:spacing w:after="60"/>
        <w:jc w:val="both"/>
      </w:pPr>
      <w:r>
        <w:t>(iv) any other non-assurance service that has been performed that affects the accounting records</w:t>
      </w:r>
    </w:p>
    <w:p>
      <w:pPr>
        <w:spacing w:after="60"/>
        <w:jc w:val="both"/>
      </w:pPr>
      <w:r>
        <w:t>or the amounts recorded  in the financial statements on which the auditor will express an</w:t>
      </w:r>
    </w:p>
    <w:p>
      <w:pPr>
        <w:spacing w:after="60"/>
        <w:jc w:val="both"/>
      </w:pPr>
      <w:r>
        <w:t>opinion.</w:t>
      </w:r>
    </w:p>
    <w:p>
      <w:pPr>
        <w:spacing w:after="60"/>
        <w:jc w:val="both"/>
      </w:pPr>
      <w:r>
        <w:t>The Auditing Actuary may disclose in writing, before accepting the engagement and at each</w:t>
      </w:r>
    </w:p>
    <w:p>
      <w:pPr>
        <w:spacing w:after="60"/>
        <w:jc w:val="both"/>
      </w:pPr>
      <w:r>
        <w:t>subsequent annual confirmation under paragraph 3.2.10, all non-assurance services performed</w:t>
      </w:r>
    </w:p>
    <w:p>
      <w:pPr>
        <w:spacing w:after="60"/>
        <w:jc w:val="both"/>
      </w:pPr>
      <w:r>
        <w:t>by the Audit Firm, the actuarial firm, or any network firm of either, for the insurance company</w:t>
      </w:r>
    </w:p>
    <w:p>
      <w:pPr>
        <w:spacing w:after="60"/>
        <w:jc w:val="both"/>
      </w:pPr>
      <w:r>
        <w:t>during the engagement period and during the preceding two financial years.</w:t>
      </w:r>
    </w:p>
    <w:p>
      <w:pPr>
        <w:spacing w:before="80" w:after="40"/>
        <w:ind w:left="288"/>
      </w:pPr>
      <w:r>
        <w:t>3.2.9A Provision of advice and recommendations. The provision by the Auditing Actuary or</w:t>
      </w:r>
    </w:p>
    <w:p>
      <w:pPr>
        <w:spacing w:after="60"/>
        <w:jc w:val="both"/>
      </w:pPr>
      <w:r>
        <w:t>the actuarial firm of advice and recommendations to the insurance company in relation to</w:t>
      </w:r>
    </w:p>
    <w:p>
      <w:pPr>
        <w:spacing w:after="60"/>
        <w:jc w:val="both"/>
      </w:pPr>
      <w:r>
        <w:t>information or matters arising in the course of the audit does not, of itself, constitute the</w:t>
      </w:r>
    </w:p>
    <w:p>
      <w:pPr>
        <w:spacing w:after="60"/>
        <w:jc w:val="both"/>
      </w:pPr>
      <w:r>
        <w:t>provision of a non -assurance service of the kind prohibited under p aragraph 3.2.9, provided</w:t>
      </w:r>
    </w:p>
    <w:p>
      <w:pPr>
        <w:spacing w:after="60"/>
        <w:jc w:val="both"/>
      </w:pPr>
      <w:r>
        <w:t>that the Auditing Actuary and the actuarial firm do not assume any management responsibility</w:t>
      </w:r>
    </w:p>
    <w:p>
      <w:pPr>
        <w:spacing w:after="60"/>
        <w:jc w:val="both"/>
      </w:pPr>
      <w:r>
        <w:t>in connection with such advice or recommendations and it is made clear to the insurance</w:t>
      </w:r>
    </w:p>
    <w:p>
      <w:pPr>
        <w:spacing w:after="60"/>
        <w:jc w:val="both"/>
      </w:pPr>
      <w:r>
        <w:t>company that the insurer's management remains resp onsible for all decisions taken in</w:t>
      </w:r>
    </w:p>
    <w:p>
      <w:pPr>
        <w:spacing w:after="60"/>
        <w:jc w:val="both"/>
      </w:pPr>
      <w:r>
        <w:t>connection with such advice and recommendations..</w:t>
      </w:r>
    </w:p>
    <w:p>
      <w:r>
        <w:br w:type="page"/>
      </w:r>
    </w:p>
    <w:p>
      <w:pPr>
        <w:spacing w:before="80" w:after="40"/>
        <w:ind w:left="288"/>
      </w:pPr>
      <w:r>
        <w:t>3.2.9B Network firms. Where the actuarial firm through which the Auditing Actuary performs</w:t>
      </w:r>
    </w:p>
    <w:p>
      <w:pPr>
        <w:spacing w:after="60"/>
        <w:jc w:val="both"/>
      </w:pPr>
      <w:r>
        <w:t>the engagement, is part of a network of firms, the independence requirements of this paragraph</w:t>
      </w:r>
    </w:p>
    <w:p>
      <w:pPr>
        <w:spacing w:before="80" w:after="40"/>
        <w:ind w:left="288"/>
      </w:pPr>
      <w:r>
        <w:t>3.2 extend to each network firm to the same extent as they apply to the actuarial firm. The</w:t>
      </w:r>
    </w:p>
    <w:p>
      <w:pPr>
        <w:spacing w:after="60"/>
        <w:jc w:val="both"/>
      </w:pPr>
      <w:r>
        <w:t>Auditing Actuary may, before accepting the engagement, identify all network firms within the</w:t>
      </w:r>
    </w:p>
    <w:p>
      <w:pPr>
        <w:spacing w:after="60"/>
        <w:jc w:val="both"/>
      </w:pPr>
      <w:r>
        <w:t>network and confirm that no network firm holds a financi al interest, has a business or family</w:t>
      </w:r>
    </w:p>
    <w:p>
      <w:pPr>
        <w:spacing w:after="60"/>
        <w:jc w:val="both"/>
      </w:pPr>
      <w:r>
        <w:t>relationship, has provided a prohibited non -assurance service, or otherwise creates a threat to</w:t>
      </w:r>
    </w:p>
    <w:p>
      <w:pPr>
        <w:spacing w:after="60"/>
        <w:jc w:val="both"/>
      </w:pPr>
      <w:r>
        <w:t>independence that cannot be reduced to an acceptable level by the application of safeguards.</w:t>
      </w:r>
    </w:p>
    <w:p>
      <w:pPr>
        <w:spacing w:before="80" w:after="40"/>
        <w:ind w:left="288"/>
      </w:pPr>
      <w:r>
        <w:t>3.2.10 Annual independence co nfirmation and engagement -acceptance assessment. The</w:t>
      </w:r>
    </w:p>
    <w:p>
      <w:pPr>
        <w:spacing w:after="60"/>
        <w:jc w:val="both"/>
      </w:pPr>
      <w:r>
        <w:t>Auditing Actuary may perform and document, before accepting the engagement, a conceptual</w:t>
      </w:r>
    </w:p>
    <w:p>
      <w:pPr>
        <w:spacing w:after="60"/>
        <w:jc w:val="both"/>
      </w:pPr>
      <w:r>
        <w:t>framework assessment that:</w:t>
      </w:r>
    </w:p>
    <w:p>
      <w:pPr>
        <w:spacing w:after="60"/>
        <w:jc w:val="both"/>
      </w:pPr>
      <w:r>
        <w:t>(i) identifies all threats to independence across the five categories specified in paragraph 3.2.0</w:t>
      </w:r>
    </w:p>
    <w:p>
      <w:pPr>
        <w:spacing w:after="60"/>
        <w:jc w:val="both"/>
      </w:pPr>
      <w:r>
        <w:t>(self-interest, self-review, advocacy, familiarity, intimidation);</w:t>
      </w:r>
    </w:p>
    <w:p>
      <w:pPr>
        <w:spacing w:after="60"/>
        <w:jc w:val="both"/>
      </w:pPr>
      <w:r>
        <w:t>(ii) evaluates the level of each threat by reference to the facts and circumstances; and</w:t>
      </w:r>
    </w:p>
    <w:p>
      <w:pPr>
        <w:spacing w:after="60"/>
        <w:jc w:val="both"/>
      </w:pPr>
      <w:r>
        <w:t>(iii) records the safeguards applied or the basis for concluding that the threat is at an acceptable</w:t>
      </w:r>
    </w:p>
    <w:p>
      <w:pPr>
        <w:spacing w:after="60"/>
        <w:jc w:val="both"/>
      </w:pPr>
      <w:r>
        <w:t>level.</w:t>
      </w:r>
    </w:p>
    <w:p>
      <w:pPr>
        <w:spacing w:after="60"/>
        <w:jc w:val="both"/>
      </w:pPr>
      <w:r>
        <w:t>The Auditing Actuary may confirm in writing, annually and at the conclusion of the</w:t>
      </w:r>
    </w:p>
    <w:p>
      <w:pPr>
        <w:spacing w:after="60"/>
        <w:jc w:val="both"/>
      </w:pPr>
      <w:r>
        <w:t>engagement, that he or she has complied with the independence and no conflict -of-interest</w:t>
      </w:r>
    </w:p>
    <w:p>
      <w:pPr>
        <w:spacing w:after="60"/>
        <w:jc w:val="both"/>
      </w:pPr>
      <w:r>
        <w:t>requirements of this paragraph 3.2 throughout the engagement. T he annual confirmation may</w:t>
      </w:r>
    </w:p>
    <w:p>
      <w:pPr>
        <w:spacing w:after="60"/>
        <w:jc w:val="both"/>
      </w:pPr>
      <w:r>
        <w:t>be made using the template set out in Appendix I to this IGN, may be addressed to the auditor,</w:t>
      </w:r>
    </w:p>
    <w:p>
      <w:pPr>
        <w:spacing w:after="60"/>
        <w:jc w:val="both"/>
      </w:pPr>
      <w:r>
        <w:t>may be communicated to those charged with governance of the insurance company in respect</w:t>
      </w:r>
    </w:p>
    <w:p>
      <w:pPr>
        <w:spacing w:after="60"/>
        <w:jc w:val="both"/>
      </w:pPr>
      <w:r>
        <w:t>of any significant threat identified together  with the safeguards applied, and may be retained</w:t>
      </w:r>
    </w:p>
    <w:p>
      <w:pPr>
        <w:spacing w:after="60"/>
        <w:jc w:val="both"/>
      </w:pPr>
      <w:r>
        <w:t>as part of the working papers.</w:t>
      </w:r>
    </w:p>
    <w:p>
      <w:pPr>
        <w:spacing w:before="80" w:after="40"/>
        <w:ind w:left="288"/>
      </w:pPr>
      <w:r>
        <w:t>3.2.11 Ongoing identification and disclosure.  The Auditing Actuary may remain alert</w:t>
      </w:r>
    </w:p>
    <w:p>
      <w:pPr>
        <w:spacing w:after="60"/>
        <w:jc w:val="both"/>
      </w:pPr>
      <w:r>
        <w:t>throughout the engagement to circumstances that may give rise to a threat to independence and</w:t>
      </w:r>
    </w:p>
    <w:p>
      <w:pPr>
        <w:spacing w:after="60"/>
        <w:jc w:val="both"/>
      </w:pPr>
      <w:r>
        <w:t>may promptly disclose to the auditor any such circumstance that arises. Where new information</w:t>
      </w:r>
    </w:p>
    <w:p>
      <w:pPr>
        <w:spacing w:after="60"/>
        <w:jc w:val="both"/>
      </w:pPr>
      <w:r>
        <w:t>becomes available that affects the level of a threat or that affects the conclusions about whether</w:t>
      </w:r>
    </w:p>
    <w:p>
      <w:pPr>
        <w:spacing w:after="60"/>
        <w:jc w:val="both"/>
      </w:pPr>
      <w:r>
        <w:t>safeguards continue to be appropriate, the Auditing Actuary may perform a fresh conceptual -</w:t>
      </w:r>
    </w:p>
    <w:p>
      <w:pPr>
        <w:spacing w:after="60"/>
        <w:jc w:val="both"/>
      </w:pPr>
      <w:r>
        <w:t>framework assessment, may document the assessment, may apply safeguards to reduce any</w:t>
      </w:r>
    </w:p>
    <w:p>
      <w:pPr>
        <w:spacing w:after="60"/>
        <w:jc w:val="both"/>
      </w:pPr>
      <w:r>
        <w:t>threat to an acceptable level or, if no such safeguards are available, may withdraw from the</w:t>
      </w:r>
    </w:p>
    <w:p>
      <w:pPr>
        <w:spacing w:after="60"/>
        <w:jc w:val="both"/>
      </w:pPr>
      <w:r>
        <w:t>engagement under paragraph 3.23.9.</w:t>
      </w:r>
    </w:p>
    <w:p>
      <w:pPr>
        <w:spacing w:before="80" w:after="40"/>
        <w:ind w:left="288"/>
      </w:pPr>
      <w:r>
        <w:t>3.3 Competence and capability requirements</w:t>
      </w:r>
    </w:p>
    <w:p>
      <w:pPr>
        <w:spacing w:before="80" w:after="40"/>
        <w:ind w:left="288"/>
      </w:pPr>
      <w:r>
        <w:t>3.3.1 Fellowship requirement. The Auditing Actuary must be a Fellow of the Institute of</w:t>
      </w:r>
    </w:p>
    <w:p>
      <w:pPr>
        <w:spacing w:after="60"/>
        <w:jc w:val="both"/>
      </w:pPr>
      <w:r>
        <w:t>Actuaries of India.</w:t>
      </w:r>
    </w:p>
    <w:p>
      <w:r>
        <w:br w:type="page"/>
      </w:r>
    </w:p>
    <w:p>
      <w:pPr>
        <w:spacing w:before="80" w:after="40"/>
        <w:ind w:left="288"/>
      </w:pPr>
      <w:r>
        <w:t>3.3.2 Certificate of Practice. The Auditing Actuary must hold a Certificate of Practice issued</w:t>
      </w:r>
    </w:p>
    <w:p>
      <w:pPr>
        <w:spacing w:after="60"/>
        <w:jc w:val="both"/>
      </w:pPr>
      <w:r>
        <w:t>by the Institute of A ctuaries of India that is in force for the practice area relevant to the</w:t>
      </w:r>
    </w:p>
    <w:p>
      <w:pPr>
        <w:spacing w:after="60"/>
        <w:jc w:val="both"/>
      </w:pPr>
      <w:r>
        <w:t>engagement.</w:t>
      </w:r>
    </w:p>
    <w:p>
      <w:pPr>
        <w:spacing w:before="80" w:after="40"/>
        <w:ind w:left="288"/>
      </w:pPr>
      <w:r>
        <w:t>3.3.3 Practical experience. The Auditing Actuary should have such practical experience in</w:t>
      </w:r>
    </w:p>
    <w:p>
      <w:pPr>
        <w:spacing w:after="60"/>
        <w:jc w:val="both"/>
      </w:pPr>
      <w:r>
        <w:t>actuarial valuation of insurance liabilities as is adequate for the engagement an d should be</w:t>
      </w:r>
    </w:p>
    <w:p>
      <w:pPr>
        <w:spacing w:after="60"/>
        <w:jc w:val="both"/>
      </w:pPr>
      <w:r>
        <w:t>technically proficient with the relevant or applicable actuarial methodologies and the associated</w:t>
      </w:r>
    </w:p>
    <w:p>
      <w:pPr>
        <w:spacing w:after="60"/>
        <w:jc w:val="both"/>
      </w:pPr>
      <w:r>
        <w:t>Guidance Note or Actuarial Practice Standard as the case may be. The Auditing Actuary may</w:t>
      </w:r>
    </w:p>
    <w:p>
      <w:pPr>
        <w:spacing w:after="60"/>
        <w:jc w:val="both"/>
      </w:pPr>
      <w:r>
        <w:t>consider the nature, complexity and size of the insuranc e company's business and the</w:t>
      </w:r>
    </w:p>
    <w:p>
      <w:pPr>
        <w:spacing w:after="60"/>
        <w:jc w:val="both"/>
      </w:pPr>
      <w:r>
        <w:t>significance of the significant risks identified in the audit in evaluating the adequacy of his or</w:t>
      </w:r>
    </w:p>
    <w:p>
      <w:pPr>
        <w:spacing w:after="60"/>
        <w:jc w:val="both"/>
      </w:pPr>
      <w:r>
        <w:t>her practical experience.</w:t>
      </w:r>
    </w:p>
    <w:p>
      <w:pPr>
        <w:spacing w:before="80" w:after="40"/>
        <w:ind w:left="288"/>
      </w:pPr>
      <w:r>
        <w:t>3.3.4 Practice specialty. The Auditing Actuary may have practice specialty appropriate to the</w:t>
      </w:r>
    </w:p>
    <w:p>
      <w:pPr>
        <w:spacing w:after="60"/>
        <w:jc w:val="both"/>
      </w:pPr>
      <w:r>
        <w:t>class of insurance business of the insurance company. In particular:</w:t>
      </w:r>
    </w:p>
    <w:p>
      <w:pPr>
        <w:spacing w:after="60"/>
        <w:jc w:val="both"/>
      </w:pPr>
      <w:r>
        <w:t>(i) the Auditing Actuary for the audit of an insurance company carrying on the business of life</w:t>
      </w:r>
    </w:p>
    <w:p>
      <w:pPr>
        <w:spacing w:after="60"/>
        <w:jc w:val="both"/>
      </w:pPr>
      <w:r>
        <w:t>insurance may have practice specialty in life insurance;</w:t>
      </w:r>
    </w:p>
    <w:p>
      <w:pPr>
        <w:spacing w:after="60"/>
        <w:jc w:val="both"/>
      </w:pPr>
      <w:r>
        <w:t>(ii) the Auditing Actuary for the audit of  an insurance company carrying on the business of</w:t>
      </w:r>
    </w:p>
    <w:p>
      <w:pPr>
        <w:spacing w:after="60"/>
        <w:jc w:val="both"/>
      </w:pPr>
      <w:r>
        <w:t>general insurance or health insurance may have practice specialty in the corresponding class of</w:t>
      </w:r>
    </w:p>
    <w:p>
      <w:pPr>
        <w:spacing w:after="60"/>
        <w:jc w:val="both"/>
      </w:pPr>
      <w:r>
        <w:t>business; and</w:t>
      </w:r>
    </w:p>
    <w:p>
      <w:pPr>
        <w:spacing w:after="60"/>
        <w:jc w:val="both"/>
      </w:pPr>
      <w:r>
        <w:t>(iii) the Auditing Actuary for the audit of a reinsurer may have practice specialty appropriate</w:t>
      </w:r>
    </w:p>
    <w:p>
      <w:pPr>
        <w:spacing w:after="60"/>
        <w:jc w:val="both"/>
      </w:pPr>
      <w:r>
        <w:t>to the classes of business reinsured by the reinsurer.</w:t>
      </w:r>
    </w:p>
    <w:p>
      <w:pPr>
        <w:spacing w:before="80" w:after="40"/>
        <w:ind w:left="288"/>
      </w:pPr>
      <w:r>
        <w:t>3.3.5 Appointed Actuary eligibility.  The Auditing Actuary may meet the eligibility</w:t>
      </w:r>
    </w:p>
    <w:p>
      <w:pPr>
        <w:spacing w:after="60"/>
        <w:jc w:val="both"/>
      </w:pPr>
      <w:r>
        <w:t>requirements to be appointed as an Appointed Actuary in the case of insurer or as a Certifying</w:t>
      </w:r>
    </w:p>
    <w:p>
      <w:pPr>
        <w:spacing w:after="60"/>
        <w:jc w:val="both"/>
      </w:pPr>
      <w:r>
        <w:t>Actuary in the case of a branch of a reinsurer, as prescribed by the IRDAI from time to time in</w:t>
      </w:r>
    </w:p>
    <w:p>
      <w:pPr>
        <w:spacing w:after="60"/>
        <w:jc w:val="both"/>
      </w:pPr>
      <w:r>
        <w:t>the same specialty area as determined in 3.3.4, other than the requirement to be an employee</w:t>
      </w:r>
    </w:p>
    <w:p>
      <w:pPr>
        <w:spacing w:after="60"/>
        <w:jc w:val="both"/>
      </w:pPr>
      <w:r>
        <w:t>of the insurer on a full -time basis. In the case of a reinsurer or a branch of a reinsurer , the</w:t>
      </w:r>
    </w:p>
    <w:p>
      <w:pPr>
        <w:spacing w:after="60"/>
        <w:jc w:val="both"/>
      </w:pPr>
      <w:r>
        <w:t>specialty area may be determined by the majority business written by the reinsurer or branch</w:t>
      </w:r>
    </w:p>
    <w:p>
      <w:pPr>
        <w:spacing w:after="60"/>
        <w:jc w:val="both"/>
      </w:pPr>
      <w:r>
        <w:t>of the reinsurer.</w:t>
      </w:r>
    </w:p>
    <w:p>
      <w:pPr>
        <w:spacing w:before="80" w:after="40"/>
        <w:ind w:left="288"/>
      </w:pPr>
      <w:r>
        <w:t>3.3.6 Continuing professional development. The Auditing Actuary may maintain continuing</w:t>
      </w:r>
    </w:p>
    <w:p>
      <w:pPr>
        <w:spacing w:after="60"/>
        <w:jc w:val="both"/>
      </w:pPr>
      <w:r>
        <w:t>professional development appropriate to the performance of actuarial work within the scope of</w:t>
      </w:r>
    </w:p>
    <w:p>
      <w:pPr>
        <w:spacing w:after="60"/>
        <w:jc w:val="both"/>
      </w:pPr>
      <w:r>
        <w:t>this IGN, including in respect of Ind AS 117, the relevant Standards on Auditing, the IRDAI</w:t>
      </w:r>
    </w:p>
    <w:p>
      <w:pPr>
        <w:spacing w:after="60"/>
        <w:jc w:val="both"/>
      </w:pPr>
      <w:r>
        <w:t>2024 Regulations, and this IGN.</w:t>
      </w:r>
    </w:p>
    <w:p>
      <w:pPr>
        <w:spacing w:before="80" w:after="40"/>
        <w:ind w:left="288"/>
      </w:pPr>
      <w:r>
        <w:t>3.3.7 Engagement team composition.  Where the engagement is performed by a team of</w:t>
      </w:r>
    </w:p>
    <w:p>
      <w:pPr>
        <w:spacing w:after="60"/>
        <w:jc w:val="both"/>
      </w:pPr>
      <w:r>
        <w:t>actuaries led by the Auditing Actuary, the Auditing Actuary should ensure that the team as a</w:t>
      </w:r>
    </w:p>
    <w:p>
      <w:pPr>
        <w:spacing w:after="60"/>
        <w:jc w:val="both"/>
      </w:pPr>
      <w:r>
        <w:t>whole has the competence, capability and practice specialty necessary for the engagement. The</w:t>
      </w:r>
    </w:p>
    <w:p>
      <w:r>
        <w:br w:type="page"/>
      </w:r>
    </w:p>
    <w:p>
      <w:pPr>
        <w:spacing w:after="60"/>
        <w:jc w:val="both"/>
      </w:pPr>
      <w:r>
        <w:t>Auditing Actuary retains overall responsibility for the performance of the engagement in</w:t>
      </w:r>
    </w:p>
    <w:p>
      <w:pPr>
        <w:spacing w:after="60"/>
        <w:jc w:val="both"/>
      </w:pPr>
      <w:r>
        <w:t>accordance with this IGN.</w:t>
      </w:r>
    </w:p>
    <w:p>
      <w:pPr>
        <w:spacing w:before="80" w:after="40"/>
        <w:ind w:left="288"/>
      </w:pPr>
      <w:r>
        <w:t>3.3.8 Documentation of competence.  The Auditing Actuary may retain documentation</w:t>
      </w:r>
    </w:p>
    <w:p>
      <w:pPr>
        <w:spacing w:after="60"/>
        <w:jc w:val="both"/>
      </w:pPr>
      <w:r>
        <w:t>evidencing the competence and capabilit y of the Auditing Actuary and, where applicable, the</w:t>
      </w:r>
    </w:p>
    <w:p>
      <w:pPr>
        <w:spacing w:after="60"/>
        <w:jc w:val="both"/>
      </w:pPr>
      <w:r>
        <w:t>engagement team. The documentation should include, at a minimum, the curriculum vitae of</w:t>
      </w:r>
    </w:p>
    <w:p>
      <w:pPr>
        <w:spacing w:after="60"/>
        <w:jc w:val="both"/>
      </w:pPr>
      <w:r>
        <w:t>the Auditing Actuary, the Certificate of Practice, evidence of continuing professional</w:t>
      </w:r>
    </w:p>
    <w:p>
      <w:pPr>
        <w:spacing w:after="60"/>
        <w:jc w:val="both"/>
      </w:pPr>
      <w:r>
        <w:t>development, evidence of satisfying the relevant requirements under paragraphs 3.3.1 to 3.3.5,</w:t>
      </w:r>
    </w:p>
    <w:p>
      <w:pPr>
        <w:spacing w:after="60"/>
        <w:jc w:val="both"/>
      </w:pPr>
      <w:r>
        <w:t>and a summary of the practice specialty and prior similar engagements of the Auditing Actuary.</w:t>
      </w:r>
    </w:p>
    <w:p>
      <w:pPr>
        <w:spacing w:before="80" w:after="40"/>
        <w:ind w:left="288"/>
      </w:pPr>
      <w:r>
        <w:t>3.4 Engagement scope determination</w:t>
      </w:r>
    </w:p>
    <w:p>
      <w:pPr>
        <w:spacing w:before="80" w:after="40"/>
        <w:ind w:left="288"/>
      </w:pPr>
      <w:r>
        <w:t>3.4.1 Initial scope. The Auditing Actuary may determine and document the initial scope of the</w:t>
      </w:r>
    </w:p>
    <w:p>
      <w:pPr>
        <w:spacing w:after="60"/>
        <w:jc w:val="both"/>
      </w:pPr>
      <w:r>
        <w:t>engagement before the actuarial work commences. The initial scope may be consistent with</w:t>
      </w:r>
    </w:p>
    <w:p>
      <w:pPr>
        <w:spacing w:after="60"/>
        <w:jc w:val="both"/>
      </w:pPr>
      <w:r>
        <w:t>the engagement letter referred to in paragraph 3.1.3 and may, at a minimum, specify each of</w:t>
      </w:r>
    </w:p>
    <w:p>
      <w:pPr>
        <w:spacing w:after="60"/>
        <w:jc w:val="both"/>
      </w:pPr>
      <w:r>
        <w:t>the following:</w:t>
      </w:r>
    </w:p>
    <w:p>
      <w:pPr>
        <w:spacing w:after="60"/>
        <w:jc w:val="both"/>
      </w:pPr>
      <w:r>
        <w:t>(i) the groups of insura nce contracts, portfolios of insurance contracts, and reinsurance</w:t>
      </w:r>
    </w:p>
    <w:p>
      <w:pPr>
        <w:spacing w:after="60"/>
        <w:jc w:val="both"/>
      </w:pPr>
      <w:r>
        <w:t>contracts held that are within the scope of the actuarial work;</w:t>
      </w:r>
    </w:p>
    <w:p>
      <w:pPr>
        <w:spacing w:after="60"/>
        <w:jc w:val="both"/>
      </w:pPr>
      <w:r>
        <w:t>(ii) the significant risks, as communicated by the auditor, that are to be addressed by the</w:t>
      </w:r>
    </w:p>
    <w:p>
      <w:pPr>
        <w:spacing w:after="60"/>
        <w:jc w:val="both"/>
      </w:pPr>
      <w:r>
        <w:t>actuarial work;</w:t>
      </w:r>
    </w:p>
    <w:p>
      <w:pPr>
        <w:spacing w:after="60"/>
        <w:jc w:val="both"/>
      </w:pPr>
      <w:r>
        <w:t>(iii) the Ind AS 117 measurement components (including the Contractual Service Margin, the</w:t>
      </w:r>
    </w:p>
    <w:p>
      <w:pPr>
        <w:spacing w:after="60"/>
        <w:jc w:val="both"/>
      </w:pPr>
      <w:r>
        <w:t>Risk Adjustment, the Fulfilment Cash Flows, the Liability for Remaining Coverage, the</w:t>
      </w:r>
    </w:p>
    <w:p>
      <w:pPr>
        <w:spacing w:after="60"/>
        <w:jc w:val="both"/>
      </w:pPr>
      <w:r>
        <w:t>Liability for Incurred Claims, Insurance Revenue, and Insurance Finance Income or Expense)</w:t>
      </w:r>
    </w:p>
    <w:p>
      <w:pPr>
        <w:spacing w:after="60"/>
        <w:jc w:val="both"/>
      </w:pPr>
      <w:r>
        <w:t>in respect of which actuarial work is to be performed;</w:t>
      </w:r>
    </w:p>
    <w:p>
      <w:pPr>
        <w:spacing w:after="60"/>
        <w:jc w:val="both"/>
      </w:pPr>
      <w:r>
        <w:t>(iv) where the engagement relates to the audit of the financial reporting period in which Ind AS</w:t>
      </w:r>
    </w:p>
    <w:p>
      <w:pPr>
        <w:spacing w:after="60"/>
        <w:jc w:val="both"/>
      </w:pPr>
      <w:r>
        <w:t>117 is first applied, the transition -related matters within the scope of Section 4 that are to be</w:t>
      </w:r>
    </w:p>
    <w:p>
      <w:pPr>
        <w:spacing w:after="60"/>
        <w:jc w:val="both"/>
      </w:pPr>
      <w:r>
        <w:t>addressed;</w:t>
      </w:r>
    </w:p>
    <w:p>
      <w:pPr>
        <w:spacing w:after="60"/>
        <w:jc w:val="both"/>
      </w:pPr>
      <w:r>
        <w:t>(v) the disclosure requirements under Ind AS 117 that are within the scope of the actuarial</w:t>
      </w:r>
    </w:p>
    <w:p>
      <w:pPr>
        <w:spacing w:after="60"/>
        <w:jc w:val="both"/>
      </w:pPr>
      <w:r>
        <w:t>work;</w:t>
      </w:r>
    </w:p>
    <w:p>
      <w:pPr>
        <w:spacing w:after="60"/>
        <w:jc w:val="both"/>
      </w:pPr>
      <w:r>
        <w:t>(vi) the time budget allocated to the engagement;</w:t>
      </w:r>
    </w:p>
    <w:p>
      <w:pPr>
        <w:spacing w:after="60"/>
        <w:jc w:val="both"/>
      </w:pPr>
      <w:r>
        <w:t>(vii) the matters that are expressly outside the scope of the actuarial work, including the matters</w:t>
      </w:r>
    </w:p>
    <w:p>
      <w:pPr>
        <w:spacing w:after="60"/>
        <w:jc w:val="both"/>
      </w:pPr>
      <w:r>
        <w:t>excluded by paragraph 1.2.3; and</w:t>
      </w:r>
    </w:p>
    <w:p>
      <w:pPr>
        <w:spacing w:after="60"/>
        <w:jc w:val="both"/>
      </w:pPr>
      <w:r>
        <w:t>(viii) the coordination arrangements with other auditors' experts engaged by the auditor in</w:t>
      </w:r>
    </w:p>
    <w:p>
      <w:pPr>
        <w:spacing w:after="60"/>
        <w:jc w:val="both"/>
      </w:pPr>
      <w:r>
        <w:t>connection with the audit, including any specialist engaged in respect of information</w:t>
      </w:r>
    </w:p>
    <w:p>
      <w:pPr>
        <w:spacing w:after="60"/>
        <w:jc w:val="both"/>
      </w:pPr>
      <w:r>
        <w:t>technology or investments.</w:t>
      </w:r>
    </w:p>
    <w:p>
      <w:r>
        <w:br w:type="page"/>
      </w:r>
    </w:p>
    <w:p>
      <w:pPr>
        <w:spacing w:before="80" w:after="40"/>
        <w:ind w:left="288"/>
      </w:pPr>
      <w:r>
        <w:t>3.4.2 Variance in scope. If during the course of the engagement the scope of the actuarial work</w:t>
      </w:r>
    </w:p>
    <w:p>
      <w:pPr>
        <w:spacing w:after="60"/>
        <w:jc w:val="both"/>
      </w:pPr>
      <w:r>
        <w:t>is varied, whether by addition, removal, expansion or restriction of the matters within scope,</w:t>
      </w:r>
    </w:p>
    <w:p>
      <w:pPr>
        <w:spacing w:after="60"/>
        <w:jc w:val="both"/>
      </w:pPr>
      <w:r>
        <w:t>the Auditing Actuary may document the variance, the reasons for the variance, and the party or</w:t>
      </w:r>
    </w:p>
    <w:p>
      <w:pPr>
        <w:spacing w:after="60"/>
        <w:jc w:val="both"/>
      </w:pPr>
      <w:r>
        <w:t>parties at whose request the variance is affected. The variance may be communicated to the</w:t>
      </w:r>
    </w:p>
    <w:p>
      <w:pPr>
        <w:spacing w:after="60"/>
        <w:jc w:val="both"/>
      </w:pPr>
      <w:r>
        <w:t>auditor and to the insurance company.</w:t>
      </w:r>
    </w:p>
    <w:p>
      <w:pPr>
        <w:spacing w:before="80" w:after="40"/>
        <w:ind w:left="288"/>
      </w:pPr>
      <w:r>
        <w:t>3.4.3 Scope limitation. If the Auditing Actuary encounters a limitation in scope that, in the</w:t>
      </w:r>
    </w:p>
    <w:p>
      <w:pPr>
        <w:spacing w:after="60"/>
        <w:jc w:val="both"/>
      </w:pPr>
      <w:r>
        <w:t>Auditing Actuary's professi onal judgement, may affect the Auditing Actuary's ability to</w:t>
      </w:r>
    </w:p>
    <w:p>
      <w:pPr>
        <w:spacing w:after="60"/>
        <w:jc w:val="both"/>
      </w:pPr>
      <w:r>
        <w:t>perform the actuarial work in accordance with this IGN, the Auditing Actuary may promptly</w:t>
      </w:r>
    </w:p>
    <w:p>
      <w:pPr>
        <w:spacing w:after="60"/>
        <w:jc w:val="both"/>
      </w:pPr>
      <w:r>
        <w:t>communicate the limitation to the auditor and consider what action is appropriate under</w:t>
      </w:r>
    </w:p>
    <w:p>
      <w:pPr>
        <w:spacing w:after="60"/>
        <w:jc w:val="both"/>
      </w:pPr>
      <w:r>
        <w:t>paragraph 3.23 (d isagreement escalation). Such limitations include, without limitation,</w:t>
      </w:r>
    </w:p>
    <w:p>
      <w:pPr>
        <w:spacing w:after="60"/>
        <w:jc w:val="both"/>
      </w:pPr>
      <w:r>
        <w:t>inability to access necessary data, models, personnel or records; insufficient time to perform</w:t>
      </w:r>
    </w:p>
    <w:p>
      <w:pPr>
        <w:spacing w:after="60"/>
        <w:jc w:val="both"/>
      </w:pPr>
      <w:r>
        <w:t>necessary procedures; and imposition by the insurance company or the auditor of restrictio ns</w:t>
      </w:r>
    </w:p>
    <w:p>
      <w:pPr>
        <w:spacing w:after="60"/>
        <w:jc w:val="both"/>
      </w:pPr>
      <w:r>
        <w:t>that are incompatible with the performance of the actuarial work in accordance with this IGN.</w:t>
      </w:r>
    </w:p>
    <w:p>
      <w:pPr>
        <w:spacing w:before="80" w:after="40"/>
        <w:ind w:left="288"/>
      </w:pPr>
      <w:r>
        <w:t>3.4.4 Coordination with joint auditors.  Where the audit is conducted jointly by more than</w:t>
      </w:r>
    </w:p>
    <w:p>
      <w:pPr>
        <w:spacing w:after="60"/>
        <w:jc w:val="both"/>
      </w:pPr>
      <w:r>
        <w:t>one auditor under Section 139 of the Companies Act, 2013 and SA 299 Responsibility of Joint</w:t>
      </w:r>
    </w:p>
    <w:p>
      <w:pPr>
        <w:spacing w:after="60"/>
        <w:jc w:val="both"/>
      </w:pPr>
      <w:r>
        <w:t>Auditors, the Auditing Actuary may clarify, before the actuarial work commences, the</w:t>
      </w:r>
    </w:p>
    <w:p>
      <w:pPr>
        <w:spacing w:after="60"/>
        <w:jc w:val="both"/>
      </w:pPr>
      <w:r>
        <w:t>allocation of responsibilities among the joint auditors in respect of the actuarial work and the</w:t>
      </w:r>
    </w:p>
    <w:p>
      <w:pPr>
        <w:spacing w:after="60"/>
        <w:jc w:val="both"/>
      </w:pPr>
      <w:r>
        <w:t>lines of communication between the Auditing Actuary and each joint auditor.</w:t>
      </w:r>
    </w:p>
    <w:p>
      <w:pPr>
        <w:spacing w:before="80" w:after="40"/>
        <w:ind w:left="288"/>
      </w:pPr>
      <w:r>
        <w:t>3.4.5 Timeliness. The Auditing Actuary may work within the agreed timelines as set out in the</w:t>
      </w:r>
    </w:p>
    <w:p>
      <w:pPr>
        <w:spacing w:after="60"/>
        <w:jc w:val="both"/>
      </w:pPr>
      <w:r>
        <w:t>engagement letter or as modified in accordance with the terms of the engagement.</w:t>
      </w:r>
    </w:p>
    <w:p>
      <w:pPr>
        <w:spacing w:before="80" w:after="40"/>
        <w:ind w:left="288"/>
      </w:pPr>
      <w:r>
        <w:t>3.5 Materiality framework</w:t>
      </w:r>
    </w:p>
    <w:p>
      <w:pPr>
        <w:spacing w:before="80" w:after="40"/>
        <w:ind w:left="288"/>
      </w:pPr>
      <w:r>
        <w:t>3.5.1 Auditor-determined mater iality. Materiality for the purpose of the actuarial work</w:t>
      </w:r>
    </w:p>
    <w:p>
      <w:pPr>
        <w:spacing w:after="60"/>
        <w:jc w:val="both"/>
      </w:pPr>
      <w:r>
        <w:t>performed by the Auditing Actuary is determined by the auditor in accordance with SA 320</w:t>
      </w:r>
    </w:p>
    <w:p>
      <w:pPr>
        <w:spacing w:after="60"/>
        <w:jc w:val="both"/>
      </w:pPr>
      <w:r>
        <w:t>Materiality in Planning and Performing an Audit and may be communicated by the auditor to</w:t>
      </w:r>
    </w:p>
    <w:p>
      <w:pPr>
        <w:spacing w:after="60"/>
        <w:jc w:val="both"/>
      </w:pPr>
      <w:r>
        <w:t>the Auditing Actuary. The Auditing Actuary performs the actuarial work by reference to the</w:t>
      </w:r>
    </w:p>
    <w:p>
      <w:pPr>
        <w:spacing w:after="60"/>
        <w:jc w:val="both"/>
      </w:pPr>
      <w:r>
        <w:t>materiality threshold so communicated.</w:t>
      </w:r>
    </w:p>
    <w:p>
      <w:pPr>
        <w:spacing w:before="80" w:after="40"/>
        <w:ind w:left="288"/>
      </w:pPr>
      <w:r>
        <w:t>3.5.2 Communication of materiality. The Auditing Actuary may obtain from the auditor, and</w:t>
      </w:r>
    </w:p>
    <w:p>
      <w:pPr>
        <w:spacing w:after="60"/>
        <w:jc w:val="both"/>
      </w:pPr>
      <w:r>
        <w:t>document, the overall materiality, the performance mate riality and, where applicable, the</w:t>
      </w:r>
    </w:p>
    <w:p>
      <w:pPr>
        <w:spacing w:after="60"/>
        <w:jc w:val="both"/>
      </w:pPr>
      <w:r>
        <w:t>specific materiality for particular classes of transactions, account balances or disclosures</w:t>
      </w:r>
    </w:p>
    <w:p>
      <w:pPr>
        <w:spacing w:after="60"/>
        <w:jc w:val="both"/>
      </w:pPr>
      <w:r>
        <w:t>relevant to the actuarial work. The Auditing Actuary may also obtain and document any</w:t>
      </w:r>
    </w:p>
    <w:p>
      <w:pPr>
        <w:spacing w:after="60"/>
        <w:jc w:val="both"/>
      </w:pPr>
      <w:r>
        <w:t>component-level materiality determined by the auditor in respect of insurance contract</w:t>
      </w:r>
    </w:p>
    <w:p>
      <w:pPr>
        <w:spacing w:after="60"/>
        <w:jc w:val="both"/>
      </w:pPr>
      <w:r>
        <w:t>liabilities or other items addressed by the actuarial work.</w:t>
      </w:r>
    </w:p>
    <w:p>
      <w:r>
        <w:br w:type="page"/>
      </w:r>
    </w:p>
    <w:p>
      <w:pPr>
        <w:spacing w:before="80" w:after="40"/>
        <w:ind w:left="288"/>
      </w:pPr>
      <w:r>
        <w:t>3.5.3 Application of materiality.  The Auditing Actuary may apply the materiality</w:t>
      </w:r>
    </w:p>
    <w:p>
      <w:pPr>
        <w:spacing w:after="60"/>
        <w:jc w:val="both"/>
      </w:pPr>
      <w:r>
        <w:t>communicated under paragraph 3.5.2 in determining the nature, timing a nd extent of the</w:t>
      </w:r>
    </w:p>
    <w:p>
      <w:pPr>
        <w:spacing w:after="60"/>
        <w:jc w:val="both"/>
      </w:pPr>
      <w:r>
        <w:t>procedures to be performed, in evaluating the results of those procedures, and in forming and</w:t>
      </w:r>
    </w:p>
    <w:p>
      <w:pPr>
        <w:spacing w:after="60"/>
        <w:jc w:val="both"/>
      </w:pPr>
      <w:r>
        <w:t>communicating the Auditing Actuary's conclusions to the auditor.</w:t>
      </w:r>
    </w:p>
    <w:p>
      <w:pPr>
        <w:spacing w:before="80" w:after="40"/>
        <w:ind w:left="288"/>
      </w:pPr>
      <w:r>
        <w:t>3.5.4 Matters material to the actuarial work but below auditor materiality.  The Auditing</w:t>
      </w:r>
    </w:p>
    <w:p>
      <w:pPr>
        <w:spacing w:after="60"/>
        <w:jc w:val="both"/>
      </w:pPr>
      <w:r>
        <w:t>Actuary may, in the exercise of professional judgement, identify matters that are material to</w:t>
      </w:r>
    </w:p>
    <w:p>
      <w:pPr>
        <w:spacing w:after="60"/>
        <w:jc w:val="both"/>
      </w:pPr>
      <w:r>
        <w:t>the actuarial work even though they fall below the materiality threshold communicated by the</w:t>
      </w:r>
    </w:p>
    <w:p>
      <w:pPr>
        <w:spacing w:after="60"/>
        <w:jc w:val="both"/>
      </w:pPr>
      <w:r>
        <w:t>auditor. Where such matters arise, the Auditing Actuary may document the matters and the</w:t>
      </w:r>
    </w:p>
    <w:p>
      <w:pPr>
        <w:spacing w:after="60"/>
        <w:jc w:val="both"/>
      </w:pPr>
      <w:r>
        <w:t>reasons for considering them material to the actuarial work, and may communicate the matters</w:t>
      </w:r>
    </w:p>
    <w:p>
      <w:pPr>
        <w:spacing w:after="60"/>
        <w:jc w:val="both"/>
      </w:pPr>
      <w:r>
        <w:t>to the auditor. The auditor retains responsibility for determining whether such matters give rise</w:t>
      </w:r>
    </w:p>
    <w:p>
      <w:pPr>
        <w:spacing w:after="60"/>
        <w:jc w:val="both"/>
      </w:pPr>
      <w:r>
        <w:t>to any modification of the auditor's materiality determination under SA 320.</w:t>
      </w:r>
    </w:p>
    <w:p>
      <w:pPr>
        <w:spacing w:before="80" w:after="40"/>
        <w:ind w:left="288"/>
      </w:pPr>
      <w:r>
        <w:t>3.5.5 Change in materiality during the engagement.  If the auditor communicates a change</w:t>
      </w:r>
    </w:p>
    <w:p>
      <w:pPr>
        <w:spacing w:after="60"/>
        <w:jc w:val="both"/>
      </w:pPr>
      <w:r>
        <w:t>in materiality during the course of the engagement, the Auditing Actuary may consider whether</w:t>
      </w:r>
    </w:p>
    <w:p>
      <w:pPr>
        <w:spacing w:after="60"/>
        <w:jc w:val="both"/>
      </w:pPr>
      <w:r>
        <w:t>the change requires any reassessment of the procedures already performed, any change in the</w:t>
      </w:r>
    </w:p>
    <w:p>
      <w:pPr>
        <w:spacing w:after="60"/>
        <w:jc w:val="both"/>
      </w:pPr>
      <w:r>
        <w:t>procedures yet to be performed, or any reassessment of the conclusions formed. The</w:t>
      </w:r>
    </w:p>
    <w:p>
      <w:pPr>
        <w:spacing w:after="60"/>
        <w:jc w:val="both"/>
      </w:pPr>
      <w:r>
        <w:t>reassessment and any consequent action may be documented.</w:t>
      </w:r>
    </w:p>
    <w:p>
      <w:pPr>
        <w:spacing w:before="80" w:after="40"/>
        <w:ind w:left="288"/>
      </w:pPr>
      <w:r>
        <w:t>3.6 Risk assessment by the Auditing Actuary</w:t>
      </w:r>
    </w:p>
    <w:p>
      <w:pPr>
        <w:spacing w:before="80" w:after="40"/>
        <w:ind w:left="288"/>
      </w:pPr>
      <w:r>
        <w:t>3.6.1 Obligation to perform risk assessment. The Auditing Actuary may perform, document</w:t>
      </w:r>
    </w:p>
    <w:p>
      <w:pPr>
        <w:spacing w:after="60"/>
        <w:jc w:val="both"/>
      </w:pPr>
      <w:r>
        <w:t>and update throughout the engagement an assessment of the risks of material misstatement of</w:t>
      </w:r>
    </w:p>
    <w:p>
      <w:pPr>
        <w:spacing w:after="60"/>
        <w:jc w:val="both"/>
      </w:pPr>
      <w:r>
        <w:t>the financial statements arising from the matters within the scope of the actuarial work . The</w:t>
      </w:r>
    </w:p>
    <w:p>
      <w:pPr>
        <w:spacing w:after="60"/>
        <w:jc w:val="both"/>
      </w:pPr>
      <w:r>
        <w:t>risk assessment may be informed by, and consistent with, the auditor's risk assessment</w:t>
      </w:r>
    </w:p>
    <w:p>
      <w:pPr>
        <w:spacing w:after="60"/>
        <w:jc w:val="both"/>
      </w:pPr>
      <w:r>
        <w:t>communicated to the Auditing Actuary under the Standards on Auditing.</w:t>
      </w:r>
    </w:p>
    <w:p>
      <w:pPr>
        <w:spacing w:before="80" w:after="40"/>
        <w:ind w:left="288"/>
      </w:pPr>
      <w:r>
        <w:t>3.6.2 Inherent risk factors framework.  In identifying and assessing the inherent risk</w:t>
      </w:r>
    </w:p>
    <w:p>
      <w:pPr>
        <w:spacing w:after="60"/>
        <w:jc w:val="both"/>
      </w:pPr>
      <w:r>
        <w:t>associated with each material item within the scope of the actuarial work, the Auditing Actuary</w:t>
      </w:r>
    </w:p>
    <w:p>
      <w:pPr>
        <w:spacing w:after="60"/>
        <w:jc w:val="both"/>
      </w:pPr>
      <w:r>
        <w:t>may have regard to each of the following inherent risk factors:</w:t>
      </w:r>
    </w:p>
    <w:p>
      <w:pPr>
        <w:spacing w:after="60"/>
        <w:jc w:val="both"/>
      </w:pPr>
      <w:r>
        <w:t>(i) estimation uncertainty — the susceptibility of the item to inherent lack of precision in</w:t>
      </w:r>
    </w:p>
    <w:p>
      <w:pPr>
        <w:spacing w:after="60"/>
        <w:jc w:val="both"/>
      </w:pPr>
      <w:r>
        <w:t>measurement, including the range of reasonable measurement outcomes;</w:t>
      </w:r>
    </w:p>
    <w:p>
      <w:pPr>
        <w:spacing w:after="60"/>
        <w:jc w:val="both"/>
      </w:pPr>
      <w:r>
        <w:t>(ii) complexity — the inherent complexity of the methodology, the model, or the data necessary</w:t>
      </w:r>
    </w:p>
    <w:p>
      <w:pPr>
        <w:spacing w:after="60"/>
        <w:jc w:val="both"/>
      </w:pPr>
      <w:r>
        <w:t>to measure the item, and the volume and inter-relationship of the inputs required;</w:t>
      </w:r>
    </w:p>
    <w:p>
      <w:pPr>
        <w:spacing w:after="60"/>
        <w:jc w:val="both"/>
      </w:pPr>
      <w:r>
        <w:t>(iii) subjectivity — the inherent need for professional judgement in selecting assumptions,</w:t>
      </w:r>
    </w:p>
    <w:p>
      <w:pPr>
        <w:spacing w:after="60"/>
        <w:jc w:val="both"/>
      </w:pPr>
      <w:r>
        <w:t>methodology or model, and the absence of a single objectively determinable measurement; and</w:t>
      </w:r>
    </w:p>
    <w:p>
      <w:r>
        <w:br w:type="page"/>
      </w:r>
    </w:p>
    <w:p>
      <w:pPr>
        <w:spacing w:after="60"/>
        <w:jc w:val="both"/>
      </w:pPr>
      <w:r>
        <w:t>(iv) change — the susceptibility of the item to material change arising from changes in th e</w:t>
      </w:r>
    </w:p>
    <w:p>
      <w:pPr>
        <w:spacing w:after="60"/>
        <w:jc w:val="both"/>
      </w:pPr>
      <w:r>
        <w:t>entity, the regulatory environment, the economic environment, or other relevant external</w:t>
      </w:r>
    </w:p>
    <w:p>
      <w:pPr>
        <w:spacing w:after="60"/>
        <w:jc w:val="both"/>
      </w:pPr>
      <w:r>
        <w:t>circumstances since the previous reporting period.</w:t>
      </w:r>
    </w:p>
    <w:p>
      <w:pPr>
        <w:spacing w:before="80" w:after="40"/>
        <w:ind w:left="288"/>
      </w:pPr>
      <w:r>
        <w:t>3.6.3 Application to Ind AS 117 measurement. The Auditing Actuary may apply the inherent</w:t>
      </w:r>
    </w:p>
    <w:p>
      <w:pPr>
        <w:spacing w:after="60"/>
        <w:jc w:val="both"/>
      </w:pPr>
      <w:r>
        <w:t>risk factors framework se t out in paragraph 3.6.2 to each material Ind AS 117 measurement</w:t>
      </w:r>
    </w:p>
    <w:p>
      <w:pPr>
        <w:spacing w:after="60"/>
        <w:jc w:val="both"/>
      </w:pPr>
      <w:r>
        <w:t>component, including without limitation the Contractual Service Margin, the Risk Adjustment,</w:t>
      </w:r>
    </w:p>
    <w:p>
      <w:pPr>
        <w:spacing w:after="60"/>
        <w:jc w:val="both"/>
      </w:pPr>
      <w:r>
        <w:t>the Fulfilment Cash Flows, the discount rate, the cash flows within the contract boundary, the</w:t>
      </w:r>
    </w:p>
    <w:p>
      <w:pPr>
        <w:spacing w:after="60"/>
        <w:jc w:val="both"/>
      </w:pPr>
      <w:r>
        <w:t>recognition of onerous contracts, the measurement of reinsurance contracts held, and the</w:t>
      </w:r>
    </w:p>
    <w:p>
      <w:pPr>
        <w:spacing w:after="60"/>
        <w:jc w:val="both"/>
      </w:pPr>
      <w:r>
        <w:t>disclosures required by Ind AS 117.</w:t>
      </w:r>
    </w:p>
    <w:p>
      <w:pPr>
        <w:spacing w:before="80" w:after="40"/>
        <w:ind w:left="288"/>
      </w:pPr>
      <w:r>
        <w:t>3.6.4 Risk catalogue — matters to which the Auditing Actuary may have regard.  In</w:t>
      </w:r>
    </w:p>
    <w:p>
      <w:pPr>
        <w:spacing w:after="60"/>
        <w:jc w:val="both"/>
      </w:pPr>
      <w:r>
        <w:t>performing the risk assessment, the Auditing Actuary may have regard to each of the following</w:t>
      </w:r>
    </w:p>
    <w:p>
      <w:pPr>
        <w:spacing w:after="60"/>
        <w:jc w:val="both"/>
      </w:pPr>
      <w:r>
        <w:t>risk categories that are relevant to the insurance company's business and the actuarial work:</w:t>
      </w:r>
    </w:p>
    <w:p>
      <w:pPr>
        <w:spacing w:after="60"/>
        <w:jc w:val="both"/>
      </w:pPr>
      <w:r>
        <w:t>(i) mortality risk; (ii) longevity risk; (iii) morbidity risk; (iv) persistency and lapse risk; (v)</w:t>
      </w:r>
    </w:p>
    <w:p>
      <w:pPr>
        <w:spacing w:after="60"/>
        <w:jc w:val="both"/>
      </w:pPr>
      <w:r>
        <w:t>premium risk; (vi) catastrophe risk; (vii) other underwriting risk; (viii) market risk, including</w:t>
      </w:r>
    </w:p>
    <w:p>
      <w:pPr>
        <w:spacing w:after="60"/>
        <w:jc w:val="both"/>
      </w:pPr>
      <w:r>
        <w:t>interest rate risk, equity risk, property risk and credit-spread risk; (ix) inflation risk; (x) expense</w:t>
      </w:r>
    </w:p>
    <w:p>
      <w:pPr>
        <w:spacing w:after="60"/>
        <w:jc w:val="both"/>
      </w:pPr>
      <w:r>
        <w:t>risk; (xi) liquidity risk; (xii) tax risk; (xiii) reinsurance counterparty risk; (xiv) risk of delayed</w:t>
      </w:r>
    </w:p>
    <w:p>
      <w:pPr>
        <w:spacing w:after="60"/>
        <w:jc w:val="both"/>
      </w:pPr>
      <w:r>
        <w:t>reporting or inadequate reporting of claims (xv) operational risk relevant to the actuarial</w:t>
      </w:r>
    </w:p>
    <w:p>
      <w:pPr>
        <w:spacing w:after="60"/>
        <w:jc w:val="both"/>
      </w:pPr>
      <w:r>
        <w:t>measurement, including risk arising from the data, models and processes used by the insurance</w:t>
      </w:r>
    </w:p>
    <w:p>
      <w:pPr>
        <w:spacing w:after="60"/>
        <w:jc w:val="both"/>
      </w:pPr>
      <w:r>
        <w:t>company; and (xvi) regulatory and legislat ive change risk relevant to the actuarial</w:t>
      </w:r>
    </w:p>
    <w:p>
      <w:pPr>
        <w:spacing w:after="60"/>
        <w:jc w:val="both"/>
      </w:pPr>
      <w:r>
        <w:t>measurement.</w:t>
      </w:r>
    </w:p>
    <w:p>
      <w:pPr>
        <w:spacing w:before="80" w:after="40"/>
        <w:ind w:left="288"/>
      </w:pPr>
      <w:r>
        <w:t>3.6.5 Identification of significant risks. From the inherent risk assessment performed under</w:t>
      </w:r>
    </w:p>
    <w:p>
      <w:pPr>
        <w:spacing w:after="60"/>
        <w:jc w:val="both"/>
      </w:pPr>
      <w:r>
        <w:t>paragraphs 3.6.2 to 3.6.4, the Auditing Actuary may identify those risks that are significant</w:t>
      </w:r>
    </w:p>
    <w:p>
      <w:pPr>
        <w:spacing w:after="60"/>
        <w:jc w:val="both"/>
      </w:pPr>
      <w:r>
        <w:t>risks. In iden tifying significant risks, the Auditing Actuary may consider, in addition to the</w:t>
      </w:r>
    </w:p>
    <w:p>
      <w:pPr>
        <w:spacing w:after="60"/>
        <w:jc w:val="both"/>
      </w:pPr>
      <w:r>
        <w:t>inherent risk factors, the materiality of the item, the volume and frequency of transactions</w:t>
      </w:r>
    </w:p>
    <w:p>
      <w:pPr>
        <w:spacing w:after="60"/>
        <w:jc w:val="both"/>
      </w:pPr>
      <w:r>
        <w:t>giving rise to the item, the susceptibility to fraud risk identified under paragraph 3.6.8, and any</w:t>
      </w:r>
    </w:p>
    <w:p>
      <w:pPr>
        <w:spacing w:after="60"/>
        <w:jc w:val="both"/>
      </w:pPr>
      <w:r>
        <w:t>indicators of management bias identified under paragraph 3.18.3.</w:t>
      </w:r>
    </w:p>
    <w:p>
      <w:pPr>
        <w:spacing w:before="80" w:after="40"/>
        <w:ind w:left="288"/>
      </w:pPr>
      <w:r>
        <w:t>3.6.6 Reliance on substantive procedures alone. Where the Auditing Actuary determines that,</w:t>
      </w:r>
    </w:p>
    <w:p>
      <w:pPr>
        <w:spacing w:after="60"/>
        <w:jc w:val="both"/>
      </w:pPr>
      <w:r>
        <w:t>in respect of any significant risk, substantive procedures alone cannot provide s ufficient</w:t>
      </w:r>
    </w:p>
    <w:p>
      <w:pPr>
        <w:spacing w:after="60"/>
        <w:jc w:val="both"/>
      </w:pPr>
      <w:r>
        <w:t>appropriate evidence in support of the Auditing Actuary's conclusions, the Auditing Actuary</w:t>
      </w:r>
    </w:p>
    <w:p>
      <w:pPr>
        <w:spacing w:after="60"/>
        <w:jc w:val="both"/>
      </w:pPr>
      <w:r>
        <w:t>may communicate this determination to the auditor and may consider, in conjunction with the</w:t>
      </w:r>
    </w:p>
    <w:p>
      <w:pPr>
        <w:spacing w:after="60"/>
        <w:jc w:val="both"/>
      </w:pPr>
      <w:r>
        <w:t>auditor, the design of the controls testing necessary to address the significant risk.</w:t>
      </w:r>
    </w:p>
    <w:p>
      <w:pPr>
        <w:spacing w:before="80" w:after="40"/>
        <w:ind w:left="288"/>
      </w:pPr>
      <w:r>
        <w:t>3.6.7 Documentation of risk assessment. The risk assessment performed under this paragraph</w:t>
      </w:r>
    </w:p>
    <w:p>
      <w:pPr>
        <w:spacing w:before="80" w:after="40"/>
        <w:ind w:left="288"/>
      </w:pPr>
      <w:r>
        <w:t>3.6 may be documented in sufficient detail to enable the Auditing Actuary's conclusions on</w:t>
      </w:r>
    </w:p>
    <w:p>
      <w:pPr>
        <w:spacing w:after="60"/>
        <w:jc w:val="both"/>
      </w:pPr>
      <w:r>
        <w:t>each significant risk to be traced to the underlying inherent risk factors, to the underlying risk</w:t>
      </w:r>
    </w:p>
    <w:p>
      <w:r>
        <w:br w:type="page"/>
      </w:r>
    </w:p>
    <w:p>
      <w:pPr>
        <w:spacing w:after="60"/>
        <w:jc w:val="both"/>
      </w:pPr>
      <w:r>
        <w:t>categories, and to the procedures performed in response. The risk assessment may be reassessed</w:t>
      </w:r>
    </w:p>
    <w:p>
      <w:pPr>
        <w:spacing w:after="60"/>
        <w:jc w:val="both"/>
      </w:pPr>
      <w:r>
        <w:t>and, if necessary, updated whenever during the engagement information becomes available that</w:t>
      </w:r>
    </w:p>
    <w:p>
      <w:pPr>
        <w:spacing w:after="60"/>
        <w:jc w:val="both"/>
      </w:pPr>
      <w:r>
        <w:t>may affect the assessment.</w:t>
      </w:r>
    </w:p>
    <w:p>
      <w:pPr>
        <w:spacing w:before="80" w:after="40"/>
        <w:ind w:left="288"/>
      </w:pPr>
      <w:r>
        <w:t>3.6.8 Ind AS 117-specific fraud risks</w:t>
      </w:r>
    </w:p>
    <w:p>
      <w:pPr>
        <w:spacing w:before="80" w:after="40"/>
        <w:ind w:left="288"/>
      </w:pPr>
      <w:r>
        <w:t>3.6.8.1 Fraud risk in the context of Ind AS 117 refers to making willful choice of key elements</w:t>
      </w:r>
    </w:p>
    <w:p>
      <w:pPr>
        <w:spacing w:after="60"/>
        <w:jc w:val="both"/>
      </w:pPr>
      <w:r>
        <w:t>such as (but not limited to) data, assumptions, models, model outcomes, methodologies,</w:t>
      </w:r>
    </w:p>
    <w:p>
      <w:pPr>
        <w:spacing w:after="60"/>
        <w:jc w:val="both"/>
      </w:pPr>
      <w:r>
        <w:t>documentation (including notes to accounts) so as to misrepresent the true and fair financial</w:t>
      </w:r>
    </w:p>
    <w:p>
      <w:pPr>
        <w:spacing w:after="60"/>
        <w:jc w:val="both"/>
      </w:pPr>
      <w:r>
        <w:t>position of the insurer. This can also include misinterpretation of provisions of the Ind AS 117</w:t>
      </w:r>
    </w:p>
    <w:p>
      <w:pPr>
        <w:spacing w:after="60"/>
        <w:jc w:val="both"/>
      </w:pPr>
      <w:r>
        <w:t>standard or any relevant regulations with an intent to providing a misleading result</w:t>
      </w:r>
    </w:p>
    <w:p>
      <w:pPr>
        <w:spacing w:before="80" w:after="40"/>
        <w:ind w:left="288"/>
      </w:pPr>
      <w:r>
        <w:t>3.6.8.2 Catalogue of Ind AS 117-specific fraud risks. The Auditing Actuary may have regard</w:t>
      </w:r>
    </w:p>
    <w:p>
      <w:pPr>
        <w:spacing w:after="60"/>
        <w:jc w:val="both"/>
      </w:pPr>
      <w:r>
        <w:t>to the following non -exhaustive catalogue of fraud risks specific to the measurement of</w:t>
      </w:r>
    </w:p>
    <w:p>
      <w:pPr>
        <w:spacing w:after="60"/>
        <w:jc w:val="both"/>
      </w:pPr>
      <w:r>
        <w:t>insurance contracts under Ind AS 117:</w:t>
      </w:r>
    </w:p>
    <w:p>
      <w:pPr>
        <w:spacing w:after="60"/>
        <w:jc w:val="both"/>
      </w:pPr>
      <w:r>
        <w:t>(i) Contractual Service Margin release patter n — including the premature release of the</w:t>
      </w:r>
    </w:p>
    <w:p>
      <w:pPr>
        <w:spacing w:after="60"/>
        <w:jc w:val="both"/>
      </w:pPr>
      <w:r>
        <w:t>Contractual Service Margin to profit or loss in the current period, the use of aggressive</w:t>
      </w:r>
    </w:p>
    <w:p>
      <w:pPr>
        <w:spacing w:after="60"/>
        <w:jc w:val="both"/>
      </w:pPr>
      <w:r>
        <w:t>coverage unit definitions that accelerate the release pattern, and inconsistent treatment of</w:t>
      </w:r>
    </w:p>
    <w:p>
      <w:pPr>
        <w:spacing w:after="60"/>
        <w:jc w:val="both"/>
      </w:pPr>
      <w:r>
        <w:t>coverage units across reporting periods;</w:t>
      </w:r>
    </w:p>
    <w:p>
      <w:pPr>
        <w:spacing w:after="60"/>
        <w:jc w:val="both"/>
      </w:pPr>
      <w:r>
        <w:t>(ii) Coverage unit definition  — by inappropriate inclusion or exclusion of expected lapses,</w:t>
      </w:r>
    </w:p>
    <w:p>
      <w:pPr>
        <w:spacing w:after="60"/>
        <w:jc w:val="both"/>
      </w:pPr>
      <w:r>
        <w:t>by inappropriate treatment of varying contractual maximum cover, or by other manipulation</w:t>
      </w:r>
    </w:p>
    <w:p>
      <w:pPr>
        <w:spacing w:after="60"/>
        <w:jc w:val="both"/>
      </w:pPr>
      <w:r>
        <w:t>that has the effect of accelerating or delaying Insurance Revenue;</w:t>
      </w:r>
    </w:p>
    <w:p>
      <w:pPr>
        <w:spacing w:after="60"/>
        <w:jc w:val="both"/>
      </w:pPr>
      <w:r>
        <w:t>(iii) understatement of the Liability for Remaining Coverage — including the inappropriate</w:t>
      </w:r>
    </w:p>
    <w:p>
      <w:pPr>
        <w:spacing w:after="60"/>
        <w:jc w:val="both"/>
      </w:pPr>
      <w:r>
        <w:t>shifting of cash flows between reporting periods, the inappropriate manipulation of the timing</w:t>
      </w:r>
    </w:p>
    <w:p>
      <w:pPr>
        <w:spacing w:after="60"/>
        <w:jc w:val="both"/>
      </w:pPr>
      <w:r>
        <w:t>of acquisition cash flows, or the inappropriate treatment of the d iscount rate to reduce the</w:t>
      </w:r>
    </w:p>
    <w:p>
      <w:pPr>
        <w:spacing w:after="60"/>
        <w:jc w:val="both"/>
      </w:pPr>
      <w:r>
        <w:t>present value of future obligations;</w:t>
      </w:r>
    </w:p>
    <w:p>
      <w:pPr>
        <w:spacing w:after="60"/>
        <w:jc w:val="both"/>
      </w:pPr>
      <w:r>
        <w:t>(iii-a) understatement of the Liability for Incurred Claims  — including the failure to</w:t>
      </w:r>
    </w:p>
    <w:p>
      <w:pPr>
        <w:spacing w:after="60"/>
        <w:jc w:val="both"/>
      </w:pPr>
      <w:r>
        <w:t>incorporate future claim -related expenses, ignoring or under -providing for adverse court</w:t>
      </w:r>
    </w:p>
    <w:p>
      <w:pPr>
        <w:spacing w:after="60"/>
        <w:jc w:val="both"/>
      </w:pPr>
      <w:r>
        <w:t>judgements (such as MACT awards trends in motor third-party business), and other emerging-</w:t>
      </w:r>
    </w:p>
    <w:p>
      <w:pPr>
        <w:spacing w:after="60"/>
        <w:jc w:val="both"/>
      </w:pPr>
      <w:r>
        <w:t>claim severity indicators that should reasonably be reflected in the Liability for Incurred</w:t>
      </w:r>
    </w:p>
    <w:p>
      <w:pPr>
        <w:spacing w:after="60"/>
        <w:jc w:val="both"/>
      </w:pPr>
      <w:r>
        <w:t>Claims;</w:t>
      </w:r>
    </w:p>
    <w:p>
      <w:pPr>
        <w:spacing w:after="60"/>
        <w:jc w:val="both"/>
      </w:pPr>
      <w:r>
        <w:t>(iv) non-recognition or under -recognition of onerous groups of insurance contracts  —</w:t>
      </w:r>
    </w:p>
    <w:p>
      <w:pPr>
        <w:spacing w:after="60"/>
        <w:jc w:val="both"/>
      </w:pPr>
      <w:r>
        <w:t>including the inappropriate aggregation of profitable contracts with potentially onerous</w:t>
      </w:r>
    </w:p>
    <w:p>
      <w:pPr>
        <w:spacing w:after="60"/>
        <w:jc w:val="both"/>
      </w:pPr>
      <w:r>
        <w:t>contracts to mask the onerous status, the use of optimistic assumptions to avoid onerous</w:t>
      </w:r>
    </w:p>
    <w:p>
      <w:pPr>
        <w:spacing w:after="60"/>
        <w:jc w:val="both"/>
      </w:pPr>
      <w:r>
        <w:t>contract recognition, and the failure to recognise loss components in respect of onerous groups;</w:t>
      </w:r>
    </w:p>
    <w:p>
      <w:r>
        <w:br w:type="page"/>
      </w:r>
    </w:p>
    <w:p>
      <w:pPr>
        <w:spacing w:after="60"/>
        <w:jc w:val="both"/>
      </w:pPr>
      <w:r>
        <w:t>(v) mismeasurement of reinsurance contracts held — including the inappropriate inflation</w:t>
      </w:r>
    </w:p>
    <w:p>
      <w:pPr>
        <w:spacing w:after="60"/>
        <w:jc w:val="both"/>
      </w:pPr>
      <w:r>
        <w:t>of net gain on the purchase of reinsurance, the inappropriate timing of recognition of</w:t>
      </w:r>
    </w:p>
    <w:p>
      <w:pPr>
        <w:spacing w:after="60"/>
        <w:jc w:val="both"/>
      </w:pPr>
      <w:r>
        <w:t>reinsurance recoveries, and the inappropriate treatment of reinsurance counterparty risk;</w:t>
      </w:r>
    </w:p>
    <w:p>
      <w:pPr>
        <w:spacing w:after="60"/>
        <w:jc w:val="both"/>
      </w:pPr>
      <w:r>
        <w:t>(vi) mis-aggregation of annual cohorts  — including the inappropriate combination of</w:t>
      </w:r>
    </w:p>
    <w:p>
      <w:pPr>
        <w:spacing w:after="60"/>
        <w:jc w:val="both"/>
      </w:pPr>
      <w:r>
        <w:t>contracts issued more than one year apart in a single group, the inappropriate splitting of</w:t>
      </w:r>
    </w:p>
    <w:p>
      <w:pPr>
        <w:spacing w:after="60"/>
        <w:jc w:val="both"/>
      </w:pPr>
      <w:r>
        <w:t>contracts to manipulate the formation of groups, and the inappropriate application of the annual</w:t>
      </w:r>
    </w:p>
    <w:p>
      <w:pPr>
        <w:spacing w:after="60"/>
        <w:jc w:val="both"/>
      </w:pPr>
      <w:r>
        <w:t>cohort requirement to participating contracts; and</w:t>
      </w:r>
    </w:p>
    <w:p>
      <w:pPr>
        <w:spacing w:after="60"/>
        <w:jc w:val="both"/>
      </w:pPr>
      <w:r>
        <w:t>(vii) selection of transition approach to manipulate the Contractual Service Margin  —</w:t>
      </w:r>
    </w:p>
    <w:p>
      <w:pPr>
        <w:spacing w:after="60"/>
        <w:jc w:val="both"/>
      </w:pPr>
      <w:r>
        <w:t>where the audit relates to a financial reporting period for which a transition approach has been</w:t>
      </w:r>
    </w:p>
    <w:p>
      <w:pPr>
        <w:spacing w:after="60"/>
        <w:jc w:val="both"/>
      </w:pPr>
      <w:r>
        <w:t>selected under Section 4, the selection or change of the transition approach for any group of</w:t>
      </w:r>
    </w:p>
    <w:p>
      <w:pPr>
        <w:spacing w:after="60"/>
        <w:jc w:val="both"/>
      </w:pPr>
      <w:r>
        <w:t>insurance contracts in a manner driven by its effect on the Contractual Service Margin and not</w:t>
      </w:r>
    </w:p>
    <w:p>
      <w:pPr>
        <w:spacing w:after="60"/>
        <w:jc w:val="both"/>
      </w:pPr>
      <w:r>
        <w:t>by an objective evaluation of practicability;</w:t>
      </w:r>
    </w:p>
    <w:p>
      <w:pPr>
        <w:spacing w:after="60"/>
        <w:jc w:val="both"/>
      </w:pPr>
      <w:r>
        <w:t>(viii) Risk Adjustment diversification level — including the inclusion of group, pool or sub-</w:t>
      </w:r>
    </w:p>
    <w:p>
      <w:pPr>
        <w:spacing w:after="60"/>
        <w:jc w:val="both"/>
      </w:pPr>
      <w:r>
        <w:t>portfolio diversification in the Risk Adjustment that is not reflected in the entity's pricing,</w:t>
      </w:r>
    </w:p>
    <w:p>
      <w:pPr>
        <w:spacing w:after="60"/>
        <w:jc w:val="both"/>
      </w:pPr>
      <w:r>
        <w:t>capital allocation or risk management; the inconsistent appli cation of the diversification level</w:t>
      </w:r>
    </w:p>
    <w:p>
      <w:pPr>
        <w:spacing w:after="60"/>
        <w:jc w:val="both"/>
      </w:pPr>
      <w:r>
        <w:t>across reporting periods or across reporting levels; and the use of cross -line-of-business</w:t>
      </w:r>
    </w:p>
    <w:p>
      <w:pPr>
        <w:spacing w:after="60"/>
        <w:jc w:val="both"/>
      </w:pPr>
      <w:r>
        <w:t>diversification in the Risk Adjustment for groups whose pricing was set on a single -line-of-</w:t>
      </w:r>
    </w:p>
    <w:p>
      <w:pPr>
        <w:spacing w:after="60"/>
        <w:jc w:val="both"/>
      </w:pPr>
      <w:r>
        <w:t>business basis without explicit cross-line capital relief; and</w:t>
      </w:r>
    </w:p>
    <w:p>
      <w:pPr>
        <w:spacing w:after="60"/>
        <w:jc w:val="both"/>
      </w:pPr>
      <w:r>
        <w:t>(ix) selection of the Premium Allocation Approach to avoid recognition of an onerous</w:t>
      </w:r>
    </w:p>
    <w:p>
      <w:pPr>
        <w:spacing w:after="60"/>
        <w:jc w:val="both"/>
      </w:pPr>
      <w:r>
        <w:t>group — including the election of the Premium Allocation Approach for a group of insurance</w:t>
      </w:r>
    </w:p>
    <w:p>
      <w:pPr>
        <w:spacing w:after="60"/>
        <w:jc w:val="both"/>
      </w:pPr>
      <w:r>
        <w:t>contracts or reinsurance contracts where management expects the General Measurement Model</w:t>
      </w:r>
    </w:p>
    <w:p>
      <w:pPr>
        <w:spacing w:after="60"/>
        <w:jc w:val="both"/>
      </w:pPr>
      <w:r>
        <w:t>measurement would disclose an onerous outcome; where the paragraph 53(a) reasonable -</w:t>
      </w:r>
    </w:p>
    <w:p>
      <w:pPr>
        <w:spacing w:after="60"/>
        <w:jc w:val="both"/>
      </w:pPr>
      <w:r>
        <w:t>approximation test under Ind AS 117 has not been demonstrably met; or where the paragraph</w:t>
      </w:r>
    </w:p>
    <w:p>
      <w:pPr>
        <w:spacing w:after="60"/>
        <w:jc w:val="both"/>
      </w:pPr>
      <w:r>
        <w:t>53(b) one-year safe harbour has been claimed b y carving multi -year coverage into one -year</w:t>
      </w:r>
    </w:p>
    <w:p>
      <w:pPr>
        <w:spacing w:after="60"/>
        <w:jc w:val="both"/>
      </w:pPr>
      <w:r>
        <w:t>sub-periods or by other inappropriate aggregation. The risk extends to direct -business multi-</w:t>
      </w:r>
    </w:p>
    <w:p>
      <w:pPr>
        <w:spacing w:after="60"/>
        <w:jc w:val="both"/>
      </w:pPr>
      <w:r>
        <w:t>year contracts and to reinsurance contracts held with multi-year terms.</w:t>
      </w:r>
    </w:p>
    <w:p>
      <w:pPr>
        <w:spacing w:before="80" w:after="40"/>
        <w:ind w:left="288"/>
      </w:pPr>
      <w:r>
        <w:t>3.6.8.3 Procedures in respect of identified fraud risks. Where the Auditing Actuary identifies</w:t>
      </w:r>
    </w:p>
    <w:p>
      <w:pPr>
        <w:spacing w:after="60"/>
        <w:jc w:val="both"/>
      </w:pPr>
      <w:r>
        <w:t>any matter that may indicate the existence of a fraud risk falling within the catalogue in</w:t>
      </w:r>
    </w:p>
    <w:p>
      <w:pPr>
        <w:spacing w:after="60"/>
        <w:jc w:val="both"/>
      </w:pPr>
      <w:r>
        <w:t>paragraph 3.6.8.2 or any analogous fraud risk:</w:t>
      </w:r>
    </w:p>
    <w:p>
      <w:pPr>
        <w:spacing w:after="60"/>
        <w:jc w:val="both"/>
      </w:pPr>
      <w:r>
        <w:t>(i) the Auditing Actuary may consider whether the matter requires the performance of further</w:t>
      </w:r>
    </w:p>
    <w:p>
      <w:pPr>
        <w:spacing w:after="60"/>
        <w:jc w:val="both"/>
      </w:pPr>
      <w:r>
        <w:t>procedures or the modification of existing procedures;</w:t>
      </w:r>
    </w:p>
    <w:p>
      <w:pPr>
        <w:spacing w:after="60"/>
        <w:jc w:val="both"/>
      </w:pPr>
      <w:r>
        <w:t>(ii) the Auditing Actuary may communicate the matter to the auditor on a timely basis;</w:t>
      </w:r>
    </w:p>
    <w:p>
      <w:pPr>
        <w:spacing w:after="60"/>
        <w:jc w:val="both"/>
      </w:pPr>
      <w:r>
        <w:t>(iii) the Auditing Actuary may consider whether the matter requires escalation under paragraph</w:t>
      </w:r>
    </w:p>
    <w:p>
      <w:pPr>
        <w:spacing w:before="80" w:after="40"/>
        <w:ind w:left="288"/>
      </w:pPr>
      <w:r>
        <w:t>3.23; and</w:t>
      </w:r>
    </w:p>
    <w:p>
      <w:r>
        <w:br w:type="page"/>
      </w:r>
    </w:p>
    <w:p>
      <w:pPr>
        <w:spacing w:after="60"/>
        <w:jc w:val="both"/>
      </w:pPr>
      <w:r>
        <w:t>(iv) the Auditing Actuary may document the matter, the evaluation made, the procedures</w:t>
      </w:r>
    </w:p>
    <w:p>
      <w:pPr>
        <w:spacing w:after="60"/>
        <w:jc w:val="both"/>
      </w:pPr>
      <w:r>
        <w:t>performed in response and the conclusions reached.</w:t>
      </w:r>
    </w:p>
    <w:p>
      <w:pPr>
        <w:spacing w:before="80" w:after="40"/>
        <w:ind w:left="288"/>
      </w:pPr>
      <w:r>
        <w:t>3.6.8.4 Rebuttal of fraud-risk presumption in revenue recognition.  Where the Appointed</w:t>
      </w:r>
    </w:p>
    <w:p>
      <w:pPr>
        <w:spacing w:after="60"/>
        <w:jc w:val="both"/>
      </w:pPr>
      <w:r>
        <w:t>Actuary or the auditor has, in respect of Insurance Revenue under Ind AS 117, considered the</w:t>
      </w:r>
    </w:p>
    <w:p>
      <w:pPr>
        <w:spacing w:after="60"/>
        <w:jc w:val="both"/>
      </w:pPr>
      <w:r>
        <w:t>rebuttal of the fraud -risk presumption applicable to revenue recognition under SA 240, the</w:t>
      </w:r>
    </w:p>
    <w:p>
      <w:pPr>
        <w:spacing w:after="60"/>
        <w:jc w:val="both"/>
      </w:pPr>
      <w:r>
        <w:t>Auditing Actuary may consider whether the rebuttal is appropriate having regard to the fraud</w:t>
      </w:r>
    </w:p>
    <w:p>
      <w:pPr>
        <w:spacing w:after="60"/>
        <w:jc w:val="both"/>
      </w:pPr>
      <w:r>
        <w:t>risks set out in paragraph 3.6.8.2 and to the specific facts and circumstances of the insurance</w:t>
      </w:r>
    </w:p>
    <w:p>
      <w:pPr>
        <w:spacing w:after="60"/>
        <w:jc w:val="both"/>
      </w:pPr>
      <w:r>
        <w:t>company. The basis on which the rebuttal is considered to be appropriate, or not appropriate,</w:t>
      </w:r>
    </w:p>
    <w:p>
      <w:pPr>
        <w:spacing w:after="60"/>
        <w:jc w:val="both"/>
      </w:pPr>
      <w:r>
        <w:t>may be documented.</w:t>
      </w:r>
    </w:p>
    <w:p>
      <w:pPr>
        <w:spacing w:before="80" w:after="40"/>
        <w:ind w:left="288"/>
      </w:pPr>
      <w:r>
        <w:t>3.7 Understanding the Person Responsible for Ind AS 117 Measurement and the methodology</w:t>
      </w:r>
    </w:p>
    <w:p>
      <w:pPr>
        <w:spacing w:before="80" w:after="40"/>
        <w:ind w:left="288"/>
      </w:pPr>
      <w:r>
        <w:t>3.7.1 Obligation to obtain understanding. The Auditing Actuary may obtain a sufficient</w:t>
      </w:r>
    </w:p>
    <w:p>
      <w:pPr>
        <w:spacing w:after="60"/>
        <w:jc w:val="both"/>
      </w:pPr>
      <w:r>
        <w:t>understanding of the work performed by the Person Responsible for Ind AS 117 Measurement</w:t>
      </w:r>
    </w:p>
    <w:p>
      <w:pPr>
        <w:spacing w:after="60"/>
        <w:jc w:val="both"/>
      </w:pPr>
      <w:r>
        <w:t>(and the actuarial function of the insurance company supporting that Company Official) in</w:t>
      </w:r>
    </w:p>
    <w:p>
      <w:pPr>
        <w:spacing w:after="60"/>
        <w:jc w:val="both"/>
      </w:pPr>
      <w:r>
        <w:t>measuring the items within the scope of the actuarial work. The understanding obtained may</w:t>
      </w:r>
    </w:p>
    <w:p>
      <w:pPr>
        <w:spacing w:after="60"/>
        <w:jc w:val="both"/>
      </w:pPr>
      <w:r>
        <w:t>be sufficient to enable the Auditing Actuary to design and perform appropriate procedures.</w:t>
      </w:r>
    </w:p>
    <w:p>
      <w:pPr>
        <w:spacing w:before="80" w:after="40"/>
        <w:ind w:left="288"/>
      </w:pPr>
      <w:r>
        <w:t>3.7.2 Matters to be understood. The understanding referred to in paragraph 3.7.1 may include,</w:t>
      </w:r>
    </w:p>
    <w:p>
      <w:pPr>
        <w:spacing w:after="60"/>
        <w:jc w:val="both"/>
      </w:pPr>
      <w:r>
        <w:t>in respect of each material Ind AS 117 measurements components:</w:t>
      </w:r>
    </w:p>
    <w:p>
      <w:pPr>
        <w:spacing w:after="60"/>
        <w:jc w:val="both"/>
      </w:pPr>
      <w:r>
        <w:t>(i) the methodology applied by the Person Responsible for Ind AS 117 Measurement, including</w:t>
      </w:r>
    </w:p>
    <w:p>
      <w:pPr>
        <w:spacing w:after="60"/>
        <w:jc w:val="both"/>
      </w:pPr>
      <w:r>
        <w:t>the basis on which the methodology has been selected and the appropriateness of that</w:t>
      </w:r>
    </w:p>
    <w:p>
      <w:pPr>
        <w:spacing w:after="60"/>
        <w:jc w:val="both"/>
      </w:pPr>
      <w:r>
        <w:t>methodology in the context of the contracts and risks under measurement;</w:t>
      </w:r>
    </w:p>
    <w:p>
      <w:pPr>
        <w:spacing w:after="60"/>
        <w:jc w:val="both"/>
      </w:pPr>
      <w:r>
        <w:t>(ii) the data sources, data flow, and any data transformations applied prior to or wi thin the</w:t>
      </w:r>
    </w:p>
    <w:p>
      <w:pPr>
        <w:spacing w:after="60"/>
        <w:jc w:val="both"/>
      </w:pPr>
      <w:r>
        <w:t>measurement process;</w:t>
      </w:r>
    </w:p>
    <w:p>
      <w:pPr>
        <w:spacing w:after="60"/>
        <w:jc w:val="both"/>
      </w:pPr>
      <w:r>
        <w:t>(iii) the assumptions adopted, the basis for setting those assumptions, the sources of evidence</w:t>
      </w:r>
    </w:p>
    <w:p>
      <w:pPr>
        <w:spacing w:after="60"/>
        <w:jc w:val="both"/>
      </w:pPr>
      <w:r>
        <w:t>supporting those assumptions, and any specific or general margins or adjustments applied to</w:t>
      </w:r>
    </w:p>
    <w:p>
      <w:pPr>
        <w:spacing w:after="60"/>
        <w:jc w:val="both"/>
      </w:pPr>
      <w:r>
        <w:t>those assumptions;</w:t>
      </w:r>
    </w:p>
    <w:p>
      <w:pPr>
        <w:spacing w:after="60"/>
        <w:jc w:val="both"/>
      </w:pPr>
      <w:r>
        <w:t>(iv) the models use d, including the model selection rationale, model governance, model</w:t>
      </w:r>
    </w:p>
    <w:p>
      <w:pPr>
        <w:spacing w:after="60"/>
        <w:jc w:val="both"/>
      </w:pPr>
      <w:r>
        <w:t>validation outcomes, and any known model limitations;</w:t>
      </w:r>
    </w:p>
    <w:p>
      <w:pPr>
        <w:spacing w:after="60"/>
        <w:jc w:val="both"/>
      </w:pPr>
      <w:r>
        <w:t>(v) the controls operating over the data, assumptions, methodology and models; and</w:t>
      </w:r>
    </w:p>
    <w:p>
      <w:pPr>
        <w:spacing w:after="60"/>
        <w:jc w:val="both"/>
      </w:pPr>
      <w:r>
        <w:t>(vi) the disclosures intend to be made in the finan cial statements in respect of the</w:t>
      </w:r>
    </w:p>
    <w:p>
      <w:pPr>
        <w:spacing w:after="60"/>
        <w:jc w:val="both"/>
      </w:pPr>
      <w:r>
        <w:t>measurements.</w:t>
      </w:r>
    </w:p>
    <w:p>
      <w:pPr>
        <w:spacing w:before="80" w:after="40"/>
        <w:ind w:left="288"/>
      </w:pPr>
      <w:r>
        <w:t>3.7.3 Evaluation of the work, output and controls. Consistent with SA 620, the Auditing</w:t>
      </w:r>
    </w:p>
    <w:p>
      <w:pPr>
        <w:spacing w:after="60"/>
        <w:jc w:val="both"/>
      </w:pPr>
      <w:r>
        <w:t>Actuary may evaluate the work performed by the Person Responsible for Ind AS 117</w:t>
      </w:r>
    </w:p>
    <w:p>
      <w:pPr>
        <w:spacing w:after="60"/>
        <w:jc w:val="both"/>
      </w:pPr>
      <w:r>
        <w:t>Measurement, the output of that work, and the controls operating over that work. The Auditing</w:t>
      </w:r>
    </w:p>
    <w:p>
      <w:r>
        <w:br w:type="page"/>
      </w:r>
    </w:p>
    <w:p>
      <w:pPr>
        <w:spacing w:after="60"/>
        <w:jc w:val="both"/>
      </w:pPr>
      <w:r>
        <w:t>Actuary's evaluation may focus on the technical adequacy of the methodology and</w:t>
      </w:r>
    </w:p>
    <w:p>
      <w:pPr>
        <w:spacing w:after="60"/>
        <w:jc w:val="both"/>
      </w:pPr>
      <w:r>
        <w:t>assumptions, the integrity of the data and models, the operation of the controls, and the</w:t>
      </w:r>
    </w:p>
    <w:p>
      <w:pPr>
        <w:spacing w:after="60"/>
        <w:jc w:val="both"/>
      </w:pPr>
      <w:r>
        <w:t>appropriateness of the measurement output. The Auditing Actuary's evaluation does not extend</w:t>
      </w:r>
    </w:p>
    <w:p>
      <w:pPr>
        <w:spacing w:after="60"/>
        <w:jc w:val="both"/>
      </w:pPr>
      <w:r>
        <w:t>to a separate assessment of the competence, capability or objectivity of the Person Responsible</w:t>
      </w:r>
    </w:p>
    <w:p>
      <w:pPr>
        <w:spacing w:after="60"/>
        <w:jc w:val="both"/>
      </w:pPr>
      <w:r>
        <w:t>for Ind AS 117 Measurement (unless such person is an Independent V alidator upon whose work</w:t>
      </w:r>
    </w:p>
    <w:p>
      <w:pPr>
        <w:spacing w:after="60"/>
        <w:jc w:val="both"/>
      </w:pPr>
      <w:r>
        <w:t>the Auditing Actuary intends to place reliance under paragraph 3.7.4); such assessment is a</w:t>
      </w:r>
    </w:p>
    <w:p>
      <w:pPr>
        <w:spacing w:after="60"/>
        <w:jc w:val="both"/>
      </w:pPr>
      <w:r>
        <w:t>matter for the auditor under SA 620.</w:t>
      </w:r>
    </w:p>
    <w:p>
      <w:pPr>
        <w:spacing w:before="80" w:after="40"/>
        <w:ind w:left="288"/>
      </w:pPr>
      <w:r>
        <w:t>3.7.4 Independent V alidation in the first year of Ind AS implementation. Where the audit relates</w:t>
      </w:r>
    </w:p>
    <w:p>
      <w:pPr>
        <w:spacing w:after="60"/>
        <w:jc w:val="both"/>
      </w:pPr>
      <w:r>
        <w:t>to a financial reporting period in respect of which the insurance company has been required to</w:t>
      </w:r>
    </w:p>
    <w:p>
      <w:pPr>
        <w:spacing w:after="60"/>
        <w:jc w:val="both"/>
      </w:pPr>
      <w:r>
        <w:t>obtain Independent V alidation under Schedule IIA of the IRDAI 2024 Regulations, the</w:t>
      </w:r>
    </w:p>
    <w:p>
      <w:pPr>
        <w:spacing w:after="60"/>
        <w:jc w:val="both"/>
      </w:pPr>
      <w:r>
        <w:t>Auditing Actuary may rely on the Independent V alidation report as audit evidence if he is able</w:t>
      </w:r>
    </w:p>
    <w:p>
      <w:pPr>
        <w:spacing w:after="60"/>
        <w:jc w:val="both"/>
      </w:pPr>
      <w:r>
        <w:t>to obtain the sufficient evidence from the same, having regard to the scope, depth and findings</w:t>
      </w:r>
    </w:p>
    <w:p>
      <w:pPr>
        <w:spacing w:after="60"/>
        <w:jc w:val="both"/>
      </w:pPr>
      <w:r>
        <w:t>of the Independent V alidation, and the qualifications and independence of the Independent</w:t>
      </w:r>
    </w:p>
    <w:p>
      <w:pPr>
        <w:spacing w:after="60"/>
        <w:jc w:val="both"/>
      </w:pPr>
      <w:r>
        <w:t>V alidator. The Auditing Actuary's procedures may be designed accordingly.</w:t>
      </w:r>
    </w:p>
    <w:p>
      <w:pPr>
        <w:spacing w:before="80" w:after="40"/>
        <w:ind w:left="288"/>
      </w:pPr>
      <w:r>
        <w:t>3.8 Procedures on data</w:t>
      </w:r>
    </w:p>
    <w:p>
      <w:pPr>
        <w:spacing w:before="80" w:after="40"/>
        <w:ind w:left="288"/>
      </w:pPr>
      <w:r>
        <w:t>3.8.1 Obligation to perform procedures on data.  The Auditing Actuary may perform</w:t>
      </w:r>
    </w:p>
    <w:p>
      <w:pPr>
        <w:spacing w:after="60"/>
        <w:jc w:val="both"/>
      </w:pPr>
      <w:r>
        <w:t>procedures sufficient to obtain reasonable assurance that the data used by the Person</w:t>
      </w:r>
    </w:p>
    <w:p>
      <w:pPr>
        <w:spacing w:after="60"/>
        <w:jc w:val="both"/>
      </w:pPr>
      <w:r>
        <w:t>Responsible for Ind AS 117 Measurement, the actuarial function of the insurance company and,</w:t>
      </w:r>
    </w:p>
    <w:p>
      <w:pPr>
        <w:spacing w:after="60"/>
        <w:jc w:val="both"/>
      </w:pPr>
      <w:r>
        <w:t>where applicable, the Auditing Actuary, in measuring the items within the scope of the actuarial</w:t>
      </w:r>
    </w:p>
    <w:p>
      <w:pPr>
        <w:spacing w:after="60"/>
        <w:jc w:val="both"/>
      </w:pPr>
      <w:r>
        <w:t>work, is sufficient, reliable and appropriate for the measurement of the relevant Ind AS 117</w:t>
      </w:r>
    </w:p>
    <w:p>
      <w:pPr>
        <w:spacing w:after="60"/>
        <w:jc w:val="both"/>
      </w:pPr>
      <w:r>
        <w:t>components.</w:t>
      </w:r>
    </w:p>
    <w:p>
      <w:pPr>
        <w:spacing w:before="80" w:after="40"/>
        <w:ind w:left="288"/>
      </w:pPr>
      <w:r>
        <w:t>3.8.2 Sufficient and reliable data. Data is sufficient if it includes the appropriate information</w:t>
      </w:r>
    </w:p>
    <w:p>
      <w:pPr>
        <w:spacing w:after="60"/>
        <w:jc w:val="both"/>
      </w:pPr>
      <w:r>
        <w:t>for the measurement of the relevant Ind AS 117 components. Data is reliable if it is substantially</w:t>
      </w:r>
    </w:p>
    <w:p>
      <w:pPr>
        <w:spacing w:after="60"/>
        <w:jc w:val="both"/>
      </w:pPr>
      <w:r>
        <w:t>accurate. The Auditing Actuary may form a view on the sufficiency and reliability of the data</w:t>
      </w:r>
    </w:p>
    <w:p>
      <w:pPr>
        <w:spacing w:after="60"/>
        <w:jc w:val="both"/>
      </w:pPr>
      <w:r>
        <w:t>and may document the basis for that view.</w:t>
      </w:r>
    </w:p>
    <w:p>
      <w:pPr>
        <w:spacing w:before="80" w:after="40"/>
        <w:ind w:left="288"/>
      </w:pPr>
      <w:r>
        <w:t>3.8.3 Data validation procedures. The Auditing Actuary may apply such procedures as are</w:t>
      </w:r>
    </w:p>
    <w:p>
      <w:pPr>
        <w:spacing w:after="60"/>
        <w:jc w:val="both"/>
      </w:pPr>
      <w:r>
        <w:t>appropriate to the engagement to validate the data, including without limitation:</w:t>
      </w:r>
    </w:p>
    <w:p>
      <w:pPr>
        <w:spacing w:after="60"/>
        <w:jc w:val="both"/>
      </w:pPr>
      <w:r>
        <w:t>(i) reconciliation of the data extracted from the insurance company's policy administration,</w:t>
      </w:r>
    </w:p>
    <w:p>
      <w:pPr>
        <w:spacing w:after="60"/>
        <w:jc w:val="both"/>
      </w:pPr>
      <w:r>
        <w:t>claims, reinsurance, investment, expense and other systems to the underlying source records,</w:t>
      </w:r>
    </w:p>
    <w:p>
      <w:pPr>
        <w:spacing w:after="60"/>
        <w:jc w:val="both"/>
      </w:pPr>
      <w:r>
        <w:t>to the general ledger, and to the audited books of account;</w:t>
      </w:r>
    </w:p>
    <w:p>
      <w:pPr>
        <w:spacing w:after="60"/>
        <w:jc w:val="both"/>
      </w:pPr>
      <w:r>
        <w:t>(ii) reconciliation of the data to the corresponding regulatory returns prepared by the insurance</w:t>
      </w:r>
    </w:p>
    <w:p>
      <w:pPr>
        <w:spacing w:after="60"/>
        <w:jc w:val="both"/>
      </w:pPr>
      <w:r>
        <w:t>company under the IRDAI 2024 Regulations, with explanation of any reconciling items;</w:t>
      </w:r>
    </w:p>
    <w:p>
      <w:r>
        <w:br w:type="page"/>
      </w:r>
    </w:p>
    <w:p>
      <w:pPr>
        <w:spacing w:after="60"/>
        <w:jc w:val="both"/>
      </w:pPr>
      <w:r>
        <w:t>(iii) testing of the data for internal consistency, including consistency between connected data</w:t>
      </w:r>
    </w:p>
    <w:p>
      <w:pPr>
        <w:spacing w:after="60"/>
        <w:jc w:val="both"/>
      </w:pPr>
      <w:r>
        <w:t>items (such as policy inception dates, premium dates, and claim dates) and consistency across</w:t>
      </w:r>
    </w:p>
    <w:p>
      <w:pPr>
        <w:spacing w:after="60"/>
        <w:jc w:val="both"/>
      </w:pPr>
      <w:r>
        <w:t>data items used for different actuarial purposes;</w:t>
      </w:r>
    </w:p>
    <w:p>
      <w:pPr>
        <w:spacing w:after="60"/>
        <w:jc w:val="both"/>
      </w:pPr>
      <w:r>
        <w:t>(iv) testing of the data for completeness, including identification of policies, claims and other</w:t>
      </w:r>
    </w:p>
    <w:p>
      <w:pPr>
        <w:spacing w:after="60"/>
        <w:jc w:val="both"/>
      </w:pPr>
      <w:r>
        <w:t>items that may have been omitted from the data;</w:t>
      </w:r>
    </w:p>
    <w:p>
      <w:pPr>
        <w:spacing w:after="60"/>
        <w:jc w:val="both"/>
      </w:pPr>
      <w:r>
        <w:t>(v) testing of the data for reasonableness against externa l or independent data, including</w:t>
      </w:r>
    </w:p>
    <w:p>
      <w:pPr>
        <w:spacing w:after="60"/>
        <w:jc w:val="both"/>
      </w:pPr>
      <w:r>
        <w:t>industry benchmarks where available; and</w:t>
      </w:r>
    </w:p>
    <w:p>
      <w:pPr>
        <w:spacing w:after="60"/>
        <w:jc w:val="both"/>
      </w:pPr>
      <w:r>
        <w:t>(vi) comparison of the data to the data used in prior periods, with explanation of any material</w:t>
      </w:r>
    </w:p>
    <w:p>
      <w:pPr>
        <w:spacing w:after="60"/>
        <w:jc w:val="both"/>
      </w:pPr>
      <w:r>
        <w:t>differences.</w:t>
      </w:r>
    </w:p>
    <w:p>
      <w:pPr>
        <w:spacing w:before="80" w:after="40"/>
        <w:ind w:left="288"/>
      </w:pPr>
      <w:r>
        <w:t>3.8.4 Data lineage. The Auditing Actuary may obtain and document an under standing of the</w:t>
      </w:r>
    </w:p>
    <w:p>
      <w:pPr>
        <w:spacing w:after="60"/>
        <w:jc w:val="both"/>
      </w:pPr>
      <w:r>
        <w:t>data lineage from the source systems of the insurance company through to the data tables used</w:t>
      </w:r>
    </w:p>
    <w:p>
      <w:pPr>
        <w:spacing w:after="60"/>
        <w:jc w:val="both"/>
      </w:pPr>
      <w:r>
        <w:t>by the Person Responsible for Ind AS 117 Measurement in the measurement of the Ind AS 117</w:t>
      </w:r>
    </w:p>
    <w:p>
      <w:pPr>
        <w:spacing w:after="60"/>
        <w:jc w:val="both"/>
      </w:pPr>
      <w:r>
        <w:t>components, including the transformations applied and the controls over the transformations.</w:t>
      </w:r>
    </w:p>
    <w:p>
      <w:pPr>
        <w:spacing w:before="80" w:after="40"/>
        <w:ind w:left="288"/>
      </w:pPr>
      <w:r>
        <w:t>3.8.5 Data bias identification. The Auditing Actuary may identify the extent of any material</w:t>
      </w:r>
    </w:p>
    <w:p>
      <w:pPr>
        <w:spacing w:after="60"/>
        <w:jc w:val="both"/>
      </w:pPr>
      <w:r>
        <w:t>bias within the data. In doing so, the Auditing Actuary may consider whether:</w:t>
      </w:r>
    </w:p>
    <w:p>
      <w:pPr>
        <w:spacing w:after="60"/>
        <w:jc w:val="both"/>
      </w:pPr>
      <w:r>
        <w:t>(i) any segments of the data are over - or under-represented relative to the population from</w:t>
      </w:r>
    </w:p>
    <w:p>
      <w:pPr>
        <w:spacing w:after="60"/>
        <w:jc w:val="both"/>
      </w:pPr>
      <w:r>
        <w:t>which they are drawn;</w:t>
      </w:r>
    </w:p>
    <w:p>
      <w:pPr>
        <w:spacing w:after="60"/>
        <w:jc w:val="both"/>
      </w:pPr>
      <w:r>
        <w:t>(ii) modifications such as interpolation, extrapolation, adjustment or discarding of outliers have</w:t>
      </w:r>
    </w:p>
    <w:p>
      <w:pPr>
        <w:spacing w:after="60"/>
        <w:jc w:val="both"/>
      </w:pPr>
      <w:r>
        <w:t>been applied to the data;</w:t>
      </w:r>
    </w:p>
    <w:p>
      <w:pPr>
        <w:spacing w:after="60"/>
        <w:jc w:val="both"/>
      </w:pPr>
      <w:r>
        <w:t>(iii) the data includes content that is subjective or not support ed by statistically credible</w:t>
      </w:r>
    </w:p>
    <w:p>
      <w:pPr>
        <w:spacing w:after="60"/>
        <w:jc w:val="both"/>
      </w:pPr>
      <w:r>
        <w:t>information; and</w:t>
      </w:r>
    </w:p>
    <w:p>
      <w:pPr>
        <w:spacing w:after="60"/>
        <w:jc w:val="both"/>
      </w:pPr>
      <w:r>
        <w:t>(iv) the data was originally collected for a purpose other than the Ind AS 117 measurement and</w:t>
      </w:r>
    </w:p>
    <w:p>
      <w:pPr>
        <w:spacing w:after="60"/>
        <w:jc w:val="both"/>
      </w:pPr>
      <w:r>
        <w:t>may therefore be unsuitable for that purpose without adjustment.</w:t>
      </w:r>
    </w:p>
    <w:p>
      <w:pPr>
        <w:spacing w:before="80" w:after="40"/>
        <w:ind w:left="288"/>
      </w:pPr>
      <w:r>
        <w:t>3.8.6 Material data deficiencies. Where the Auditing Actuary identifies a material deficiency</w:t>
      </w:r>
    </w:p>
    <w:p>
      <w:pPr>
        <w:spacing w:after="60"/>
        <w:jc w:val="both"/>
      </w:pPr>
      <w:r>
        <w:t>in the data, the Auditing Actuary may:</w:t>
      </w:r>
    </w:p>
    <w:p>
      <w:pPr>
        <w:spacing w:after="60"/>
        <w:jc w:val="both"/>
      </w:pPr>
      <w:r>
        <w:t>(i) communicate the deficiency to the auditor and to the Person Responsible for Ind AS 117</w:t>
      </w:r>
    </w:p>
    <w:p>
      <w:pPr>
        <w:spacing w:after="60"/>
        <w:jc w:val="both"/>
      </w:pPr>
      <w:r>
        <w:t>Measurement;</w:t>
      </w:r>
    </w:p>
    <w:p>
      <w:pPr>
        <w:spacing w:after="60"/>
        <w:jc w:val="both"/>
      </w:pPr>
      <w:r>
        <w:t>(ii) evaluate the effect of the deficiency on the me asurement of the relevant Ind AS 117</w:t>
      </w:r>
    </w:p>
    <w:p>
      <w:pPr>
        <w:spacing w:after="60"/>
        <w:jc w:val="both"/>
      </w:pPr>
      <w:r>
        <w:t>components and on the Auditing Actuary's conclusions; and</w:t>
      </w:r>
    </w:p>
    <w:p>
      <w:pPr>
        <w:spacing w:after="60"/>
        <w:jc w:val="both"/>
      </w:pPr>
      <w:r>
        <w:t>(iii) consider whether the deficiency requires escalation under paragraph 3.23.</w:t>
      </w:r>
    </w:p>
    <w:p>
      <w:pPr>
        <w:spacing w:before="80" w:after="40"/>
        <w:ind w:left="288"/>
      </w:pPr>
      <w:r>
        <w:t>3.8.7 Procedures on data prepared by external parties.  Where data used by the Per son</w:t>
      </w:r>
    </w:p>
    <w:p>
      <w:pPr>
        <w:spacing w:after="60"/>
        <w:jc w:val="both"/>
      </w:pPr>
      <w:r>
        <w:t>Responsible for Ind AS 117 Measurement or the actuarial function has been prepared or</w:t>
      </w:r>
    </w:p>
    <w:p>
      <w:pPr>
        <w:spacing w:after="60"/>
        <w:jc w:val="both"/>
      </w:pPr>
      <w:r>
        <w:t>supplied by an external party (including a service organisation, a reinsurer, an investment</w:t>
      </w:r>
    </w:p>
    <w:p>
      <w:pPr>
        <w:spacing w:after="60"/>
        <w:jc w:val="both"/>
      </w:pPr>
      <w:r>
        <w:t>manager, a third -party administrator or a market data vendor), the Auditin g Actuary may</w:t>
      </w:r>
    </w:p>
    <w:p>
      <w:r>
        <w:br w:type="page"/>
      </w:r>
    </w:p>
    <w:p>
      <w:pPr>
        <w:spacing w:after="60"/>
        <w:jc w:val="both"/>
      </w:pPr>
      <w:r>
        <w:t>consider the procedures necessary to obtain sufficient appropriate evidence in respect of such</w:t>
      </w:r>
    </w:p>
    <w:p>
      <w:pPr>
        <w:spacing w:after="60"/>
        <w:jc w:val="both"/>
      </w:pPr>
      <w:r>
        <w:t>data.</w:t>
      </w:r>
    </w:p>
    <w:p>
      <w:pPr>
        <w:spacing w:before="80" w:after="40"/>
        <w:ind w:left="288"/>
      </w:pPr>
      <w:r>
        <w:t>3.8.8 With regards to the procedures pertaining to data under clause 3.8, due reference may be</w:t>
      </w:r>
    </w:p>
    <w:p>
      <w:pPr>
        <w:spacing w:after="60"/>
        <w:jc w:val="both"/>
      </w:pPr>
      <w:r>
        <w:t>made to Actuarial Practice Standard 34. It is also recommended that such procedures that are</w:t>
      </w:r>
    </w:p>
    <w:p>
      <w:pPr>
        <w:spacing w:after="60"/>
        <w:jc w:val="both"/>
      </w:pPr>
      <w:r>
        <w:t>carried out by the Auditor may be referenced by the Auditing Actuary within his scope of</w:t>
      </w:r>
    </w:p>
    <w:p>
      <w:pPr>
        <w:spacing w:after="60"/>
        <w:jc w:val="both"/>
      </w:pPr>
      <w:r>
        <w:t>review</w:t>
      </w:r>
    </w:p>
    <w:p>
      <w:pPr>
        <w:spacing w:before="80" w:after="40"/>
        <w:ind w:left="288"/>
      </w:pPr>
      <w:r>
        <w:t>3.9 Procedures on assumptions</w:t>
      </w:r>
    </w:p>
    <w:p>
      <w:pPr>
        <w:spacing w:before="80" w:after="40"/>
        <w:ind w:left="288"/>
      </w:pPr>
      <w:r>
        <w:t>3.9.1 Obligation to perform procedures on assumptions. The Auditing Actuary may perform</w:t>
      </w:r>
    </w:p>
    <w:p>
      <w:pPr>
        <w:spacing w:after="60"/>
        <w:jc w:val="both"/>
      </w:pPr>
      <w:r>
        <w:t>procedures sufficient to obtain reasonable assurance that the assumptions used by the Person</w:t>
      </w:r>
    </w:p>
    <w:p>
      <w:pPr>
        <w:spacing w:after="60"/>
        <w:jc w:val="both"/>
      </w:pPr>
      <w:r>
        <w:t>Responsible for Ind AS 117 Measurement and the actuarial function of the insurance company</w:t>
      </w:r>
    </w:p>
    <w:p>
      <w:pPr>
        <w:spacing w:after="60"/>
        <w:jc w:val="both"/>
      </w:pPr>
      <w:r>
        <w:t>in measuring the items within the scope of the actuarial work are a ppropriate for the</w:t>
      </w:r>
    </w:p>
    <w:p>
      <w:pPr>
        <w:spacing w:after="60"/>
        <w:jc w:val="both"/>
      </w:pPr>
      <w:r>
        <w:t>measurement of the relevant Ind AS 117 components.</w:t>
      </w:r>
    </w:p>
    <w:p>
      <w:pPr>
        <w:spacing w:before="80" w:after="40"/>
        <w:ind w:left="288"/>
      </w:pPr>
      <w:r>
        <w:t>3.9.2 Material assumptions. The Auditing Actuary may identify each material assumption</w:t>
      </w:r>
    </w:p>
    <w:p>
      <w:pPr>
        <w:spacing w:after="60"/>
        <w:jc w:val="both"/>
      </w:pPr>
      <w:r>
        <w:t>used in the measurement of the relevant Ind AS 117 components. For each material assumption,</w:t>
      </w:r>
    </w:p>
    <w:p>
      <w:pPr>
        <w:spacing w:after="60"/>
        <w:jc w:val="both"/>
      </w:pPr>
      <w:r>
        <w:t>the Auditing Actuary may:</w:t>
      </w:r>
    </w:p>
    <w:p>
      <w:pPr>
        <w:spacing w:after="60"/>
        <w:jc w:val="both"/>
      </w:pPr>
      <w:r>
        <w:t>(i) understand how the assumption has been derived, including the data, methodology and</w:t>
      </w:r>
    </w:p>
    <w:p>
      <w:pPr>
        <w:spacing w:after="60"/>
        <w:jc w:val="both"/>
      </w:pPr>
      <w:r>
        <w:t>judgement applied by the Person Responsible for Ind AS 117 Measurement in setting the</w:t>
      </w:r>
    </w:p>
    <w:p>
      <w:pPr>
        <w:spacing w:after="60"/>
        <w:jc w:val="both"/>
      </w:pPr>
      <w:r>
        <w:t>assumption;</w:t>
      </w:r>
    </w:p>
    <w:p>
      <w:pPr>
        <w:spacing w:after="60"/>
        <w:jc w:val="both"/>
      </w:pPr>
      <w:r>
        <w:t>(ii) evaluate the appropriateness of the assumptio n against the requirements of Ind AS 117,</w:t>
      </w:r>
    </w:p>
    <w:p>
      <w:pPr>
        <w:spacing w:after="60"/>
        <w:jc w:val="both"/>
      </w:pPr>
      <w:r>
        <w:t>against industry experience where relevant, and against the experience of the insurance</w:t>
      </w:r>
    </w:p>
    <w:p>
      <w:pPr>
        <w:spacing w:after="60"/>
        <w:jc w:val="both"/>
      </w:pPr>
      <w:r>
        <w:t>company in prior periods;</w:t>
      </w:r>
    </w:p>
    <w:p>
      <w:pPr>
        <w:spacing w:after="60"/>
        <w:jc w:val="both"/>
      </w:pPr>
      <w:r>
        <w:t>(iii) consider credible alternative values for the assumption that may have been considered, or</w:t>
      </w:r>
    </w:p>
    <w:p>
      <w:pPr>
        <w:spacing w:after="60"/>
        <w:jc w:val="both"/>
      </w:pPr>
      <w:r>
        <w:t>could have been considered, by the Person Responsible for Ind AS 117 Measurement, and</w:t>
      </w:r>
    </w:p>
    <w:p>
      <w:pPr>
        <w:spacing w:after="60"/>
        <w:jc w:val="both"/>
      </w:pPr>
      <w:r>
        <w:t>evaluate whether the value selected by the Person Responsible for Ind AS 117 Measurement is</w:t>
      </w:r>
    </w:p>
    <w:p>
      <w:pPr>
        <w:spacing w:after="60"/>
        <w:jc w:val="both"/>
      </w:pPr>
      <w:r>
        <w:t>reasonable in the light of those alternatives;</w:t>
      </w:r>
    </w:p>
    <w:p>
      <w:pPr>
        <w:spacing w:after="60"/>
        <w:jc w:val="both"/>
      </w:pPr>
      <w:r>
        <w:t>(iv) evaluate the sensitivity of the relevant Ind AS 117 components to the assumption; and</w:t>
      </w:r>
    </w:p>
    <w:p>
      <w:pPr>
        <w:spacing w:after="60"/>
        <w:jc w:val="both"/>
      </w:pPr>
      <w:r>
        <w:t>(v) document the procedures performed, the alternatives considered, and the conclusions</w:t>
      </w:r>
    </w:p>
    <w:p>
      <w:pPr>
        <w:spacing w:after="60"/>
        <w:jc w:val="both"/>
      </w:pPr>
      <w:r>
        <w:t>reached.</w:t>
      </w:r>
    </w:p>
    <w:p>
      <w:pPr>
        <w:spacing w:before="80" w:after="40"/>
        <w:ind w:left="288"/>
      </w:pPr>
      <w:r>
        <w:t>3.9.3 Assumption bias identification.  The Auditing Actuary may identify the extent of any</w:t>
      </w:r>
    </w:p>
    <w:p>
      <w:pPr>
        <w:spacing w:after="60"/>
        <w:jc w:val="both"/>
      </w:pPr>
      <w:r>
        <w:t>material bias within the assumptions. In doing so, the Auditing Actuary may consider whether:</w:t>
      </w:r>
    </w:p>
    <w:p>
      <w:pPr>
        <w:spacing w:after="60"/>
        <w:jc w:val="both"/>
      </w:pPr>
      <w:r>
        <w:t>(i) the underlying data on which the assumption has been derived is itself biased;</w:t>
      </w:r>
    </w:p>
    <w:p>
      <w:pPr>
        <w:spacing w:after="60"/>
        <w:jc w:val="both"/>
      </w:pPr>
      <w:r>
        <w:t>(ii) the assumption contains an adjustment to reflect a desired outcome that is not separate ly</w:t>
      </w:r>
    </w:p>
    <w:p>
      <w:pPr>
        <w:spacing w:after="60"/>
        <w:jc w:val="both"/>
      </w:pPr>
      <w:r>
        <w:t>disclosed and justified; and</w:t>
      </w:r>
    </w:p>
    <w:p>
      <w:r>
        <w:br w:type="page"/>
      </w:r>
    </w:p>
    <w:p>
      <w:pPr>
        <w:spacing w:after="60"/>
        <w:jc w:val="both"/>
      </w:pPr>
      <w:r>
        <w:t>(iii) the assumption involves a margin or other adjustment that is not consistent with the</w:t>
      </w:r>
    </w:p>
    <w:p>
      <w:pPr>
        <w:spacing w:after="60"/>
        <w:jc w:val="both"/>
      </w:pPr>
      <w:r>
        <w:t>unbiased best estimate basis (arithmetic mean) of measurement required by Ind AS 117.</w:t>
      </w:r>
    </w:p>
    <w:p>
      <w:pPr>
        <w:spacing w:before="80" w:after="40"/>
        <w:ind w:left="288"/>
      </w:pPr>
      <w:r>
        <w:t>3.9.4 Cross-purpose assumption consistency revi ew. The Auditing Actuary may, for each</w:t>
      </w:r>
    </w:p>
    <w:p>
      <w:pPr>
        <w:spacing w:after="60"/>
        <w:jc w:val="both"/>
      </w:pPr>
      <w:r>
        <w:t>material assumption, consider whether the assumption is consistent with the corresponding</w:t>
      </w:r>
    </w:p>
    <w:p>
      <w:pPr>
        <w:spacing w:after="60"/>
        <w:jc w:val="both"/>
      </w:pPr>
      <w:r>
        <w:t>assumption (or assumption that addresses the same underlying matter) used by the insurance</w:t>
      </w:r>
    </w:p>
    <w:p>
      <w:pPr>
        <w:spacing w:after="60"/>
        <w:jc w:val="both"/>
      </w:pPr>
      <w:r>
        <w:t>company for other relevant purposes, including without limitation:</w:t>
      </w:r>
    </w:p>
    <w:p>
      <w:pPr>
        <w:spacing w:after="60"/>
        <w:jc w:val="both"/>
      </w:pPr>
      <w:r>
        <w:t>(i) business planning, budgeting, shareholder reporting and internal MIS;</w:t>
      </w:r>
    </w:p>
    <w:p>
      <w:pPr>
        <w:spacing w:after="60"/>
        <w:jc w:val="both"/>
      </w:pPr>
      <w:r>
        <w:t>(ii) pricing of new and existing insurance contracts;</w:t>
      </w:r>
    </w:p>
    <w:p>
      <w:pPr>
        <w:spacing w:after="60"/>
        <w:jc w:val="both"/>
      </w:pPr>
      <w:r>
        <w:t>(iii) reinsurance pricing and structuring;</w:t>
      </w:r>
    </w:p>
    <w:p>
      <w:pPr>
        <w:spacing w:after="60"/>
        <w:jc w:val="both"/>
      </w:pPr>
      <w:r>
        <w:t>(iv) capital modelling, including under any internal capital adequacy framework;</w:t>
      </w:r>
    </w:p>
    <w:p>
      <w:pPr>
        <w:spacing w:after="60"/>
        <w:jc w:val="both"/>
      </w:pPr>
      <w:r>
        <w:t>(v) reporting to the IRDAI under the IRDAI 2024 Regulations on a basis other than Ind AS</w:t>
      </w:r>
    </w:p>
    <w:p>
      <w:pPr>
        <w:spacing w:after="60"/>
        <w:jc w:val="both"/>
      </w:pPr>
      <w:r>
        <w:t>117; and</w:t>
      </w:r>
    </w:p>
    <w:p>
      <w:pPr>
        <w:spacing w:after="60"/>
        <w:jc w:val="both"/>
      </w:pPr>
      <w:r>
        <w:t>(vi) reporting under earlier accounting frameworks for prior periods to the extent such</w:t>
      </w:r>
    </w:p>
    <w:p>
      <w:pPr>
        <w:spacing w:after="60"/>
        <w:jc w:val="both"/>
      </w:pPr>
      <w:r>
        <w:t>information remains relevant.</w:t>
      </w:r>
    </w:p>
    <w:p>
      <w:pPr>
        <w:spacing w:after="60"/>
        <w:jc w:val="both"/>
      </w:pPr>
      <w:r>
        <w:t>Where the Auditing Actuary identifies a material inconsistency between the assumption used</w:t>
      </w:r>
    </w:p>
    <w:p>
      <w:pPr>
        <w:spacing w:after="60"/>
        <w:jc w:val="both"/>
      </w:pPr>
      <w:r>
        <w:t>for the Ind AS 117 measurement and the corresponding assumption used for any other purpose</w:t>
      </w:r>
    </w:p>
    <w:p>
      <w:pPr>
        <w:spacing w:after="60"/>
        <w:jc w:val="both"/>
      </w:pPr>
      <w:r>
        <w:t>referred to above, the Auditing Actuary may evaluate whether the inconsistency is justified by</w:t>
      </w:r>
    </w:p>
    <w:p>
      <w:pPr>
        <w:spacing w:after="60"/>
        <w:jc w:val="both"/>
      </w:pPr>
      <w:r>
        <w:t>reference to the differing measurement objectives. A material inconsistency that cannot be so</w:t>
      </w:r>
    </w:p>
    <w:p>
      <w:pPr>
        <w:spacing w:after="60"/>
        <w:jc w:val="both"/>
      </w:pPr>
      <w:r>
        <w:t>justified may be an indicator of management bias under paragraph 3.18.3.</w:t>
      </w:r>
    </w:p>
    <w:p>
      <w:pPr>
        <w:spacing w:before="80" w:after="40"/>
        <w:ind w:left="288"/>
      </w:pPr>
      <w:r>
        <w:t>3.9.5 Back-testing of prior-period assumptions. The Auditing Actuary may consider, for each</w:t>
      </w:r>
    </w:p>
    <w:p>
      <w:pPr>
        <w:spacing w:after="60"/>
        <w:jc w:val="both"/>
      </w:pPr>
      <w:r>
        <w:t>material assumption used in the prior reporting period, whether the actual experience that has</w:t>
      </w:r>
    </w:p>
    <w:p>
      <w:pPr>
        <w:spacing w:after="60"/>
        <w:jc w:val="both"/>
      </w:pPr>
      <w:r>
        <w:t>emerged since that period supports the continued use of the assumption in the current period.</w:t>
      </w:r>
    </w:p>
    <w:p>
      <w:pPr>
        <w:spacing w:after="60"/>
        <w:jc w:val="both"/>
      </w:pPr>
      <w:r>
        <w:t>A consistent pattern of actual experience materially exceeding or falling short of the assumed</w:t>
      </w:r>
    </w:p>
    <w:p>
      <w:pPr>
        <w:spacing w:after="60"/>
        <w:jc w:val="both"/>
      </w:pPr>
      <w:r>
        <w:t>value in prior periods is a matter that the Auditing Actuary may consider in evaluating the</w:t>
      </w:r>
    </w:p>
    <w:p>
      <w:pPr>
        <w:spacing w:after="60"/>
        <w:jc w:val="both"/>
      </w:pPr>
      <w:r>
        <w:t>appropriateness of the current period assumption.</w:t>
      </w:r>
    </w:p>
    <w:p>
      <w:pPr>
        <w:spacing w:before="80" w:after="40"/>
        <w:ind w:left="288"/>
      </w:pPr>
      <w:r>
        <w:t>3.9.6 Sensitivity testing.  The Auditing Actuary may perform such sensitivity testing as is</w:t>
      </w:r>
    </w:p>
    <w:p>
      <w:pPr>
        <w:spacing w:after="60"/>
        <w:jc w:val="both"/>
      </w:pPr>
      <w:r>
        <w:t>appropriate to the engagement to evaluate the impact of plausible variations in material</w:t>
      </w:r>
    </w:p>
    <w:p>
      <w:pPr>
        <w:spacing w:after="60"/>
        <w:jc w:val="both"/>
      </w:pPr>
      <w:r>
        <w:t>assumptions on the relevant Ind AS 117 components and on the conclusions reached by the</w:t>
      </w:r>
    </w:p>
    <w:p>
      <w:pPr>
        <w:spacing w:after="60"/>
        <w:jc w:val="both"/>
      </w:pPr>
      <w:r>
        <w:t>Auditing Actuary.</w:t>
      </w:r>
    </w:p>
    <w:p>
      <w:pPr>
        <w:spacing w:before="80" w:after="40"/>
        <w:ind w:left="288"/>
      </w:pPr>
      <w:r>
        <w:t>3.10 Procedures on methodology</w:t>
      </w:r>
    </w:p>
    <w:p>
      <w:pPr>
        <w:spacing w:before="80" w:after="40"/>
        <w:ind w:left="288"/>
      </w:pPr>
      <w:r>
        <w:t>3.10.1 Obligation to perform procedures on methodology.  The Auditing Actuary may</w:t>
      </w:r>
    </w:p>
    <w:p>
      <w:pPr>
        <w:spacing w:after="60"/>
        <w:jc w:val="both"/>
      </w:pPr>
      <w:r>
        <w:t>perform procedures sufficient to obtain reasonable assurance that the methodology applied by</w:t>
      </w:r>
    </w:p>
    <w:p>
      <w:pPr>
        <w:spacing w:after="60"/>
        <w:jc w:val="both"/>
      </w:pPr>
      <w:r>
        <w:t>the Person Responsible for Ind AS 117 Measurement and the actuarial function of the insurance</w:t>
      </w:r>
    </w:p>
    <w:p>
      <w:r>
        <w:br w:type="page"/>
      </w:r>
    </w:p>
    <w:p>
      <w:pPr>
        <w:spacing w:after="60"/>
        <w:jc w:val="both"/>
      </w:pPr>
      <w:r>
        <w:t>company in measuring the items within the scope of the actuarial work is appropriate for the</w:t>
      </w:r>
    </w:p>
    <w:p>
      <w:pPr>
        <w:spacing w:after="60"/>
        <w:jc w:val="both"/>
      </w:pPr>
      <w:r>
        <w:t>measurement of the relevant Ind AS 117 components.</w:t>
      </w:r>
    </w:p>
    <w:p>
      <w:pPr>
        <w:spacing w:before="80" w:after="40"/>
        <w:ind w:left="288"/>
      </w:pPr>
      <w:r>
        <w:t>3.10.2 Compliance with Ind AS 117.  The Auditing Actuary may evaluate whether the</w:t>
      </w:r>
    </w:p>
    <w:p>
      <w:pPr>
        <w:spacing w:after="60"/>
        <w:jc w:val="both"/>
      </w:pPr>
      <w:r>
        <w:t>methodology applied is consistent with the requirements of Ind AS 117, including:</w:t>
      </w:r>
    </w:p>
    <w:p>
      <w:pPr>
        <w:spacing w:after="60"/>
        <w:jc w:val="both"/>
      </w:pPr>
      <w:r>
        <w:t>(i) the eligibility of the measurement model selected (whether the General Measurement</w:t>
      </w:r>
    </w:p>
    <w:p>
      <w:pPr>
        <w:spacing w:after="60"/>
        <w:jc w:val="both"/>
      </w:pPr>
      <w:r>
        <w:t>Model, the Premium Allocation Approach or the V ariable Fee Approach) for each group of</w:t>
      </w:r>
    </w:p>
    <w:p>
      <w:pPr>
        <w:spacing w:after="60"/>
        <w:jc w:val="both"/>
      </w:pPr>
      <w:r>
        <w:t>insurance contracts and each portfolio of insurance contracts, in accordance with paragraph</w:t>
      </w:r>
    </w:p>
    <w:p>
      <w:pPr>
        <w:spacing w:before="80" w:after="40"/>
        <w:ind w:left="288"/>
      </w:pPr>
      <w:r>
        <w:t>3.10.2A;</w:t>
      </w:r>
    </w:p>
    <w:p>
      <w:pPr>
        <w:spacing w:after="60"/>
        <w:jc w:val="both"/>
      </w:pPr>
      <w:r>
        <w:t>(ii) the application of the requirements relating to the level of aggregation, including the</w:t>
      </w:r>
    </w:p>
    <w:p>
      <w:pPr>
        <w:spacing w:after="60"/>
        <w:jc w:val="both"/>
      </w:pPr>
      <w:r>
        <w:t>formation of portfolios and groups of insurance contracts and  the application of the annual</w:t>
      </w:r>
    </w:p>
    <w:p>
      <w:pPr>
        <w:spacing w:after="60"/>
        <w:jc w:val="both"/>
      </w:pPr>
      <w:r>
        <w:t>cohort requirement;</w:t>
      </w:r>
    </w:p>
    <w:p>
      <w:pPr>
        <w:spacing w:after="60"/>
        <w:jc w:val="both"/>
      </w:pPr>
      <w:r>
        <w:t>(iii) the application of the requirements relating to the recognition of insurance contracts and</w:t>
      </w:r>
    </w:p>
    <w:p>
      <w:pPr>
        <w:spacing w:after="60"/>
        <w:jc w:val="both"/>
      </w:pPr>
      <w:r>
        <w:t>the determination of the contract boundary;</w:t>
      </w:r>
    </w:p>
    <w:p>
      <w:pPr>
        <w:spacing w:after="60"/>
        <w:jc w:val="both"/>
      </w:pPr>
      <w:r>
        <w:t>(iv) the application of the requirements relating to the measure ment of the Fulfilment Cash</w:t>
      </w:r>
    </w:p>
    <w:p>
      <w:pPr>
        <w:spacing w:after="60"/>
        <w:jc w:val="both"/>
      </w:pPr>
      <w:r>
        <w:t>Flows, the Risk Adjustment, the Contractual Service Margin, the Liability for Remaining</w:t>
      </w:r>
    </w:p>
    <w:p>
      <w:pPr>
        <w:spacing w:after="60"/>
        <w:jc w:val="both"/>
      </w:pPr>
      <w:r>
        <w:t>Coverage and the Liability for Incurred Claims, the disaggregation of IFIE between P&amp;L-OCI</w:t>
      </w:r>
    </w:p>
    <w:p>
      <w:pPr>
        <w:spacing w:after="60"/>
        <w:jc w:val="both"/>
      </w:pPr>
      <w:r>
        <w:t>and the significant financing component;</w:t>
      </w:r>
    </w:p>
    <w:p>
      <w:pPr>
        <w:spacing w:after="60"/>
        <w:jc w:val="both"/>
      </w:pPr>
      <w:r>
        <w:t>(v) the application of the requirements relating to onerous contracts; and</w:t>
      </w:r>
    </w:p>
    <w:p>
      <w:pPr>
        <w:spacing w:after="60"/>
        <w:jc w:val="both"/>
      </w:pPr>
      <w:r>
        <w:t>(vi) the application of the requirements relating to reinsurance contracts held.</w:t>
      </w:r>
    </w:p>
    <w:p>
      <w:pPr>
        <w:spacing w:before="80" w:after="40"/>
        <w:ind w:left="288"/>
      </w:pPr>
      <w:r>
        <w:t>3.10.2A Premium Allocation Approach eligibility. The Auditing Actuary may specifically</w:t>
      </w:r>
    </w:p>
    <w:p>
      <w:pPr>
        <w:spacing w:after="60"/>
        <w:jc w:val="both"/>
      </w:pPr>
      <w:r>
        <w:t>evaluate the eligibility of any group of insurance contracts (or reinsurance contracts held) for</w:t>
      </w:r>
    </w:p>
    <w:p>
      <w:pPr>
        <w:spacing w:after="60"/>
        <w:jc w:val="both"/>
      </w:pPr>
      <w:r>
        <w:t>measurement under the Premium Allocation Approach. The evaluation may address:</w:t>
      </w:r>
    </w:p>
    <w:p>
      <w:pPr>
        <w:spacing w:after="60"/>
        <w:jc w:val="both"/>
      </w:pPr>
      <w:r>
        <w:t>(i) Two-route framework. Whether eligibility is claimed under paragraph 53(a) of Ind AS 117</w:t>
      </w:r>
    </w:p>
    <w:p>
      <w:pPr>
        <w:spacing w:after="60"/>
        <w:jc w:val="both"/>
      </w:pPr>
      <w:r>
        <w:t>(the reas onable-approximation test) or under paragraph 53(b) of Ind AS 117 (the one -year</w:t>
      </w:r>
    </w:p>
    <w:p>
      <w:pPr>
        <w:spacing w:after="60"/>
        <w:jc w:val="both"/>
      </w:pPr>
      <w:r>
        <w:t>mechanical safe harbour). The two routes are not interchangeable: each may be evaluated on</w:t>
      </w:r>
    </w:p>
    <w:p>
      <w:pPr>
        <w:spacing w:after="60"/>
        <w:jc w:val="both"/>
      </w:pPr>
      <w:r>
        <w:t>its own terms.</w:t>
      </w:r>
    </w:p>
    <w:p>
      <w:pPr>
        <w:spacing w:after="60"/>
        <w:jc w:val="both"/>
      </w:pPr>
      <w:r>
        <w:t>(ii) Paragraph 53(b) one -year safe harbour . Where eligibility is claim ed under paragraph</w:t>
      </w:r>
    </w:p>
    <w:p>
      <w:pPr>
        <w:spacing w:after="60"/>
        <w:jc w:val="both"/>
      </w:pPr>
      <w:r>
        <w:t>53(b), the Auditing Actuary may verify that the coverage period of each contract in the group</w:t>
      </w:r>
    </w:p>
    <w:p>
      <w:pPr>
        <w:spacing w:after="60"/>
        <w:jc w:val="both"/>
      </w:pPr>
      <w:r>
        <w:t>is one year or less, assessed at the whole-contract level consistent with the Transition Resource</w:t>
      </w:r>
    </w:p>
    <w:p>
      <w:pPr>
        <w:spacing w:after="60"/>
        <w:jc w:val="both"/>
      </w:pPr>
      <w:r>
        <w:t>Group Agenda Paper AP01 of February 2018. The  Auditing Actuary may specifically verify</w:t>
      </w:r>
    </w:p>
    <w:p>
      <w:pPr>
        <w:spacing w:after="60"/>
        <w:jc w:val="both"/>
      </w:pPr>
      <w:r>
        <w:t>that a multi -year contract has not been carved into one -year sub-periods to claim the safe</w:t>
      </w:r>
    </w:p>
    <w:p>
      <w:pPr>
        <w:spacing w:after="60"/>
        <w:jc w:val="both"/>
      </w:pPr>
      <w:r>
        <w:t>harbour, and that a bundled contract has not been split into components to claim the safe</w:t>
      </w:r>
    </w:p>
    <w:p>
      <w:pPr>
        <w:spacing w:after="60"/>
        <w:jc w:val="both"/>
      </w:pPr>
      <w:r>
        <w:t>harbour for one component. Where economic substance or regulatory preference would be in</w:t>
      </w:r>
    </w:p>
    <w:p>
      <w:r>
        <w:br w:type="page"/>
      </w:r>
    </w:p>
    <w:p>
      <w:pPr>
        <w:spacing w:after="60"/>
        <w:jc w:val="both"/>
      </w:pPr>
      <w:r>
        <w:t>favor of unbundling components of a contract but it has been bundling the Auditing Actuary</w:t>
      </w:r>
    </w:p>
    <w:p>
      <w:pPr>
        <w:spacing w:after="60"/>
        <w:jc w:val="both"/>
      </w:pPr>
      <w:r>
        <w:t>may also evaluate the suitability of such a decision</w:t>
      </w:r>
    </w:p>
    <w:p>
      <w:pPr>
        <w:spacing w:after="60"/>
        <w:jc w:val="both"/>
      </w:pPr>
      <w:r>
        <w:t>(iii) Paragraph 53(a) reasonable -approximation test.  Where eligibility is claimed under</w:t>
      </w:r>
    </w:p>
    <w:p>
      <w:pPr>
        <w:spacing w:after="60"/>
        <w:jc w:val="both"/>
      </w:pPr>
      <w:r>
        <w:t>paragraph 53(a), the burden is on the insurance company to demonstrate, by an affirmative</w:t>
      </w:r>
    </w:p>
    <w:p>
      <w:pPr>
        <w:spacing w:after="60"/>
        <w:jc w:val="both"/>
      </w:pPr>
      <w:r>
        <w:t>quantitative analysis, that the Premium Allocation Approach measurement of the Liability for</w:t>
      </w:r>
    </w:p>
    <w:p>
      <w:pPr>
        <w:spacing w:after="60"/>
        <w:jc w:val="both"/>
      </w:pPr>
      <w:r>
        <w:t>Remaining Coverage would not differ materially from a notional General Measurement Model</w:t>
      </w:r>
    </w:p>
    <w:p>
      <w:pPr>
        <w:spacing w:after="60"/>
        <w:jc w:val="both"/>
      </w:pPr>
      <w:r>
        <w:t>measurement. The Auditing Actuary may obtain and evaluate the entity's quantitative</w:t>
      </w:r>
    </w:p>
    <w:p>
      <w:pPr>
        <w:spacing w:after="60"/>
        <w:jc w:val="both"/>
      </w:pPr>
      <w:r>
        <w:t>comparison, including the reporting points tested and the scenarios tested across the coverage</w:t>
      </w:r>
    </w:p>
    <w:p>
      <w:pPr>
        <w:spacing w:after="60"/>
        <w:jc w:val="both"/>
      </w:pPr>
      <w:r>
        <w:t>period.</w:t>
      </w:r>
    </w:p>
    <w:p>
      <w:pPr>
        <w:spacing w:after="60"/>
        <w:jc w:val="both"/>
      </w:pPr>
      <w:r>
        <w:t>(iv) Paragraph 54 dis qualifier . The Auditing Actuary may evaluate whether significant</w:t>
      </w:r>
    </w:p>
    <w:p>
      <w:pPr>
        <w:spacing w:after="60"/>
        <w:jc w:val="both"/>
      </w:pPr>
      <w:r>
        <w:t>variability in the fulfilment cash flows that would affect the measurement of the Liability for</w:t>
      </w:r>
    </w:p>
    <w:p>
      <w:pPr>
        <w:spacing w:after="60"/>
        <w:jc w:val="both"/>
      </w:pPr>
      <w:r>
        <w:t>Remaining Coverage during the period before a claim is incurred is expected. V ariability</w:t>
      </w:r>
    </w:p>
    <w:p>
      <w:pPr>
        <w:spacing w:after="60"/>
        <w:jc w:val="both"/>
      </w:pPr>
      <w:r>
        <w:t>increases with the extent of future cash flows related to embedded derivatives, the length of the</w:t>
      </w:r>
    </w:p>
    <w:p>
      <w:pPr>
        <w:spacing w:after="60"/>
        <w:jc w:val="both"/>
      </w:pPr>
      <w:r>
        <w:t>coverage period, the presence of reinstatement, aggregate -limit, profit-commission, sliding-</w:t>
      </w:r>
    </w:p>
    <w:p>
      <w:pPr>
        <w:spacing w:after="60"/>
        <w:jc w:val="both"/>
      </w:pPr>
      <w:r>
        <w:t>scale or loss -participation features, and other features that introduce material time-value-of-</w:t>
      </w:r>
    </w:p>
    <w:p>
      <w:pPr>
        <w:spacing w:after="60"/>
        <w:jc w:val="both"/>
      </w:pPr>
      <w:r>
        <w:t>money or option -based variability. Where significant variability is expected, the Premium</w:t>
      </w:r>
    </w:p>
    <w:p>
      <w:pPr>
        <w:spacing w:after="60"/>
        <w:jc w:val="both"/>
      </w:pPr>
      <w:r>
        <w:t>Allocation Approach is not available.</w:t>
      </w:r>
    </w:p>
    <w:p>
      <w:pPr>
        <w:spacing w:after="60"/>
        <w:jc w:val="both"/>
      </w:pPr>
      <w:r>
        <w:t>(v) Irrevocability of election.  The Premium Allocation Approach election is made at the</w:t>
      </w:r>
    </w:p>
    <w:p>
      <w:pPr>
        <w:spacing w:after="60"/>
        <w:jc w:val="both"/>
      </w:pPr>
      <w:r>
        <w:t>inception of the group and is irrevocable for the life of the group, implying a stricter governance</w:t>
      </w:r>
    </w:p>
    <w:p>
      <w:pPr>
        <w:spacing w:after="60"/>
        <w:jc w:val="both"/>
      </w:pPr>
      <w:r>
        <w:t>requirement on PAA eligibility. Where the original eligibility assessment is later found to be</w:t>
      </w:r>
    </w:p>
    <w:p>
      <w:pPr>
        <w:spacing w:after="60"/>
        <w:jc w:val="both"/>
      </w:pPr>
      <w:r>
        <w:t>based on error, incomplete information or inappropriate assumptions, the Audit ing Actuary</w:t>
      </w:r>
    </w:p>
    <w:p>
      <w:pPr>
        <w:spacing w:after="60"/>
        <w:jc w:val="both"/>
      </w:pPr>
      <w:r>
        <w:t>may evaluate the implications for correction of error under Ind AS 8, for disclosure, and for</w:t>
      </w:r>
    </w:p>
    <w:p>
      <w:pPr>
        <w:spacing w:after="60"/>
        <w:jc w:val="both"/>
      </w:pPr>
      <w:r>
        <w:t>current-period measurement. Ongoing-period evidence is required: the conditions on which the</w:t>
      </w:r>
    </w:p>
    <w:p>
      <w:pPr>
        <w:spacing w:after="60"/>
        <w:jc w:val="both"/>
      </w:pPr>
      <w:r>
        <w:t>paragraph 53(a) approximation rested may continue to be valid.</w:t>
      </w:r>
    </w:p>
    <w:p>
      <w:pPr>
        <w:spacing w:after="60"/>
        <w:jc w:val="both"/>
      </w:pPr>
      <w:r>
        <w:t>(vi) Multi-year direct contracts.  The Auditing Actuary may specifically evaluate the</w:t>
      </w:r>
    </w:p>
    <w:p>
      <w:pPr>
        <w:spacing w:after="60"/>
        <w:jc w:val="both"/>
      </w:pPr>
      <w:r>
        <w:t>eligibility of multi -year direct insurance contracts (including but not limited to multi -year</w:t>
      </w:r>
    </w:p>
    <w:p>
      <w:pPr>
        <w:spacing w:after="60"/>
        <w:jc w:val="both"/>
      </w:pPr>
      <w:r>
        <w:t>health, multi-year motor, multi-year/life insurance, multi-year warranty cover, multi-year credit</w:t>
      </w:r>
    </w:p>
    <w:p>
      <w:pPr>
        <w:spacing w:after="60"/>
        <w:jc w:val="both"/>
      </w:pPr>
      <w:r>
        <w:t>life, long -period personal accident and similar covers). The paragraph 53(b) one -year safe</w:t>
      </w:r>
    </w:p>
    <w:p>
      <w:pPr>
        <w:spacing w:after="60"/>
        <w:jc w:val="both"/>
      </w:pPr>
      <w:r>
        <w:t>harbour is not available; eligibility, if claimed, may be supported by paragraph 53(a)</w:t>
      </w:r>
    </w:p>
    <w:p>
      <w:pPr>
        <w:spacing w:after="60"/>
        <w:jc w:val="both"/>
      </w:pPr>
      <w:r>
        <w:t>reasonable-approximation analysis. The paragraph 54  disqualifier may be evaluated. The</w:t>
      </w:r>
    </w:p>
    <w:p>
      <w:pPr>
        <w:spacing w:after="60"/>
        <w:jc w:val="both"/>
      </w:pPr>
      <w:r>
        <w:t>Premium Allocation Approach should not be presumed to be available for multi -year direct</w:t>
      </w:r>
    </w:p>
    <w:p>
      <w:pPr>
        <w:spacing w:after="60"/>
        <w:jc w:val="both"/>
      </w:pPr>
      <w:r>
        <w:t>contracts merely on the grounds that single-year direct contracts of similar product type qualify.</w:t>
      </w:r>
    </w:p>
    <w:p>
      <w:pPr>
        <w:spacing w:after="60"/>
        <w:jc w:val="both"/>
      </w:pPr>
      <w:r>
        <w:t>(vii) Single-premium multi-year direct contracts with a significant financing component.</w:t>
      </w:r>
    </w:p>
    <w:p>
      <w:pPr>
        <w:spacing w:after="60"/>
        <w:jc w:val="both"/>
      </w:pPr>
      <w:r>
        <w:t>Where the insurance company writes single-premium multi-year direct contracts (for example,</w:t>
      </w:r>
    </w:p>
    <w:p>
      <w:r>
        <w:br w:type="page"/>
      </w:r>
    </w:p>
    <w:p>
      <w:pPr>
        <w:spacing w:after="60"/>
        <w:jc w:val="both"/>
      </w:pPr>
      <w:r>
        <w:t>single-premium multi -year health, single -premium personal -accident long -period cover,</w:t>
      </w:r>
    </w:p>
    <w:p>
      <w:pPr>
        <w:spacing w:after="60"/>
        <w:jc w:val="both"/>
      </w:pPr>
      <w:r>
        <w:t>single-premium credit-life cover for the term of the underlying loan, single -premium multi-</w:t>
      </w:r>
    </w:p>
    <w:p>
      <w:pPr>
        <w:spacing w:after="60"/>
        <w:jc w:val="both"/>
      </w:pPr>
      <w:r>
        <w:t>year travel, multi -year warranty cover) the Auditing Actuary may evaluate whether a</w:t>
      </w:r>
    </w:p>
    <w:p>
      <w:pPr>
        <w:spacing w:after="60"/>
        <w:jc w:val="both"/>
      </w:pPr>
      <w:r>
        <w:t>significant financing component exists for the purposes of paragraph 56 of Ind AS 117.</w:t>
      </w:r>
    </w:p>
    <w:p>
      <w:pPr>
        <w:spacing w:after="60"/>
        <w:jc w:val="both"/>
      </w:pPr>
      <w:r>
        <w:t>Indicators that a significant financing component is present include the receipt of premium</w:t>
      </w:r>
    </w:p>
    <w:p>
      <w:pPr>
        <w:spacing w:after="60"/>
        <w:jc w:val="both"/>
      </w:pPr>
      <w:r>
        <w:t>materially in advance of the period of coverage, an implied rate of interest in the contract that</w:t>
      </w:r>
    </w:p>
    <w:p>
      <w:pPr>
        <w:spacing w:after="60"/>
        <w:jc w:val="both"/>
      </w:pPr>
      <w:r>
        <w:t>is significant, a duration of deferral between premium receipt and the period of coverage</w:t>
      </w:r>
    </w:p>
    <w:p>
      <w:pPr>
        <w:spacing w:after="60"/>
        <w:jc w:val="both"/>
      </w:pPr>
      <w:r>
        <w:t>exceeding one year, and the contract being economically a hybrid of insurance and investment</w:t>
      </w:r>
    </w:p>
    <w:p>
      <w:pPr>
        <w:spacing w:after="60"/>
        <w:jc w:val="both"/>
      </w:pPr>
      <w:r>
        <w:t>with a material time -value-of-money effect. Where a significant financing component is</w:t>
      </w:r>
    </w:p>
    <w:p>
      <w:pPr>
        <w:spacing w:after="60"/>
        <w:jc w:val="both"/>
      </w:pPr>
      <w:r>
        <w:t>identified, the carrying amount of the Liability for Remaining Coverage may be adjusted under</w:t>
      </w:r>
    </w:p>
    <w:p>
      <w:pPr>
        <w:spacing w:after="60"/>
        <w:jc w:val="both"/>
      </w:pPr>
      <w:r>
        <w:t>paragraph 56 read with paragraph B72(d) of Ind AS 117 using the discount rate determined on</w:t>
      </w:r>
    </w:p>
    <w:p>
      <w:pPr>
        <w:spacing w:after="60"/>
        <w:jc w:val="both"/>
      </w:pPr>
      <w:r>
        <w:t>initial recognition (a locked-in rate). The Auditing Actuary may verify that the locked -in rate</w:t>
      </w:r>
    </w:p>
    <w:p>
      <w:pPr>
        <w:spacing w:after="60"/>
        <w:jc w:val="both"/>
      </w:pPr>
      <w:r>
        <w:t>is constructed using the IRDAI -prescribed CCIL Zero -Coupon Yield Curve referred to in</w:t>
      </w:r>
    </w:p>
    <w:p>
      <w:pPr>
        <w:spacing w:after="60"/>
        <w:jc w:val="both"/>
      </w:pPr>
      <w:r>
        <w:t>paragraph 3.14.3, and that the locked -in rate is retained for the life of the group. Where the</w:t>
      </w:r>
    </w:p>
    <w:p>
      <w:pPr>
        <w:spacing w:after="60"/>
        <w:jc w:val="both"/>
      </w:pPr>
      <w:r>
        <w:t>entity has determined that no significant financing component is present despite a multi -year</w:t>
      </w:r>
    </w:p>
    <w:p>
      <w:pPr>
        <w:spacing w:after="60"/>
        <w:jc w:val="both"/>
      </w:pPr>
      <w:r>
        <w:t>single-premium structu re, the Auditing Actuary may evaluate the materiality and</w:t>
      </w:r>
    </w:p>
    <w:p>
      <w:pPr>
        <w:spacing w:after="60"/>
        <w:jc w:val="both"/>
      </w:pPr>
      <w:r>
        <w:t>reasonableness of that conclusion.</w:t>
      </w:r>
    </w:p>
    <w:p>
      <w:pPr>
        <w:spacing w:after="60"/>
        <w:jc w:val="both"/>
      </w:pPr>
      <w:r>
        <w:t>(viii) Bundled contracts. Where a contract has features that, if sold separately, would qualify</w:t>
      </w:r>
    </w:p>
    <w:p>
      <w:pPr>
        <w:spacing w:after="60"/>
        <w:jc w:val="both"/>
      </w:pPr>
      <w:r>
        <w:t>for the Premium Allocation Approach in respect of one component but not another, the Auditing</w:t>
      </w:r>
    </w:p>
    <w:p>
      <w:pPr>
        <w:spacing w:after="60"/>
        <w:jc w:val="both"/>
      </w:pPr>
      <w:r>
        <w:t>Actuary may verify that the entity has not invoked the Premium Allocation Approach for the</w:t>
      </w:r>
    </w:p>
    <w:p>
      <w:pPr>
        <w:spacing w:after="60"/>
        <w:jc w:val="both"/>
      </w:pPr>
      <w:r>
        <w:t>whole contract on the strength of the qualifying component. Eligibility is assessed at the whole-</w:t>
      </w:r>
    </w:p>
    <w:p>
      <w:pPr>
        <w:spacing w:after="60"/>
        <w:jc w:val="both"/>
      </w:pPr>
      <w:r>
        <w:t>contract level.</w:t>
      </w:r>
    </w:p>
    <w:p>
      <w:pPr>
        <w:spacing w:before="80" w:after="40"/>
        <w:ind w:left="288"/>
      </w:pPr>
      <w:r>
        <w:t>3.10.3 Consistency of met hodology. The Auditing Actuary may evaluate whether the</w:t>
      </w:r>
    </w:p>
    <w:p>
      <w:pPr>
        <w:spacing w:after="60"/>
        <w:jc w:val="both"/>
      </w:pPr>
      <w:r>
        <w:t>methodology is applied consistently across portfolios and groups of insurance contracts, across</w:t>
      </w:r>
    </w:p>
    <w:p>
      <w:pPr>
        <w:spacing w:after="60"/>
        <w:jc w:val="both"/>
      </w:pPr>
      <w:r>
        <w:t>reporting periods, and across the components of the Ind AS 117 measurements. Where the</w:t>
      </w:r>
    </w:p>
    <w:p>
      <w:pPr>
        <w:spacing w:after="60"/>
        <w:jc w:val="both"/>
      </w:pPr>
      <w:r>
        <w:t>methodology has changed from a prior period, the Auditing Actuary may evaluate the basis for</w:t>
      </w:r>
    </w:p>
    <w:p>
      <w:pPr>
        <w:spacing w:after="60"/>
        <w:jc w:val="both"/>
      </w:pPr>
      <w:r>
        <w:t>the change, the impact of the change on the relevant Ind AS 117 components, and the disclosure</w:t>
      </w:r>
    </w:p>
    <w:p>
      <w:pPr>
        <w:spacing w:after="60"/>
        <w:jc w:val="both"/>
      </w:pPr>
      <w:r>
        <w:t>of the change in the financial statements.</w:t>
      </w:r>
    </w:p>
    <w:p>
      <w:pPr>
        <w:spacing w:before="80" w:after="40"/>
        <w:ind w:left="288"/>
      </w:pPr>
      <w:r>
        <w:t>3.10.4 Approximations and simplifications.  Where the methodology applied includes any</w:t>
      </w:r>
    </w:p>
    <w:p>
      <w:pPr>
        <w:spacing w:after="60"/>
        <w:jc w:val="both"/>
      </w:pPr>
      <w:r>
        <w:t>approximation or simplification that may have a material effect on the measurement of the</w:t>
      </w:r>
    </w:p>
    <w:p>
      <w:pPr>
        <w:spacing w:after="60"/>
        <w:jc w:val="both"/>
      </w:pPr>
      <w:r>
        <w:t>relevant Ind AS 117 components, the Auditing Actuary may evaluate whether the</w:t>
      </w:r>
    </w:p>
    <w:p>
      <w:pPr>
        <w:spacing w:after="60"/>
        <w:jc w:val="both"/>
      </w:pPr>
      <w:r>
        <w:t>approximation or simplification is appropriate having regard to the materiality of the effect, the</w:t>
      </w:r>
    </w:p>
    <w:p>
      <w:pPr>
        <w:spacing w:after="60"/>
        <w:jc w:val="both"/>
      </w:pPr>
      <w:r>
        <w:t>practical alternatives available, and the disclosure of the approximation or simplification in the</w:t>
      </w:r>
    </w:p>
    <w:p>
      <w:pPr>
        <w:spacing w:after="60"/>
        <w:jc w:val="both"/>
      </w:pPr>
      <w:r>
        <w:t>financial statements.</w:t>
      </w:r>
    </w:p>
    <w:p>
      <w:r>
        <w:br w:type="page"/>
      </w:r>
    </w:p>
    <w:p>
      <w:pPr>
        <w:spacing w:before="80" w:after="40"/>
        <w:ind w:left="288"/>
      </w:pPr>
      <w:r>
        <w:t>3.11 Procedures on models</w:t>
      </w:r>
    </w:p>
    <w:p>
      <w:pPr>
        <w:spacing w:before="80" w:after="40"/>
        <w:ind w:left="288"/>
      </w:pPr>
      <w:r>
        <w:t>3.11.1 Model lifecycle. The Auditing Actuary's evaluation of the insurance company's model</w:t>
      </w:r>
    </w:p>
    <w:p>
      <w:pPr>
        <w:spacing w:after="60"/>
        <w:jc w:val="both"/>
      </w:pPr>
      <w:r>
        <w:t>risk management may address the three processes of the model lifecycle:</w:t>
      </w:r>
    </w:p>
    <w:p>
      <w:pPr>
        <w:spacing w:after="60"/>
        <w:jc w:val="both"/>
      </w:pPr>
      <w:r>
        <w:t>(i) the core modelling process — model development, implementation, and use;</w:t>
      </w:r>
    </w:p>
    <w:p>
      <w:pPr>
        <w:spacing w:after="60"/>
        <w:jc w:val="both"/>
      </w:pPr>
      <w:r>
        <w:t>(ii) model validation — independent review, process verification and ongoing model</w:t>
      </w:r>
    </w:p>
    <w:p>
      <w:pPr>
        <w:spacing w:after="60"/>
        <w:jc w:val="both"/>
      </w:pPr>
      <w:r>
        <w:t>performance monitoring; and</w:t>
      </w:r>
    </w:p>
    <w:p>
      <w:pPr>
        <w:spacing w:after="60"/>
        <w:jc w:val="both"/>
      </w:pPr>
      <w:r>
        <w:t>(iii) model risk controls — the processes and procedures (other than model validation activities)</w:t>
      </w:r>
    </w:p>
    <w:p>
      <w:pPr>
        <w:spacing w:after="60"/>
        <w:jc w:val="both"/>
      </w:pPr>
      <w:r>
        <w:t>that manage, control or mitigate model risk.</w:t>
      </w:r>
    </w:p>
    <w:p>
      <w:pPr>
        <w:spacing w:before="80" w:after="40"/>
        <w:ind w:left="288"/>
      </w:pPr>
      <w:r>
        <w:t>3.11.2 Model inventory. The Auditing Actuary may obtain and review the insurance company's</w:t>
      </w:r>
    </w:p>
    <w:p>
      <w:pPr>
        <w:spacing w:after="60"/>
        <w:jc w:val="both"/>
      </w:pPr>
      <w:r>
        <w:t>model inventory in respect of all material Ind AS 117 models. The inventory should, at a</w:t>
      </w:r>
    </w:p>
    <w:p>
      <w:pPr>
        <w:spacing w:after="60"/>
        <w:jc w:val="both"/>
      </w:pPr>
      <w:r>
        <w:t>minimum, identify (a) the purpose and use of each model and its operating boundaries, (b) the</w:t>
      </w:r>
    </w:p>
    <w:p>
      <w:pPr>
        <w:spacing w:after="60"/>
        <w:jc w:val="both"/>
      </w:pPr>
      <w:r>
        <w:t>model's assumptions and limitations, (c) the findings  from validation including remediation</w:t>
      </w:r>
    </w:p>
    <w:p>
      <w:pPr>
        <w:spacing w:after="60"/>
        <w:jc w:val="both"/>
      </w:pPr>
      <w:r>
        <w:t>status, and (d) the governance details (model owner, validator, last validation date, frequency</w:t>
      </w:r>
    </w:p>
    <w:p>
      <w:pPr>
        <w:spacing w:after="60"/>
        <w:jc w:val="both"/>
      </w:pPr>
      <w:r>
        <w:t>of future validation). Absence of a comprehensive model inventory is itself a finding that the</w:t>
      </w:r>
    </w:p>
    <w:p>
      <w:pPr>
        <w:spacing w:after="60"/>
        <w:jc w:val="both"/>
      </w:pPr>
      <w:r>
        <w:t>Auditing Actuary may communicate to the auditor.</w:t>
      </w:r>
    </w:p>
    <w:p>
      <w:pPr>
        <w:spacing w:before="80" w:after="40"/>
        <w:ind w:left="288"/>
      </w:pPr>
      <w:r>
        <w:t>3.11.3 Model validation. The Auditing Actuary may evaluate the validation performed in</w:t>
      </w:r>
    </w:p>
    <w:p>
      <w:pPr>
        <w:spacing w:after="60"/>
        <w:jc w:val="both"/>
      </w:pPr>
      <w:r>
        <w:t>respect of each material model. The validation may include:</w:t>
      </w:r>
    </w:p>
    <w:p>
      <w:pPr>
        <w:spacing w:after="60"/>
        <w:jc w:val="both"/>
      </w:pPr>
      <w:r>
        <w:t>(i) an independent review covering all model components (input data, calculations, reporting),</w:t>
      </w:r>
    </w:p>
    <w:p>
      <w:pPr>
        <w:spacing w:after="60"/>
        <w:jc w:val="both"/>
      </w:pPr>
      <w:r>
        <w:t>the conceptual soundness of the model, the suitability for intended use, the relevance and</w:t>
      </w:r>
    </w:p>
    <w:p>
      <w:pPr>
        <w:spacing w:after="60"/>
        <w:jc w:val="both"/>
      </w:pPr>
      <w:r>
        <w:t>completeness of development data, the qualitative judgements applied, and additional testing</w:t>
      </w:r>
    </w:p>
    <w:p>
      <w:pPr>
        <w:spacing w:after="60"/>
        <w:jc w:val="both"/>
      </w:pPr>
      <w:r>
        <w:t>where appropriate;</w:t>
      </w:r>
    </w:p>
    <w:p>
      <w:pPr>
        <w:spacing w:after="60"/>
        <w:jc w:val="both"/>
      </w:pPr>
      <w:r>
        <w:t>(ii) process verification of the systems implementation, integration, and reporting outputs; and</w:t>
      </w:r>
    </w:p>
    <w:p>
      <w:pPr>
        <w:spacing w:after="60"/>
        <w:jc w:val="both"/>
      </w:pPr>
      <w:r>
        <w:t>(iii) ongoing model performance monitoring against thresholds established at development.</w:t>
      </w:r>
    </w:p>
    <w:p>
      <w:pPr>
        <w:spacing w:after="60"/>
        <w:jc w:val="both"/>
      </w:pPr>
      <w:r>
        <w:t>The validation function may operate independently from model development and from model</w:t>
      </w:r>
    </w:p>
    <w:p>
      <w:pPr>
        <w:spacing w:after="60"/>
        <w:jc w:val="both"/>
      </w:pPr>
      <w:r>
        <w:t>owners, with separate reporting lines.</w:t>
      </w:r>
    </w:p>
    <w:p>
      <w:pPr>
        <w:spacing w:before="80" w:after="40"/>
        <w:ind w:left="288"/>
      </w:pPr>
      <w:r>
        <w:t>3.11.4 Post-model adjustments (PMAs). The Auditing Actuary may evaluate the use of any</w:t>
      </w:r>
    </w:p>
    <w:p>
      <w:pPr>
        <w:spacing w:after="60"/>
        <w:jc w:val="both"/>
      </w:pPr>
      <w:r>
        <w:t>post-model adjustments, overlays, overrides or expert-judgement adjustments to model output.</w:t>
      </w:r>
    </w:p>
    <w:p>
      <w:pPr>
        <w:spacing w:after="60"/>
        <w:jc w:val="both"/>
      </w:pPr>
      <w:r>
        <w:t>PMAs may be:</w:t>
      </w:r>
    </w:p>
    <w:p>
      <w:pPr>
        <w:spacing w:after="60"/>
        <w:jc w:val="both"/>
      </w:pPr>
      <w:r>
        <w:t>(i) supported by clearly documented justification and an explanation of how they are calculated;</w:t>
      </w:r>
    </w:p>
    <w:p>
      <w:pPr>
        <w:spacing w:after="60"/>
        <w:jc w:val="both"/>
      </w:pPr>
      <w:r>
        <w:t>(ii) approved by appropriate senior management or risk / audit committee for material models</w:t>
      </w:r>
    </w:p>
    <w:p>
      <w:pPr>
        <w:spacing w:after="60"/>
        <w:jc w:val="both"/>
      </w:pPr>
      <w:r>
        <w:t>or portfolios;</w:t>
      </w:r>
    </w:p>
    <w:p>
      <w:r>
        <w:br w:type="page"/>
      </w:r>
    </w:p>
    <w:p>
      <w:pPr>
        <w:spacing w:after="60"/>
        <w:jc w:val="both"/>
      </w:pPr>
      <w:r>
        <w:t>(iii) reported transparently — model results may be presented with and without PMAs so the</w:t>
      </w:r>
    </w:p>
    <w:p>
      <w:pPr>
        <w:spacing w:after="60"/>
        <w:jc w:val="both"/>
      </w:pPr>
      <w:r>
        <w:t>user can see the magnitude of the adjustment; and</w:t>
      </w:r>
    </w:p>
    <w:p>
      <w:pPr>
        <w:spacing w:after="60"/>
        <w:jc w:val="both"/>
      </w:pPr>
      <w:r>
        <w:t>(iv) subject to an independent review for materiality, qualitative reasoning, input integrity,</w:t>
      </w:r>
    </w:p>
    <w:p>
      <w:pPr>
        <w:spacing w:after="60"/>
        <w:jc w:val="both"/>
      </w:pPr>
      <w:r>
        <w:t>output plausibility and root-cause analysis of the underlying model limitation. The independent</w:t>
      </w:r>
    </w:p>
    <w:p>
      <w:pPr>
        <w:spacing w:after="60"/>
        <w:jc w:val="both"/>
      </w:pPr>
      <w:r>
        <w:t>review under (iv) is req uired in full for any PMA (or set of related PMAs) where the sum of</w:t>
      </w:r>
    </w:p>
    <w:p>
      <w:pPr>
        <w:spacing w:after="60"/>
        <w:jc w:val="both"/>
      </w:pPr>
      <w:r>
        <w:t>the absolute values of the adjustments exceeds 5 per cent of the Contractual Service Margin of</w:t>
      </w:r>
    </w:p>
    <w:p>
      <w:pPr>
        <w:spacing w:after="60"/>
        <w:jc w:val="both"/>
      </w:pPr>
      <w:r>
        <w:t>the affected group at transition or 2 per cent of the Liability for Remaining Coverage of the</w:t>
      </w:r>
    </w:p>
    <w:p>
      <w:pPr>
        <w:spacing w:after="60"/>
        <w:jc w:val="both"/>
      </w:pPr>
      <w:r>
        <w:t>affected group at the reporting date</w:t>
      </w:r>
    </w:p>
    <w:p>
      <w:pPr>
        <w:spacing w:after="60"/>
        <w:jc w:val="both"/>
      </w:pPr>
      <w:r>
        <w:t>The Auditing Actuary may evaluate whether the materiality of PMAs, or a trend of recurring</w:t>
      </w:r>
    </w:p>
    <w:p>
      <w:pPr>
        <w:spacing w:after="60"/>
        <w:jc w:val="both"/>
      </w:pPr>
      <w:r>
        <w:t>PMAs for the same model limitation, is indicative of flawed model design requiring</w:t>
      </w:r>
    </w:p>
    <w:p>
      <w:pPr>
        <w:spacing w:after="60"/>
        <w:jc w:val="both"/>
      </w:pPr>
      <w:r>
        <w:t>recalibration or redevelopment.</w:t>
      </w:r>
    </w:p>
    <w:p>
      <w:pPr>
        <w:spacing w:before="80" w:after="40"/>
        <w:ind w:left="288"/>
      </w:pPr>
      <w:r>
        <w:t>3.11.5 V endor / external models. Where the insurance company uses externally developed or</w:t>
      </w:r>
    </w:p>
    <w:p>
      <w:pPr>
        <w:spacing w:after="60"/>
        <w:jc w:val="both"/>
      </w:pPr>
      <w:r>
        <w:t>vendor models (for example, catastrophe models, economic scenario generators, or third-party</w:t>
      </w:r>
    </w:p>
    <w:p>
      <w:pPr>
        <w:spacing w:after="60"/>
        <w:jc w:val="both"/>
      </w:pPr>
      <w:r>
        <w:t>Ind AS 117 calculation platforms), the Auditing Actuary may evaluate whether the insu rance</w:t>
      </w:r>
    </w:p>
    <w:p>
      <w:pPr>
        <w:spacing w:after="60"/>
        <w:jc w:val="both"/>
      </w:pPr>
      <w:r>
        <w:t>company has satisfied itself that the vendor models have been validated to the same standards</w:t>
      </w:r>
    </w:p>
    <w:p>
      <w:pPr>
        <w:spacing w:after="60"/>
        <w:jc w:val="both"/>
      </w:pPr>
      <w:r>
        <w:t>as internal models, has verified the relevance of vendor-supplied data and assumptions, and has</w:t>
      </w:r>
    </w:p>
    <w:p>
      <w:pPr>
        <w:spacing w:after="60"/>
        <w:jc w:val="both"/>
      </w:pPr>
      <w:r>
        <w:t>validated the insurer's own use of the vendor product includ ing ongoing performance</w:t>
      </w:r>
    </w:p>
    <w:p>
      <w:pPr>
        <w:spacing w:after="60"/>
        <w:jc w:val="both"/>
      </w:pPr>
      <w:r>
        <w:t>monitoring with the insurer's own outcomes.</w:t>
      </w:r>
    </w:p>
    <w:p>
      <w:pPr>
        <w:spacing w:before="80" w:after="40"/>
        <w:ind w:left="288"/>
      </w:pPr>
      <w:r>
        <w:t>3.11.6 Documentation and replicability. The Auditing Actuary may evaluate whether model</w:t>
      </w:r>
    </w:p>
    <w:p>
      <w:pPr>
        <w:spacing w:after="60"/>
        <w:jc w:val="both"/>
      </w:pPr>
      <w:r>
        <w:t>documentation is sufficiently detailed so that an independent third party with relevant expertise</w:t>
      </w:r>
    </w:p>
    <w:p>
      <w:pPr>
        <w:spacing w:after="60"/>
        <w:jc w:val="both"/>
      </w:pPr>
      <w:r>
        <w:t>could understand how the model operates, identify the key model assumptions and limitations,</w:t>
      </w:r>
    </w:p>
    <w:p>
      <w:pPr>
        <w:spacing w:after="60"/>
        <w:jc w:val="both"/>
      </w:pPr>
      <w:r>
        <w:t>and replicate parameter estimation and model results. The Auditing Actuary may evaluate the</w:t>
      </w:r>
    </w:p>
    <w:p>
      <w:pPr>
        <w:spacing w:after="60"/>
        <w:jc w:val="both"/>
      </w:pPr>
      <w:r>
        <w:t>firm's versioning processes such that model results can be reproduced fro m the documented</w:t>
      </w:r>
    </w:p>
    <w:p>
      <w:pPr>
        <w:spacing w:after="60"/>
        <w:jc w:val="both"/>
      </w:pPr>
      <w:r>
        <w:t>version of the model and the documented inputs.</w:t>
      </w:r>
    </w:p>
    <w:p>
      <w:pPr>
        <w:spacing w:before="80" w:after="40"/>
        <w:ind w:left="288"/>
      </w:pPr>
      <w:r>
        <w:t>3.11.7 Effectiveness report. Auditing Actuary may request from the insurance company the</w:t>
      </w:r>
    </w:p>
    <w:p>
      <w:pPr>
        <w:spacing w:after="60"/>
        <w:jc w:val="both"/>
      </w:pPr>
      <w:r>
        <w:t>most recent report on the effectiveness of model risk management for financial reporting</w:t>
      </w:r>
    </w:p>
    <w:p>
      <w:pPr>
        <w:spacing w:after="60"/>
        <w:jc w:val="both"/>
      </w:pPr>
      <w:r>
        <w:t>purposes. Where such a report is maintained, the Auditing Actuary may obtain and review it as</w:t>
      </w:r>
    </w:p>
    <w:p>
      <w:pPr>
        <w:spacing w:after="60"/>
        <w:jc w:val="both"/>
      </w:pPr>
      <w:r>
        <w:t>part of the model -risk procedures under this paragraph 3.11. Where no such report is</w:t>
      </w:r>
    </w:p>
    <w:p>
      <w:pPr>
        <w:spacing w:after="60"/>
        <w:jc w:val="both"/>
      </w:pPr>
      <w:r>
        <w:t>maintained, the Auditing Actuary may communicate that fact to the auditor; the absence of an</w:t>
      </w:r>
    </w:p>
    <w:p>
      <w:pPr>
        <w:spacing w:after="60"/>
        <w:jc w:val="both"/>
      </w:pPr>
      <w:r>
        <w:t>MRM-effectiveness report is itself an audit -relevant finding that should be considered in the</w:t>
      </w:r>
    </w:p>
    <w:p>
      <w:pPr>
        <w:spacing w:after="60"/>
        <w:jc w:val="both"/>
      </w:pPr>
      <w:r>
        <w:t>auditor's assessment of, and response to, the risk of material misstatement.</w:t>
      </w:r>
    </w:p>
    <w:p>
      <w:r>
        <w:br w:type="page"/>
      </w:r>
    </w:p>
    <w:p>
      <w:pPr>
        <w:spacing w:before="80" w:after="40"/>
        <w:ind w:left="288"/>
      </w:pPr>
      <w:r>
        <w:t>3.12 Procedures on the Contractual Service Margin</w:t>
      </w:r>
    </w:p>
    <w:p>
      <w:pPr>
        <w:spacing w:before="80" w:after="40"/>
        <w:ind w:left="288"/>
      </w:pPr>
      <w:r>
        <w:t>3.12.1 Initial recognition of th e Contractual Service Margin.  For each material group of</w:t>
      </w:r>
    </w:p>
    <w:p>
      <w:pPr>
        <w:spacing w:after="60"/>
        <w:jc w:val="both"/>
      </w:pPr>
      <w:r>
        <w:t>insurance contracts, the Auditing Actuary may evaluate the determination of the Contractual</w:t>
      </w:r>
    </w:p>
    <w:p>
      <w:pPr>
        <w:spacing w:after="60"/>
        <w:jc w:val="both"/>
      </w:pPr>
      <w:r>
        <w:t>Service Margin at initial recognition under paragraphs 38 and 39 of Ind AS 117, including:</w:t>
      </w:r>
    </w:p>
    <w:p>
      <w:pPr>
        <w:spacing w:after="60"/>
        <w:jc w:val="both"/>
      </w:pPr>
      <w:r>
        <w:t>(i) the identification of the date of initial recognition of the group; (ii) the measurement of the</w:t>
      </w:r>
    </w:p>
    <w:p>
      <w:pPr>
        <w:spacing w:after="60"/>
        <w:jc w:val="both"/>
      </w:pPr>
      <w:r>
        <w:t>fulfilment cash flows at initial recognition; (iii) the recognition and measurement of the Risk</w:t>
      </w:r>
    </w:p>
    <w:p>
      <w:pPr>
        <w:spacing w:after="60"/>
        <w:jc w:val="both"/>
      </w:pPr>
      <w:r>
        <w:t>Adjustment for non -financial risk at initial recognition; (iv) the i nclusion of insurance</w:t>
      </w:r>
    </w:p>
    <w:p>
      <w:pPr>
        <w:spacing w:after="60"/>
        <w:jc w:val="both"/>
      </w:pPr>
      <w:r>
        <w:t>acquisition cash flows attributable to the group; (v) the determination of any cash flows arising</w:t>
      </w:r>
    </w:p>
    <w:p>
      <w:pPr>
        <w:spacing w:after="60"/>
        <w:jc w:val="both"/>
      </w:pPr>
      <w:r>
        <w:t>at the date of initial recognition; and (vi) the identification of any onerous group of insurance</w:t>
      </w:r>
    </w:p>
    <w:p>
      <w:pPr>
        <w:spacing w:after="60"/>
        <w:jc w:val="both"/>
      </w:pPr>
      <w:r>
        <w:t>contracts and the recognition of any loss component under paragraphs 47 to 52 of Ind AS 117.</w:t>
      </w:r>
    </w:p>
    <w:p>
      <w:pPr>
        <w:spacing w:before="80" w:after="40"/>
        <w:ind w:left="288"/>
      </w:pPr>
      <w:r>
        <w:t>3.12.2 Subsequent measurement of the Contractual Service Margin (General</w:t>
      </w:r>
    </w:p>
    <w:p>
      <w:pPr>
        <w:spacing w:after="60"/>
        <w:jc w:val="both"/>
      </w:pPr>
      <w:r>
        <w:t>Measurement Model).  For groups of insurance contracts measured under the General</w:t>
      </w:r>
    </w:p>
    <w:p>
      <w:pPr>
        <w:spacing w:after="60"/>
        <w:jc w:val="both"/>
      </w:pPr>
      <w:r>
        <w:t>Measurement Model, the Auditing Actuary may eva luate the subsequent measurement of the</w:t>
      </w:r>
    </w:p>
    <w:p>
      <w:pPr>
        <w:spacing w:after="60"/>
        <w:jc w:val="both"/>
      </w:pPr>
      <w:r>
        <w:t>Contractual Service Margin under paragraphs 43 to 46 of Ind AS 117, including:</w:t>
      </w:r>
    </w:p>
    <w:p>
      <w:pPr>
        <w:spacing w:after="60"/>
        <w:jc w:val="both"/>
      </w:pPr>
      <w:r>
        <w:t>(i) the addition of the effect of any new contracts added to the group; (ii) the accretion of interest</w:t>
      </w:r>
    </w:p>
    <w:p>
      <w:pPr>
        <w:spacing w:after="60"/>
        <w:jc w:val="both"/>
      </w:pPr>
      <w:r>
        <w:t>on the carrying amount of the Cont ractual Service Margin at the locked -in discount rate; (iii)</w:t>
      </w:r>
    </w:p>
    <w:p>
      <w:pPr>
        <w:spacing w:after="60"/>
        <w:jc w:val="both"/>
      </w:pPr>
      <w:r>
        <w:t>the changes in fulfilment cash flows that adjust the Contractual Service Margin and the changes</w:t>
      </w:r>
    </w:p>
    <w:p>
      <w:pPr>
        <w:spacing w:after="60"/>
        <w:jc w:val="both"/>
      </w:pPr>
      <w:r>
        <w:t>that do not; (iv) the effect of any currency exchange differences; and (v) the amount recognised</w:t>
      </w:r>
    </w:p>
    <w:p>
      <w:pPr>
        <w:spacing w:after="60"/>
        <w:jc w:val="both"/>
      </w:pPr>
      <w:r>
        <w:t>as Insurance Revenue in the period because of the transfer of services in the period (the</w:t>
      </w:r>
    </w:p>
    <w:p>
      <w:pPr>
        <w:spacing w:after="60"/>
        <w:jc w:val="both"/>
      </w:pPr>
      <w:r>
        <w:t>"release" of the Contractual Service Margin to profit or loss).</w:t>
      </w:r>
    </w:p>
    <w:p>
      <w:pPr>
        <w:spacing w:before="80" w:after="40"/>
        <w:ind w:left="288"/>
      </w:pPr>
      <w:r>
        <w:t>3.12.3 Subsequent measurement of the Contractual Service Margin (Variable Fee</w:t>
      </w:r>
    </w:p>
    <w:p>
      <w:pPr>
        <w:spacing w:after="60"/>
        <w:jc w:val="both"/>
      </w:pPr>
      <w:r>
        <w:t>Approach). For groups of i nsurance contracts with direct participation features measured</w:t>
      </w:r>
    </w:p>
    <w:p>
      <w:pPr>
        <w:spacing w:after="60"/>
        <w:jc w:val="both"/>
      </w:pPr>
      <w:r>
        <w:t>under the V ariable Fee Approach, the Auditing Actuary may evaluate the subsequent</w:t>
      </w:r>
    </w:p>
    <w:p>
      <w:pPr>
        <w:spacing w:after="60"/>
        <w:jc w:val="both"/>
      </w:pPr>
      <w:r>
        <w:t>measurement of the Contractual Service Margin under paragraphs B110 to B118 of Ind AS 117,</w:t>
      </w:r>
    </w:p>
    <w:p>
      <w:pPr>
        <w:spacing w:after="60"/>
        <w:jc w:val="both"/>
      </w:pPr>
      <w:r>
        <w:t>including:</w:t>
      </w:r>
    </w:p>
    <w:p>
      <w:pPr>
        <w:spacing w:after="60"/>
        <w:jc w:val="both"/>
      </w:pPr>
      <w:r>
        <w:t>(i) the entity's share of the change in the fair value of the underlying items; (ii) the changes in</w:t>
      </w:r>
    </w:p>
    <w:p>
      <w:pPr>
        <w:spacing w:after="60"/>
        <w:jc w:val="both"/>
      </w:pPr>
      <w:r>
        <w:t>fulfilment cash flows relating to future service that adjust the Contractual Service Margin and</w:t>
      </w:r>
    </w:p>
    <w:p>
      <w:pPr>
        <w:spacing w:after="60"/>
        <w:jc w:val="both"/>
      </w:pPr>
      <w:r>
        <w:t>the changes that do not; (iii) the application of the risk -mitigation option, where elected, and</w:t>
      </w:r>
    </w:p>
    <w:p>
      <w:pPr>
        <w:spacing w:after="60"/>
        <w:jc w:val="both"/>
      </w:pPr>
      <w:r>
        <w:t>its consistency with the conditions for that election; (iv) the effect of any currency exchange</w:t>
      </w:r>
    </w:p>
    <w:p>
      <w:pPr>
        <w:spacing w:after="60"/>
        <w:jc w:val="both"/>
      </w:pPr>
      <w:r>
        <w:t>differences; and (v) the amount recognised as Insurance Revenue in the period because of the</w:t>
      </w:r>
    </w:p>
    <w:p>
      <w:pPr>
        <w:spacing w:after="60"/>
        <w:jc w:val="both"/>
      </w:pPr>
      <w:r>
        <w:t>transfer of services in the period.</w:t>
      </w:r>
    </w:p>
    <w:p>
      <w:pPr>
        <w:spacing w:before="80" w:after="40"/>
        <w:ind w:left="288"/>
      </w:pPr>
      <w:r>
        <w:t>3.12.4 Coverage units and the release pattern.  The Auditing Actuary may evaluate the</w:t>
      </w:r>
    </w:p>
    <w:p>
      <w:pPr>
        <w:spacing w:after="60"/>
        <w:jc w:val="both"/>
      </w:pPr>
      <w:r>
        <w:t>determination of coverage units under paragraphs B119 to B119B of Ind AS 117, having regard</w:t>
      </w:r>
    </w:p>
    <w:p>
      <w:r>
        <w:br w:type="page"/>
      </w:r>
    </w:p>
    <w:p>
      <w:pPr>
        <w:spacing w:after="60"/>
        <w:jc w:val="both"/>
      </w:pPr>
      <w:r>
        <w:t>to both the insurance service and any material investment service component of the  contracts</w:t>
      </w:r>
    </w:p>
    <w:p>
      <w:pPr>
        <w:spacing w:after="60"/>
        <w:jc w:val="both"/>
      </w:pPr>
      <w:r>
        <w:t>(for example unit -linked contracts and participating contracts with a significant investment -</w:t>
      </w:r>
    </w:p>
    <w:p>
      <w:pPr>
        <w:spacing w:after="60"/>
        <w:jc w:val="both"/>
      </w:pPr>
      <w:r>
        <w:t>management element). Coverage units may reflect the combined benefit provided to</w:t>
      </w:r>
    </w:p>
    <w:p>
      <w:pPr>
        <w:spacing w:after="60"/>
        <w:jc w:val="both"/>
      </w:pPr>
      <w:r>
        <w:t>policyholders across both the insurance service and the investment serv ice, and not the</w:t>
      </w:r>
    </w:p>
    <w:p>
      <w:pPr>
        <w:spacing w:after="60"/>
        <w:jc w:val="both"/>
      </w:pPr>
      <w:r>
        <w:t>insurance service alone and the resulting pattern of release of the Contractual Service Margin</w:t>
      </w:r>
    </w:p>
    <w:p>
      <w:pPr>
        <w:spacing w:after="60"/>
        <w:jc w:val="both"/>
      </w:pPr>
      <w:r>
        <w:t>to profit or loss. In doing so, the Auditing Actuary may:</w:t>
      </w:r>
    </w:p>
    <w:p>
      <w:pPr>
        <w:spacing w:after="60"/>
        <w:jc w:val="both"/>
      </w:pPr>
      <w:r>
        <w:t>(i) evaluate whether the coverage units reflect the quantity of benefits provided by the contracts</w:t>
      </w:r>
    </w:p>
    <w:p>
      <w:pPr>
        <w:spacing w:after="60"/>
        <w:jc w:val="both"/>
      </w:pPr>
      <w:r>
        <w:t>in the group and the expected period over which those benefits are provided;</w:t>
      </w:r>
    </w:p>
    <w:p>
      <w:pPr>
        <w:spacing w:after="60"/>
        <w:jc w:val="both"/>
      </w:pPr>
      <w:r>
        <w:t>(ii) evaluate whether the coverage units appropriately reflect the effect of expected lapses on</w:t>
      </w:r>
    </w:p>
    <w:p>
      <w:pPr>
        <w:spacing w:after="60"/>
        <w:jc w:val="both"/>
      </w:pPr>
      <w:r>
        <w:t>the duration of cover;</w:t>
      </w:r>
    </w:p>
    <w:p>
      <w:pPr>
        <w:spacing w:after="60"/>
        <w:jc w:val="both"/>
      </w:pPr>
      <w:r>
        <w:t>(iii) evaluate whether the coverage units appro priately reflect varying contractual maximum</w:t>
      </w:r>
    </w:p>
    <w:p>
      <w:pPr>
        <w:spacing w:after="60"/>
        <w:jc w:val="both"/>
      </w:pPr>
      <w:r>
        <w:t>cover over time;</w:t>
      </w:r>
    </w:p>
    <w:p>
      <w:pPr>
        <w:spacing w:after="60"/>
        <w:jc w:val="both"/>
      </w:pPr>
      <w:r>
        <w:t>(iv) evaluate whether expected claims probability has been appropriately excluded from the</w:t>
      </w:r>
    </w:p>
    <w:p>
      <w:pPr>
        <w:spacing w:after="60"/>
        <w:jc w:val="both"/>
      </w:pPr>
      <w:r>
        <w:t>coverage units;</w:t>
      </w:r>
    </w:p>
    <w:p>
      <w:pPr>
        <w:spacing w:after="60"/>
        <w:jc w:val="both"/>
      </w:pPr>
      <w:r>
        <w:t>(v) evaluate the consistency of the coverage unit definition across reporting periods, and the</w:t>
      </w:r>
    </w:p>
    <w:p>
      <w:pPr>
        <w:spacing w:after="60"/>
        <w:jc w:val="both"/>
      </w:pPr>
      <w:r>
        <w:t>basis for any change in the coverage unit definition; and</w:t>
      </w:r>
    </w:p>
    <w:p>
      <w:pPr>
        <w:spacing w:after="60"/>
        <w:jc w:val="both"/>
      </w:pPr>
      <w:r>
        <w:t>(vi) consider whether the coverage unit definition is susceptible to bias in the direction of</w:t>
      </w:r>
    </w:p>
    <w:p>
      <w:pPr>
        <w:spacing w:after="60"/>
        <w:jc w:val="both"/>
      </w:pPr>
      <w:r>
        <w:t>accelerating or delaying the recognition of Insurance Revenue.</w:t>
      </w:r>
    </w:p>
    <w:p>
      <w:pPr>
        <w:spacing w:before="80" w:after="40"/>
        <w:ind w:left="288"/>
      </w:pPr>
      <w:r>
        <w:t>3.12.5 Onerous contracts and loss  components. The Auditing Actuary may evaluate the</w:t>
      </w:r>
    </w:p>
    <w:p>
      <w:pPr>
        <w:spacing w:after="60"/>
        <w:jc w:val="both"/>
      </w:pPr>
      <w:r>
        <w:t>identification of onerous groups of insurance contracts under paragraphs 47 to 52 of Ind AS</w:t>
      </w:r>
    </w:p>
    <w:p>
      <w:pPr>
        <w:spacing w:after="60"/>
        <w:jc w:val="both"/>
      </w:pPr>
      <w:r>
        <w:t>117, the recognition and measurement of the loss component, the subsequent allocation of</w:t>
      </w:r>
    </w:p>
    <w:p>
      <w:pPr>
        <w:spacing w:after="60"/>
        <w:jc w:val="both"/>
      </w:pPr>
      <w:r>
        <w:t>changes in fulfilment ca sh flows between the loss component and the liability for remaining</w:t>
      </w:r>
    </w:p>
    <w:p>
      <w:pPr>
        <w:spacing w:after="60"/>
        <w:jc w:val="both"/>
      </w:pPr>
      <w:r>
        <w:t>coverage, and the reversal of the loss component where the group is no longer onerous.</w:t>
      </w:r>
    </w:p>
    <w:p>
      <w:pPr>
        <w:spacing w:before="80" w:after="40"/>
        <w:ind w:left="288"/>
      </w:pPr>
      <w:r>
        <w:t>3.13 Procedures on the Risk Adjustment for non-financial risk</w:t>
      </w:r>
    </w:p>
    <w:p>
      <w:pPr>
        <w:spacing w:before="80" w:after="40"/>
        <w:ind w:left="288"/>
      </w:pPr>
      <w:r>
        <w:t>3.13.1 Methodology. The Auditing Actuar y may evaluate the methodology applied by the</w:t>
      </w:r>
    </w:p>
    <w:p>
      <w:pPr>
        <w:spacing w:after="60"/>
        <w:jc w:val="both"/>
      </w:pPr>
      <w:r>
        <w:t>Person Responsible for Ind AS 117 Measurement in determining the Risk Adjustment,</w:t>
      </w:r>
    </w:p>
    <w:p>
      <w:pPr>
        <w:spacing w:after="60"/>
        <w:jc w:val="both"/>
      </w:pPr>
      <w:r>
        <w:t>including:</w:t>
      </w:r>
    </w:p>
    <w:p>
      <w:pPr>
        <w:spacing w:after="60"/>
        <w:jc w:val="both"/>
      </w:pPr>
      <w:r>
        <w:t>(i) the basis on which the Risk Adjustment has been determined (whether by reference to a</w:t>
      </w:r>
    </w:p>
    <w:p>
      <w:pPr>
        <w:spacing w:after="60"/>
        <w:jc w:val="both"/>
      </w:pPr>
      <w:r>
        <w:t>confidence level, a cost-of-capital approach, or another approach);</w:t>
      </w:r>
    </w:p>
    <w:p>
      <w:pPr>
        <w:spacing w:after="60"/>
        <w:jc w:val="both"/>
      </w:pPr>
      <w:r>
        <w:t>(ii) the consistency of the methodology with the requirements of paragraphs 37 and B86 to B92</w:t>
      </w:r>
    </w:p>
    <w:p>
      <w:pPr>
        <w:spacing w:after="60"/>
        <w:jc w:val="both"/>
      </w:pPr>
      <w:r>
        <w:t>of Ind AS 117;</w:t>
      </w:r>
    </w:p>
    <w:p>
      <w:pPr>
        <w:spacing w:after="60"/>
        <w:jc w:val="both"/>
      </w:pPr>
      <w:r>
        <w:t>(iii) the level of aggregation at which the Risk Adjustment has been determined;</w:t>
      </w:r>
    </w:p>
    <w:p>
      <w:r>
        <w:br w:type="page"/>
      </w:r>
    </w:p>
    <w:p>
      <w:pPr>
        <w:spacing w:after="60"/>
        <w:jc w:val="both"/>
      </w:pPr>
      <w:r>
        <w:t>(iv) the treatment of div ersification benefits in the determination of the Risk Adjustment, in</w:t>
      </w:r>
    </w:p>
    <w:p>
      <w:pPr>
        <w:spacing w:after="60"/>
        <w:jc w:val="both"/>
      </w:pPr>
      <w:r>
        <w:t>accordance with paragraph 3.13.2A;</w:t>
      </w:r>
    </w:p>
    <w:p>
      <w:pPr>
        <w:spacing w:after="60"/>
        <w:jc w:val="both"/>
      </w:pPr>
      <w:r>
        <w:t>(v) the treatment of the Risk Adjustment under reinsurance contracts held; and</w:t>
      </w:r>
    </w:p>
    <w:p>
      <w:pPr>
        <w:spacing w:after="60"/>
        <w:jc w:val="both"/>
      </w:pPr>
      <w:r>
        <w:t>(vi) the consistency of the methodology across reporting periods, and the basis for any change</w:t>
      </w:r>
    </w:p>
    <w:p>
      <w:pPr>
        <w:spacing w:after="60"/>
        <w:jc w:val="both"/>
      </w:pPr>
      <w:r>
        <w:t>in methodology.</w:t>
      </w:r>
    </w:p>
    <w:p>
      <w:pPr>
        <w:spacing w:before="80" w:after="40"/>
        <w:ind w:left="288"/>
      </w:pPr>
      <w:r>
        <w:t>3.13.1A Diversification benefit in the Risk Adjustment.  The Risk Adjustment may reflect</w:t>
      </w:r>
    </w:p>
    <w:p>
      <w:pPr>
        <w:spacing w:after="60"/>
        <w:jc w:val="both"/>
      </w:pPr>
      <w:r>
        <w:t>the compensation that the insurance company requires for bearing the uncertainty about the</w:t>
      </w:r>
    </w:p>
    <w:p>
      <w:pPr>
        <w:spacing w:after="60"/>
        <w:jc w:val="both"/>
      </w:pPr>
      <w:r>
        <w:t>amount and timing of the cash flows ar ising from non -financial risk. The recognition of</w:t>
      </w:r>
    </w:p>
    <w:p>
      <w:pPr>
        <w:spacing w:after="60"/>
        <w:jc w:val="both"/>
      </w:pPr>
      <w:r>
        <w:t>diversification benefit in the Risk Adjustment is entity-specific and may be anchored to the</w:t>
      </w:r>
    </w:p>
    <w:p>
      <w:pPr>
        <w:spacing w:after="60"/>
        <w:jc w:val="both"/>
      </w:pPr>
      <w:r>
        <w:t>insurance company's actual behaviour in pricing, capital allocation and risk management. The</w:t>
      </w:r>
    </w:p>
    <w:p>
      <w:pPr>
        <w:spacing w:after="60"/>
        <w:jc w:val="both"/>
      </w:pPr>
      <w:r>
        <w:t>Auditing Actuary may  evaluate the diversification benefit recognised by the insurance</w:t>
      </w:r>
    </w:p>
    <w:p>
      <w:pPr>
        <w:spacing w:after="60"/>
        <w:jc w:val="both"/>
      </w:pPr>
      <w:r>
        <w:t>company having regard to:</w:t>
      </w:r>
    </w:p>
    <w:p>
      <w:pPr>
        <w:spacing w:after="60"/>
        <w:jc w:val="both"/>
      </w:pPr>
      <w:r>
        <w:t>(i) Pricing-RA consistency test.  The level of diversification benefit reflected in the Risk</w:t>
      </w:r>
    </w:p>
    <w:p>
      <w:pPr>
        <w:spacing w:after="60"/>
        <w:jc w:val="both"/>
      </w:pPr>
      <w:r>
        <w:t>Adjustment may be consistent with the level of diversification benefit reflected in the insurance</w:t>
      </w:r>
    </w:p>
    <w:p>
      <w:pPr>
        <w:spacing w:after="60"/>
        <w:jc w:val="both"/>
      </w:pPr>
      <w:r>
        <w:t>company's pricing of the contracts in the relevant portfolio. Two specific asymmetries may be</w:t>
      </w:r>
    </w:p>
    <w:p>
      <w:pPr>
        <w:spacing w:after="60"/>
        <w:jc w:val="both"/>
      </w:pPr>
      <w:r>
        <w:t>specifically addressed by the Auditing Actuary:</w:t>
      </w:r>
    </w:p>
    <w:p>
      <w:pPr>
        <w:spacing w:after="60"/>
        <w:jc w:val="both"/>
      </w:pPr>
      <w:r>
        <w:t>(a) Asymmetry direction A. A company that does not take diversification benefit in prici ng</w:t>
      </w:r>
    </w:p>
    <w:p>
      <w:pPr>
        <w:spacing w:after="60"/>
        <w:jc w:val="both"/>
      </w:pPr>
      <w:r>
        <w:t>cannot take group, pool or sub -portfolio diversification in the Risk Adjustment. Such</w:t>
      </w:r>
    </w:p>
    <w:p>
      <w:pPr>
        <w:spacing w:after="60"/>
        <w:jc w:val="both"/>
      </w:pPr>
      <w:r>
        <w:t>asymmetry constitutes overstatement of diversification and consequent understatement of the</w:t>
      </w:r>
    </w:p>
    <w:p>
      <w:pPr>
        <w:spacing w:after="60"/>
        <w:jc w:val="both"/>
      </w:pPr>
      <w:r>
        <w:t>Risk Adjustment, and is an indicator of management bias.</w:t>
      </w:r>
    </w:p>
    <w:p>
      <w:pPr>
        <w:spacing w:after="60"/>
        <w:jc w:val="both"/>
      </w:pPr>
      <w:r>
        <w:t>(b) Asymmetry direction B. A company that takes diversification benefit in pricing generally</w:t>
      </w:r>
    </w:p>
    <w:p>
      <w:pPr>
        <w:spacing w:after="60"/>
        <w:jc w:val="both"/>
      </w:pPr>
      <w:r>
        <w:t>cannot decline to take diversification benefit in the Risk Adjustment. The Auditing Actuary</w:t>
      </w:r>
    </w:p>
    <w:p>
      <w:pPr>
        <w:spacing w:after="60"/>
        <w:jc w:val="both"/>
      </w:pPr>
      <w:r>
        <w:t>may evaluate the entity's actual compensation -determination behaviour, of which pricing i s a</w:t>
      </w:r>
    </w:p>
    <w:p>
      <w:pPr>
        <w:spacing w:after="60"/>
        <w:jc w:val="both"/>
      </w:pPr>
      <w:r>
        <w:t>strong indicator but not the sole indicator. Where pricing reflects sub -portfolio diversification</w:t>
      </w:r>
    </w:p>
    <w:p>
      <w:pPr>
        <w:spacing w:after="60"/>
        <w:jc w:val="both"/>
      </w:pPr>
      <w:r>
        <w:t>but the entity's risk -bearing perspective for compensation purposes is set at a different level</w:t>
      </w:r>
    </w:p>
    <w:p>
      <w:pPr>
        <w:spacing w:after="60"/>
        <w:jc w:val="both"/>
      </w:pPr>
      <w:r>
        <w:t>(such as standalone line -of-business management), the Audi ting Actuary may evaluate the</w:t>
      </w:r>
    </w:p>
    <w:p>
      <w:pPr>
        <w:spacing w:after="60"/>
        <w:jc w:val="both"/>
      </w:pPr>
      <w:r>
        <w:t>consistency of that distinction with the entity's capital allocation and risk -management</w:t>
      </w:r>
    </w:p>
    <w:p>
      <w:pPr>
        <w:spacing w:after="60"/>
        <w:jc w:val="both"/>
      </w:pPr>
      <w:r>
        <w:t>practices.</w:t>
      </w:r>
    </w:p>
    <w:p>
      <w:pPr>
        <w:spacing w:after="60"/>
        <w:jc w:val="both"/>
      </w:pPr>
      <w:r>
        <w:t>(ii) Capital allocation evidence.  The Auditing Actuary may evaluate the capital allocation</w:t>
      </w:r>
    </w:p>
    <w:p>
      <w:pPr>
        <w:spacing w:after="60"/>
        <w:jc w:val="both"/>
      </w:pPr>
      <w:r>
        <w:t>methodology applied by the insuranc e company in respect of the contracts in the relevant</w:t>
      </w:r>
    </w:p>
    <w:p>
      <w:pPr>
        <w:spacing w:after="60"/>
        <w:jc w:val="both"/>
      </w:pPr>
      <w:r>
        <w:t>portfolio, including whether capital is allocated on an entity -only basis or with parent -group</w:t>
      </w:r>
    </w:p>
    <w:p>
      <w:pPr>
        <w:spacing w:after="60"/>
        <w:jc w:val="both"/>
      </w:pPr>
      <w:r>
        <w:t>support, and how risk limits are set (whether at the level of a standalone fund, a standalone line</w:t>
      </w:r>
    </w:p>
    <w:p>
      <w:pPr>
        <w:spacing w:after="60"/>
        <w:jc w:val="both"/>
      </w:pPr>
      <w:r>
        <w:t>of business, the entity as a whole, or the group). The mathematical translation of the entity's</w:t>
      </w:r>
    </w:p>
    <w:p>
      <w:pPr>
        <w:spacing w:after="60"/>
        <w:jc w:val="both"/>
      </w:pPr>
      <w:r>
        <w:t>capital allocation into the Risk Adjustment calibration may be documented and consistent.</w:t>
      </w:r>
    </w:p>
    <w:p>
      <w:r>
        <w:br w:type="page"/>
      </w:r>
    </w:p>
    <w:p>
      <w:pPr>
        <w:spacing w:after="60"/>
        <w:jc w:val="both"/>
      </w:pPr>
      <w:r>
        <w:t>(iii) Indian-specific application. The Auditing Actuary may specifically have regard to the</w:t>
      </w:r>
    </w:p>
    <w:p>
      <w:pPr>
        <w:spacing w:after="60"/>
        <w:jc w:val="both"/>
      </w:pPr>
      <w:r>
        <w:t>level of diversification benefit recognised across:</w:t>
      </w:r>
    </w:p>
    <w:p>
      <w:pPr>
        <w:spacing w:after="60"/>
        <w:jc w:val="both"/>
      </w:pPr>
      <w:r>
        <w:t>(a) IRDAI-regulated lines of business (life, general, health, reinsurance);</w:t>
      </w:r>
    </w:p>
    <w:p>
      <w:pPr>
        <w:spacing w:after="60"/>
        <w:jc w:val="both"/>
      </w:pPr>
      <w:r>
        <w:t>(b) group company structures where life, general, health and reinsurance subsidiaries are held</w:t>
      </w:r>
    </w:p>
    <w:p>
      <w:pPr>
        <w:spacing w:after="60"/>
        <w:jc w:val="both"/>
      </w:pPr>
      <w:r>
        <w:t>under a common parent;</w:t>
      </w:r>
    </w:p>
    <w:p>
      <w:pPr>
        <w:spacing w:after="60"/>
        <w:jc w:val="both"/>
      </w:pPr>
      <w:r>
        <w:t>(c) industry pool participations (cross-reference paragraph 3.13.5); and</w:t>
      </w:r>
    </w:p>
    <w:p>
      <w:pPr>
        <w:spacing w:after="60"/>
        <w:jc w:val="both"/>
      </w:pPr>
      <w:r>
        <w:t>(d) cross-line-of-business diversification where pricing is performed at single-line-of-business</w:t>
      </w:r>
    </w:p>
    <w:p>
      <w:pPr>
        <w:spacing w:after="60"/>
        <w:jc w:val="both"/>
      </w:pPr>
      <w:r>
        <w:t>level but Risk Adjustment recognises cross-line diversification.</w:t>
      </w:r>
    </w:p>
    <w:p>
      <w:pPr>
        <w:spacing w:after="60"/>
        <w:jc w:val="both"/>
      </w:pPr>
      <w:r>
        <w:t>(iv) Documentation expectation. The working papers may specifically capture evidence on</w:t>
      </w:r>
    </w:p>
    <w:p>
      <w:pPr>
        <w:spacing w:after="60"/>
        <w:jc w:val="both"/>
      </w:pPr>
      <w:r>
        <w:t>how the entity sets technical prices (granular line -of-business factors; cross -line-of-business</w:t>
      </w:r>
    </w:p>
    <w:p>
      <w:pPr>
        <w:spacing w:after="60"/>
        <w:jc w:val="both"/>
      </w:pPr>
      <w:r>
        <w:t>capital relief, if any); how capital is allocated; how risk limits are set; and the mathe matical</w:t>
      </w:r>
    </w:p>
    <w:p>
      <w:pPr>
        <w:spacing w:after="60"/>
        <w:jc w:val="both"/>
      </w:pPr>
      <w:r>
        <w:t>translation of these into the Risk Adjustment calibration. A material disconnect between the</w:t>
      </w:r>
    </w:p>
    <w:p>
      <w:pPr>
        <w:spacing w:after="60"/>
        <w:jc w:val="both"/>
      </w:pPr>
      <w:r>
        <w:t>foregoing and the Risk Adjustment diversification level is a finding to be reported under</w:t>
      </w:r>
    </w:p>
    <w:p>
      <w:pPr>
        <w:spacing w:after="60"/>
        <w:jc w:val="both"/>
      </w:pPr>
      <w:r>
        <w:t>paragraph 3.22 and, if material and unresolved, escalated under paragraph 3.23.</w:t>
      </w:r>
    </w:p>
    <w:p>
      <w:pPr>
        <w:spacing w:before="80" w:after="40"/>
        <w:ind w:left="288"/>
      </w:pPr>
      <w:r>
        <w:t>3.13.2 Confidence level disclosure.  Where the Person Responsible for Ind AS 117</w:t>
      </w:r>
    </w:p>
    <w:p>
      <w:pPr>
        <w:spacing w:after="60"/>
        <w:jc w:val="both"/>
      </w:pPr>
      <w:r>
        <w:t>Measurement has determined the Risk Adjustment by a method other than the confidence-level</w:t>
      </w:r>
    </w:p>
    <w:p>
      <w:pPr>
        <w:spacing w:after="60"/>
        <w:jc w:val="both"/>
      </w:pPr>
      <w:r>
        <w:t>technique, the Auditing Actuary may evaluate the determination of the equivalent confidence</w:t>
      </w:r>
    </w:p>
    <w:p>
      <w:pPr>
        <w:spacing w:after="60"/>
        <w:jc w:val="both"/>
      </w:pPr>
      <w:r>
        <w:t>level required to be disclosed under paragraph 119 of Ind AS 117.</w:t>
      </w:r>
    </w:p>
    <w:p>
      <w:pPr>
        <w:spacing w:before="80" w:after="40"/>
        <w:ind w:left="288"/>
      </w:pPr>
      <w:r>
        <w:t>3.13.3 Risk Adjustment for reinsurance held.  The Auditing Actuary may assess the Risk</w:t>
      </w:r>
    </w:p>
    <w:p>
      <w:pPr>
        <w:spacing w:after="60"/>
        <w:jc w:val="both"/>
      </w:pPr>
      <w:r>
        <w:t>Adjustment recognised on reinsurance contracts held, having regard to the requirement that the</w:t>
      </w:r>
    </w:p>
    <w:p>
      <w:pPr>
        <w:spacing w:after="60"/>
        <w:jc w:val="both"/>
      </w:pPr>
      <w:r>
        <w:t>Risk Adjustment on reinsurance held cannot be nil and may reflect the amount of risk being</w:t>
      </w:r>
    </w:p>
    <w:p>
      <w:pPr>
        <w:spacing w:after="60"/>
        <w:jc w:val="both"/>
      </w:pPr>
      <w:r>
        <w:t>transferred to the reinsurer unless there is no significant insurance risk transfer in which case</w:t>
      </w:r>
    </w:p>
    <w:p>
      <w:pPr>
        <w:spacing w:after="60"/>
        <w:jc w:val="both"/>
      </w:pPr>
      <w:r>
        <w:t>the contract does not come under IndAS 117.</w:t>
      </w:r>
    </w:p>
    <w:p>
      <w:pPr>
        <w:spacing w:before="80" w:after="40"/>
        <w:ind w:left="288"/>
      </w:pPr>
      <w:r>
        <w:t>3.13.4 Indian-specific application — industry pools.  Where the insurance company</w:t>
      </w:r>
    </w:p>
    <w:p>
      <w:pPr>
        <w:spacing w:after="60"/>
        <w:jc w:val="both"/>
      </w:pPr>
      <w:r>
        <w:t>participates in an Indian motor third -party insurance pool, terrorism pool or any similar</w:t>
      </w:r>
    </w:p>
    <w:p>
      <w:pPr>
        <w:spacing w:after="60"/>
        <w:jc w:val="both"/>
      </w:pPr>
      <w:r>
        <w:t>industry pool managed by an industry association or by a designated reinsurer, the Auditing</w:t>
      </w:r>
    </w:p>
    <w:p>
      <w:pPr>
        <w:spacing w:after="60"/>
        <w:jc w:val="both"/>
      </w:pPr>
      <w:r>
        <w:t>Actuary may evaluate the determination of the Risk Adjustment having regard to the issuer</w:t>
      </w:r>
    </w:p>
    <w:p>
      <w:pPr>
        <w:spacing w:after="60"/>
        <w:jc w:val="both"/>
      </w:pPr>
      <w:r>
        <w:t>status of the pool and the cash flow pattern between the insurance company and the pool.</w:t>
      </w:r>
    </w:p>
    <w:p>
      <w:pPr>
        <w:spacing w:before="80" w:after="40"/>
        <w:ind w:left="288"/>
      </w:pPr>
      <w:r>
        <w:t>3.14 Procedures on the discount rate</w:t>
      </w:r>
    </w:p>
    <w:p>
      <w:pPr>
        <w:spacing w:before="80" w:after="40"/>
        <w:ind w:left="288"/>
      </w:pPr>
      <w:r>
        <w:t>3.14.1 Methodology including liquidity / illiquidity adjustments. The Auditing Actuary may</w:t>
      </w:r>
    </w:p>
    <w:p>
      <w:pPr>
        <w:spacing w:after="60"/>
        <w:jc w:val="both"/>
      </w:pPr>
      <w:r>
        <w:t>evaluate the methodology applied by the Person Responsible for Ind AS 117 Measurement in</w:t>
      </w:r>
    </w:p>
    <w:p>
      <w:pPr>
        <w:spacing w:after="60"/>
        <w:jc w:val="both"/>
      </w:pPr>
      <w:r>
        <w:t>determining the discount rate, including:</w:t>
      </w:r>
    </w:p>
    <w:p>
      <w:r>
        <w:br w:type="page"/>
      </w:r>
    </w:p>
    <w:p>
      <w:pPr>
        <w:spacing w:after="60"/>
        <w:jc w:val="both"/>
      </w:pPr>
      <w:r>
        <w:t>(i) whether a top-down approach or a bottom-up approach has been applied, a nd the basis for</w:t>
      </w:r>
    </w:p>
    <w:p>
      <w:pPr>
        <w:spacing w:after="60"/>
        <w:jc w:val="both"/>
      </w:pPr>
      <w:r>
        <w:t>that election under paragraphs 36 and B72 to B85 of Ind AS 117;</w:t>
      </w:r>
    </w:p>
    <w:p>
      <w:pPr>
        <w:spacing w:after="60"/>
        <w:jc w:val="both"/>
      </w:pPr>
      <w:r>
        <w:t>(ii) the construction of the underlying yield curve, including the reference instruments used,</w:t>
      </w:r>
    </w:p>
    <w:p>
      <w:pPr>
        <w:spacing w:after="60"/>
        <w:jc w:val="both"/>
      </w:pPr>
      <w:r>
        <w:t>the period over which observable market data is available, and the method of ext rapolation</w:t>
      </w:r>
    </w:p>
    <w:p>
      <w:pPr>
        <w:spacing w:after="60"/>
        <w:jc w:val="both"/>
      </w:pPr>
      <w:r>
        <w:t>beyond the period of observable data;</w:t>
      </w:r>
    </w:p>
    <w:p>
      <w:pPr>
        <w:spacing w:after="60"/>
        <w:jc w:val="both"/>
      </w:pPr>
      <w:r>
        <w:t>(iii) the determination of any liquidity premium or, where a top-down approach is applied, any</w:t>
      </w:r>
    </w:p>
    <w:p>
      <w:pPr>
        <w:spacing w:after="60"/>
        <w:jc w:val="both"/>
      </w:pPr>
      <w:r>
        <w:t>deduction in respect of factors that do not affect the cash flows of the insurance contracts;</w:t>
      </w:r>
    </w:p>
    <w:p>
      <w:pPr>
        <w:spacing w:after="60"/>
        <w:jc w:val="both"/>
      </w:pPr>
      <w:r>
        <w:t>(iv) the alignment of the characteristics of the discount rate with the characteristics of the cash</w:t>
      </w:r>
    </w:p>
    <w:p>
      <w:pPr>
        <w:spacing w:after="60"/>
        <w:jc w:val="both"/>
      </w:pPr>
      <w:r>
        <w:t>flows being discounted (currency, liquidity, timing);</w:t>
      </w:r>
    </w:p>
    <w:p>
      <w:pPr>
        <w:spacing w:after="60"/>
        <w:jc w:val="both"/>
      </w:pPr>
      <w:r>
        <w:t>(v) the treatment of contracts with cash flows that vary with returns on underlying items</w:t>
      </w:r>
    </w:p>
    <w:p>
      <w:pPr>
        <w:spacing w:after="60"/>
        <w:jc w:val="both"/>
      </w:pPr>
      <w:r>
        <w:t>(V ariable Fee Approach) and the application of paragraphs B72 to B73 of Ind AS 117;</w:t>
      </w:r>
    </w:p>
    <w:p>
      <w:pPr>
        <w:spacing w:after="60"/>
        <w:jc w:val="both"/>
      </w:pPr>
      <w:r>
        <w:t>(vi) the determination of the locked -in discount rate at initial recognition for the purposes of</w:t>
      </w:r>
    </w:p>
    <w:p>
      <w:pPr>
        <w:spacing w:after="60"/>
        <w:jc w:val="both"/>
      </w:pPr>
      <w:r>
        <w:t>the Contractual Service Margin under the General Measurement Model; and</w:t>
      </w:r>
    </w:p>
    <w:p>
      <w:pPr>
        <w:spacing w:after="60"/>
        <w:jc w:val="both"/>
      </w:pPr>
      <w:r>
        <w:t>(vii) the consistency of the methodology across reporting periods, and the basis for any change</w:t>
      </w:r>
    </w:p>
    <w:p>
      <w:pPr>
        <w:spacing w:after="60"/>
        <w:jc w:val="both"/>
      </w:pPr>
      <w:r>
        <w:t>in methodology.</w:t>
      </w:r>
    </w:p>
    <w:p>
      <w:pPr>
        <w:spacing w:before="80" w:after="40"/>
        <w:ind w:left="288"/>
      </w:pPr>
      <w:r>
        <w:t>3.14.2 IRDAI-prescribed risk-free rate source.  The Auditing Actuary may verify that the</w:t>
      </w:r>
    </w:p>
    <w:p>
      <w:pPr>
        <w:spacing w:after="60"/>
        <w:jc w:val="both"/>
      </w:pPr>
      <w:r>
        <w:t>insurance company has used IRDAI -prescribed risk -free rate source (currently the Zero -</w:t>
      </w:r>
    </w:p>
    <w:p>
      <w:pPr>
        <w:spacing w:after="60"/>
        <w:jc w:val="both"/>
      </w:pPr>
      <w:r>
        <w:t>Coupon Yield Curve published by the Clearing Corporation of India Limited (CCIL) of</w:t>
      </w:r>
    </w:p>
    <w:p>
      <w:pPr>
        <w:spacing w:after="60"/>
        <w:jc w:val="both"/>
      </w:pPr>
      <w:r>
        <w:t>Government of India securities as per the IRDAI Circular on Clarifications on Implementation</w:t>
      </w:r>
    </w:p>
    <w:p>
      <w:pPr>
        <w:spacing w:after="60"/>
        <w:jc w:val="both"/>
      </w:pPr>
      <w:r>
        <w:t>of Ind AS dated 1 April 2026) or any successor source as may be specified by the IRDAI from</w:t>
      </w:r>
    </w:p>
    <w:p>
      <w:pPr>
        <w:spacing w:after="60"/>
        <w:jc w:val="both"/>
      </w:pPr>
      <w:r>
        <w:t>time to time. The Auditing Actuary may verify that the IRDAI-prescribed risk-free rate source</w:t>
      </w:r>
    </w:p>
    <w:p>
      <w:pPr>
        <w:spacing w:after="60"/>
        <w:jc w:val="both"/>
      </w:pPr>
      <w:r>
        <w:t>Zero-Coupon Yield Curve has been used:</w:t>
      </w:r>
    </w:p>
    <w:p>
      <w:pPr>
        <w:spacing w:after="60"/>
        <w:jc w:val="both"/>
      </w:pPr>
      <w:r>
        <w:t>(i) as the starting curve in the construction of the discount rate where a bottom-up approach is</w:t>
      </w:r>
    </w:p>
    <w:p>
      <w:pPr>
        <w:spacing w:after="60"/>
        <w:jc w:val="both"/>
      </w:pPr>
      <w:r>
        <w:t>applied;</w:t>
      </w:r>
    </w:p>
    <w:p>
      <w:pPr>
        <w:spacing w:after="60"/>
        <w:jc w:val="both"/>
      </w:pPr>
      <w:r>
        <w:t>(ii) as the reference yield curve component in the construction of the discount rate where a top-</w:t>
      </w:r>
    </w:p>
    <w:p>
      <w:pPr>
        <w:spacing w:after="60"/>
        <w:jc w:val="both"/>
      </w:pPr>
      <w:r>
        <w:t>down approach is applied; and</w:t>
      </w:r>
    </w:p>
    <w:p>
      <w:pPr>
        <w:spacing w:after="60"/>
        <w:jc w:val="both"/>
      </w:pPr>
      <w:r>
        <w:t>(iii) as the risk -free rate source for the locked -in discount rate at initial recognition under</w:t>
      </w:r>
    </w:p>
    <w:p>
      <w:pPr>
        <w:spacing w:after="60"/>
        <w:jc w:val="both"/>
      </w:pPr>
      <w:r>
        <w:t>paragraph B72(b) of Ind AS 117 (interest  accretion on the Contractual Service Margin under</w:t>
      </w:r>
    </w:p>
    <w:p>
      <w:pPr>
        <w:spacing w:after="60"/>
        <w:jc w:val="both"/>
      </w:pPr>
      <w:r>
        <w:t>the General Measurement Model), under paragraph B72(c) (changes to the Contractual Service</w:t>
      </w:r>
    </w:p>
    <w:p>
      <w:pPr>
        <w:spacing w:after="60"/>
        <w:jc w:val="both"/>
      </w:pPr>
      <w:r>
        <w:t>Margin), under paragraph B72(d) (significant financing component for groups of contracts</w:t>
      </w:r>
    </w:p>
    <w:p>
      <w:pPr>
        <w:spacing w:after="60"/>
        <w:jc w:val="both"/>
      </w:pPr>
      <w:r>
        <w:t>measured under the Premiu m Allocation Approach), and under paragraph B72(e)</w:t>
      </w:r>
    </w:p>
    <w:p>
      <w:pPr>
        <w:spacing w:after="60"/>
        <w:jc w:val="both"/>
      </w:pPr>
      <w:r>
        <w:t>(disaggregation of Insurance Finance Income or Expense under the OCI option).</w:t>
      </w:r>
    </w:p>
    <w:p>
      <w:pPr>
        <w:spacing w:after="60"/>
        <w:jc w:val="both"/>
      </w:pPr>
      <w:r>
        <w:t>The Auditing Actuary may also verify that the methodology used to construct each curve</w:t>
      </w:r>
    </w:p>
    <w:p>
      <w:pPr>
        <w:spacing w:after="60"/>
        <w:jc w:val="both"/>
      </w:pPr>
      <w:r>
        <w:t>required by paragraph B72 (the current c urve under B72(a) and the locked -in curves under</w:t>
      </w:r>
    </w:p>
    <w:p>
      <w:r>
        <w:br w:type="page"/>
      </w:r>
    </w:p>
    <w:p>
      <w:pPr>
        <w:spacing w:after="60"/>
        <w:jc w:val="both"/>
      </w:pPr>
      <w:r>
        <w:t>B72(b) to B72(e)) is the same paragraph 36 methodology, and that the IRDAI-prescribed risk-</w:t>
      </w:r>
    </w:p>
    <w:p>
      <w:pPr>
        <w:spacing w:after="60"/>
        <w:jc w:val="both"/>
      </w:pPr>
      <w:r>
        <w:t>free rate source Zero-Coupon Yield Curve is used as the risk-free rate source for all such curves.</w:t>
      </w:r>
    </w:p>
    <w:p>
      <w:pPr>
        <w:spacing w:after="60"/>
        <w:jc w:val="both"/>
      </w:pPr>
      <w:r>
        <w:t>Methodological consistency across the curve uses, and consistency in the use of the prescribed</w:t>
      </w:r>
    </w:p>
    <w:p>
      <w:pPr>
        <w:spacing w:after="60"/>
        <w:jc w:val="both"/>
      </w:pPr>
      <w:r>
        <w:t>risk-free rate source, are substantive requirements under this paragraph 3.14.3.</w:t>
      </w:r>
    </w:p>
    <w:p>
      <w:pPr>
        <w:spacing w:after="60"/>
        <w:jc w:val="both"/>
      </w:pPr>
      <w:r>
        <w:t>The Auditing Actuary may also have regard to the limitations of the Indian fixed income market</w:t>
      </w:r>
    </w:p>
    <w:p>
      <w:pPr>
        <w:spacing w:after="60"/>
        <w:jc w:val="both"/>
      </w:pPr>
      <w:r>
        <w:t>in respect of corporate bond data, the implications of those limitations for the construction of</w:t>
      </w:r>
    </w:p>
    <w:p>
      <w:pPr>
        <w:spacing w:after="60"/>
        <w:jc w:val="both"/>
      </w:pPr>
      <w:r>
        <w:t>the discount rate where a top-down approach is applied (which involves a deduction in respect</w:t>
      </w:r>
    </w:p>
    <w:p>
      <w:pPr>
        <w:spacing w:after="60"/>
        <w:jc w:val="both"/>
      </w:pPr>
      <w:r>
        <w:t>of credit and other factors), and the manner in which the Person Re sponsible for Ind AS 117</w:t>
      </w:r>
    </w:p>
    <w:p>
      <w:pPr>
        <w:spacing w:after="60"/>
        <w:jc w:val="both"/>
      </w:pPr>
      <w:r>
        <w:t>Measurement has addressed those limitations.</w:t>
      </w:r>
    </w:p>
    <w:p>
      <w:pPr>
        <w:spacing w:before="80" w:after="40"/>
        <w:ind w:left="288"/>
      </w:pPr>
      <w:r>
        <w:t>3.14.3 Disaggregation of Insurance Finance Income or Expense.  Where the insurance</w:t>
      </w:r>
    </w:p>
    <w:p>
      <w:pPr>
        <w:spacing w:after="60"/>
        <w:jc w:val="both"/>
      </w:pPr>
      <w:r>
        <w:t>company has elected to disaggregate Insurance Finance Income or Expense between profit or</w:t>
      </w:r>
    </w:p>
    <w:p>
      <w:pPr>
        <w:spacing w:after="60"/>
        <w:jc w:val="both"/>
      </w:pPr>
      <w:r>
        <w:t>loss and other comprehensive income under paragraphs 88 and 89 of Ind AS 117, the Auditing</w:t>
      </w:r>
    </w:p>
    <w:p>
      <w:pPr>
        <w:spacing w:after="60"/>
        <w:jc w:val="both"/>
      </w:pPr>
      <w:r>
        <w:t>Actuary may evaluate:</w:t>
      </w:r>
    </w:p>
    <w:p>
      <w:pPr>
        <w:spacing w:after="60"/>
        <w:jc w:val="both"/>
      </w:pPr>
      <w:r>
        <w:t>(i) the consistency of the election across groups of insurance contracts within a portfolio;</w:t>
      </w:r>
    </w:p>
    <w:p>
      <w:pPr>
        <w:spacing w:after="60"/>
        <w:jc w:val="both"/>
      </w:pPr>
      <w:r>
        <w:t>(ii) the determination of the systematic allocation of the total  expected Insurance Finance</w:t>
      </w:r>
    </w:p>
    <w:p>
      <w:pPr>
        <w:spacing w:after="60"/>
        <w:jc w:val="both"/>
      </w:pPr>
      <w:r>
        <w:t>Income or Expense to profit or loss over the duration of the group;</w:t>
      </w:r>
    </w:p>
    <w:p>
      <w:pPr>
        <w:spacing w:after="60"/>
        <w:jc w:val="both"/>
      </w:pPr>
      <w:r>
        <w:t>(iii) the calculation of the cumulative amount included in other comprehensive income; and</w:t>
      </w:r>
    </w:p>
    <w:p>
      <w:pPr>
        <w:spacing w:after="60"/>
        <w:jc w:val="both"/>
      </w:pPr>
      <w:r>
        <w:t>(iv) the reclassification adjustments from other comprehensive income  to profit or loss on</w:t>
      </w:r>
    </w:p>
    <w:p>
      <w:pPr>
        <w:spacing w:after="60"/>
        <w:jc w:val="both"/>
      </w:pPr>
      <w:r>
        <w:t>derecognition of insurance contracts.</w:t>
      </w:r>
    </w:p>
    <w:p>
      <w:pPr>
        <w:spacing w:before="80" w:after="40"/>
        <w:ind w:left="288"/>
      </w:pPr>
      <w:r>
        <w:t>3.15 Procedures on cash flows and contract boundary</w:t>
      </w:r>
    </w:p>
    <w:p>
      <w:pPr>
        <w:spacing w:before="80" w:after="40"/>
        <w:ind w:left="288"/>
      </w:pPr>
      <w:r>
        <w:t>3.15.1 Cash flows within the measurement. The Auditing Actuary may evaluate:</w:t>
      </w:r>
    </w:p>
    <w:p>
      <w:pPr>
        <w:spacing w:after="60"/>
        <w:jc w:val="both"/>
      </w:pPr>
      <w:r>
        <w:t>(i) the identification of the cash flows arising from the rights and obligations within the contract</w:t>
      </w:r>
    </w:p>
    <w:p>
      <w:pPr>
        <w:spacing w:after="60"/>
        <w:jc w:val="both"/>
      </w:pPr>
      <w:r>
        <w:t>boundary;</w:t>
      </w:r>
    </w:p>
    <w:p>
      <w:pPr>
        <w:spacing w:after="60"/>
        <w:jc w:val="both"/>
      </w:pPr>
      <w:r>
        <w:t>(ii) the unbiased and probability -weighted estimation of expected future cash flows under</w:t>
      </w:r>
    </w:p>
    <w:p>
      <w:pPr>
        <w:spacing w:after="60"/>
        <w:jc w:val="both"/>
      </w:pPr>
      <w:r>
        <w:t>paragraphs 33 and B36 to B41 of Ind AS 117;</w:t>
      </w:r>
    </w:p>
    <w:p>
      <w:pPr>
        <w:spacing w:after="60"/>
        <w:jc w:val="both"/>
      </w:pPr>
      <w:r>
        <w:t>(iii) the inclusion of acquisition cash flows attributable to the group of insurance contracts;</w:t>
      </w:r>
    </w:p>
    <w:p>
      <w:pPr>
        <w:spacing w:after="60"/>
        <w:jc w:val="both"/>
      </w:pPr>
      <w:r>
        <w:t>(iv) the inclusion of cash flows that may arise from the Person Responsible for Ind AS 117</w:t>
      </w:r>
    </w:p>
    <w:p>
      <w:pPr>
        <w:spacing w:after="60"/>
        <w:jc w:val="both"/>
      </w:pPr>
      <w:r>
        <w:t>Measurement's expectation of management actions and policyholder behaviour, with</w:t>
      </w:r>
    </w:p>
    <w:p>
      <w:pPr>
        <w:spacing w:after="60"/>
        <w:jc w:val="both"/>
      </w:pPr>
      <w:r>
        <w:t>appropriate evidence in support of the expected actions and behaviour;</w:t>
      </w:r>
    </w:p>
    <w:p>
      <w:pPr>
        <w:spacing w:after="60"/>
        <w:jc w:val="both"/>
      </w:pPr>
      <w:r>
        <w:t>(v) the treatment of cash flows arising from options and guarantees within the contracts;</w:t>
      </w:r>
    </w:p>
    <w:p>
      <w:pPr>
        <w:spacing w:after="60"/>
        <w:jc w:val="both"/>
      </w:pPr>
      <w:r>
        <w:t>(vi) the treatment of taxes attributable to insurance contracts under paragraph B65 of Ind AS</w:t>
      </w:r>
    </w:p>
    <w:p>
      <w:pPr>
        <w:spacing w:after="60"/>
        <w:jc w:val="both"/>
      </w:pPr>
      <w:r>
        <w:t>117; and</w:t>
      </w:r>
    </w:p>
    <w:p>
      <w:r>
        <w:br w:type="page"/>
      </w:r>
    </w:p>
    <w:p>
      <w:pPr>
        <w:spacing w:after="60"/>
        <w:jc w:val="both"/>
      </w:pPr>
      <w:r>
        <w:t>(vii) the consistency of the cash flow estimates with the assumptions evaluated under paragraph</w:t>
      </w:r>
    </w:p>
    <w:p>
      <w:pPr>
        <w:spacing w:before="80" w:after="40"/>
        <w:ind w:left="288"/>
      </w:pPr>
      <w:r>
        <w:t>3.9.</w:t>
      </w:r>
    </w:p>
    <w:p>
      <w:pPr>
        <w:spacing w:before="80" w:after="40"/>
        <w:ind w:left="288"/>
      </w:pPr>
      <w:r>
        <w:t>3.15.2 Contract boundary. The Auditing Actuary may evaluate the determination of the</w:t>
      </w:r>
    </w:p>
    <w:p>
      <w:pPr>
        <w:spacing w:after="60"/>
        <w:jc w:val="both"/>
      </w:pPr>
      <w:r>
        <w:t>contract boundary for each material group of insurance contracts, having regard to:</w:t>
      </w:r>
    </w:p>
    <w:p>
      <w:pPr>
        <w:spacing w:after="60"/>
        <w:jc w:val="both"/>
      </w:pPr>
      <w:r>
        <w:t>(i) the substantive obligation of the insurance company to provide services and the substantive</w:t>
      </w:r>
    </w:p>
    <w:p>
      <w:pPr>
        <w:spacing w:after="60"/>
        <w:jc w:val="both"/>
      </w:pPr>
      <w:r>
        <w:t>right of the insurance company to compel the policyholder to pay premiums;</w:t>
      </w:r>
    </w:p>
    <w:p>
      <w:pPr>
        <w:spacing w:after="60"/>
        <w:jc w:val="both"/>
      </w:pPr>
      <w:r>
        <w:t>(ii) the practical ability of the insurance company to reassess the risks of the contract or the</w:t>
      </w:r>
    </w:p>
    <w:p>
      <w:pPr>
        <w:spacing w:after="60"/>
        <w:jc w:val="both"/>
      </w:pPr>
      <w:r>
        <w:t>portfolio of contracts and to se t a price or level of benefits that fully reflects the reassessed</w:t>
      </w:r>
    </w:p>
    <w:p>
      <w:pPr>
        <w:spacing w:after="60"/>
        <w:jc w:val="both"/>
      </w:pPr>
      <w:r>
        <w:t>risks;</w:t>
      </w:r>
    </w:p>
    <w:p>
      <w:pPr>
        <w:spacing w:after="60"/>
        <w:jc w:val="both"/>
      </w:pPr>
      <w:r>
        <w:t>(iii) the treatment of options to extend coverage, renewal options and policy options that are</w:t>
      </w:r>
    </w:p>
    <w:p>
      <w:pPr>
        <w:spacing w:after="60"/>
        <w:jc w:val="both"/>
      </w:pPr>
      <w:r>
        <w:t>not separately accounted for;</w:t>
      </w:r>
    </w:p>
    <w:p>
      <w:pPr>
        <w:spacing w:after="60"/>
        <w:jc w:val="both"/>
      </w:pPr>
      <w:r>
        <w:t>(iv) the treatment of group insurance contracts (B2B2C) wh ere the insurance company does</w:t>
      </w:r>
    </w:p>
    <w:p>
      <w:pPr>
        <w:spacing w:after="60"/>
        <w:jc w:val="both"/>
      </w:pPr>
      <w:r>
        <w:t>not have the practical ability to reject issuance of certificate of insurance to new members or</w:t>
      </w:r>
    </w:p>
    <w:p>
      <w:pPr>
        <w:spacing w:after="60"/>
        <w:jc w:val="both"/>
      </w:pPr>
      <w:r>
        <w:t>does not have the practical ability to exit the group contract without any cost; and</w:t>
      </w:r>
    </w:p>
    <w:p>
      <w:pPr>
        <w:spacing w:after="60"/>
        <w:jc w:val="both"/>
      </w:pPr>
      <w:r>
        <w:t>(v) the consistency of the contract boundary  determination across reporting periods, and the</w:t>
      </w:r>
    </w:p>
    <w:p>
      <w:pPr>
        <w:spacing w:after="60"/>
        <w:jc w:val="both"/>
      </w:pPr>
      <w:r>
        <w:t>basis for any change.</w:t>
      </w:r>
    </w:p>
    <w:p>
      <w:pPr>
        <w:spacing w:before="80" w:after="40"/>
        <w:ind w:left="288"/>
      </w:pPr>
      <w:r>
        <w:t>3.15.3 Indian-specific application. The Auditing Actuary may have regard, where relevant, to</w:t>
      </w:r>
    </w:p>
    <w:p>
      <w:pPr>
        <w:spacing w:after="60"/>
        <w:jc w:val="both"/>
      </w:pPr>
      <w:r>
        <w:t>the contract boundary considerations applicable to:</w:t>
      </w:r>
    </w:p>
    <w:p>
      <w:pPr>
        <w:spacing w:after="60"/>
        <w:jc w:val="both"/>
      </w:pPr>
      <w:r>
        <w:t>(i) unit-linked insurance contracts with revision clauses on charges;</w:t>
      </w:r>
    </w:p>
    <w:p>
      <w:pPr>
        <w:spacing w:after="60"/>
        <w:jc w:val="both"/>
      </w:pPr>
      <w:r>
        <w:t>(ii) group insurance contracts written on tied-agency-distribution and bancassurance models;</w:t>
      </w:r>
    </w:p>
    <w:p>
      <w:pPr>
        <w:spacing w:after="60"/>
        <w:jc w:val="both"/>
      </w:pPr>
      <w:r>
        <w:t>(iii) renewable health insurance contracts especially for senior citizens or where product is new;</w:t>
      </w:r>
    </w:p>
    <w:p>
      <w:pPr>
        <w:spacing w:after="60"/>
        <w:jc w:val="both"/>
      </w:pPr>
      <w:r>
        <w:t>(iv) crop insurance contracts subscribed under government-sponsored schemes; and</w:t>
      </w:r>
    </w:p>
    <w:p>
      <w:pPr>
        <w:spacing w:after="60"/>
        <w:jc w:val="both"/>
      </w:pPr>
      <w:r>
        <w:t>(v) any other class of business where the practical ability of the insurance company to reprice</w:t>
      </w:r>
    </w:p>
    <w:p>
      <w:pPr>
        <w:spacing w:after="60"/>
        <w:jc w:val="both"/>
      </w:pPr>
      <w:r>
        <w:t>or terminate the cover is restricted by regulation, by contract terms or by industry practice.</w:t>
      </w:r>
    </w:p>
    <w:p>
      <w:pPr>
        <w:spacing w:before="80" w:after="40"/>
        <w:ind w:left="288"/>
      </w:pPr>
      <w:r>
        <w:t>3.16 Procedures on reinsurance contracts held</w:t>
      </w:r>
    </w:p>
    <w:p>
      <w:pPr>
        <w:spacing w:before="80" w:after="40"/>
        <w:ind w:left="288"/>
      </w:pPr>
      <w:r>
        <w:t>3.16.1 Boundary of the reinsurance contract held.  The Auditing Actuary may evaluate the</w:t>
      </w:r>
    </w:p>
    <w:p>
      <w:pPr>
        <w:spacing w:after="60"/>
        <w:jc w:val="both"/>
      </w:pPr>
      <w:r>
        <w:t>determination of the boundary of each material reinsurance contract held, having regard to the</w:t>
      </w:r>
    </w:p>
    <w:p>
      <w:pPr>
        <w:spacing w:after="60"/>
        <w:jc w:val="both"/>
      </w:pPr>
      <w:r>
        <w:t>dual-lens test under paragraph 25(c) of Ind A S 117 (the right of the insurance company to</w:t>
      </w:r>
    </w:p>
    <w:p>
      <w:pPr>
        <w:spacing w:after="60"/>
        <w:jc w:val="both"/>
      </w:pPr>
      <w:r>
        <w:t>receive services from the reinsurer and the obligation of the insurance company to pay</w:t>
      </w:r>
    </w:p>
    <w:p>
      <w:pPr>
        <w:spacing w:after="60"/>
        <w:jc w:val="both"/>
      </w:pPr>
      <w:r>
        <w:t>premiums to the reinsurer), the implications of any repricing rights of the reinsurer, and the</w:t>
      </w:r>
    </w:p>
    <w:p>
      <w:pPr>
        <w:spacing w:after="60"/>
        <w:jc w:val="both"/>
      </w:pPr>
      <w:r>
        <w:t>symmetry between the boundary of the underlying insurance contracts issued and the boundary</w:t>
      </w:r>
    </w:p>
    <w:p>
      <w:pPr>
        <w:spacing w:after="60"/>
        <w:jc w:val="both"/>
      </w:pPr>
      <w:r>
        <w:t>of the reinsurance contract held.</w:t>
      </w:r>
    </w:p>
    <w:p>
      <w:r>
        <w:br w:type="page"/>
      </w:r>
    </w:p>
    <w:p>
      <w:pPr>
        <w:spacing w:before="80" w:after="40"/>
        <w:ind w:left="288"/>
      </w:pPr>
      <w:r>
        <w:t>3.16.2 Measurement of the reinsurance contract held.  The Auditing Actuary may evaluate</w:t>
      </w:r>
    </w:p>
    <w:p>
      <w:pPr>
        <w:spacing w:after="60"/>
        <w:jc w:val="both"/>
      </w:pPr>
      <w:r>
        <w:t>the measurement of each material reinsurance contract held, including:</w:t>
      </w:r>
    </w:p>
    <w:p>
      <w:pPr>
        <w:spacing w:after="60"/>
        <w:jc w:val="both"/>
      </w:pPr>
      <w:r>
        <w:t>(i) the application of the General Measurement Model in all cases except where the Premium</w:t>
      </w:r>
    </w:p>
    <w:p>
      <w:pPr>
        <w:spacing w:after="60"/>
        <w:jc w:val="both"/>
      </w:pPr>
      <w:r>
        <w:t>Allocation Approach is permitted under paragraph 69 of Ind AS 117;</w:t>
      </w:r>
    </w:p>
    <w:p>
      <w:pPr>
        <w:spacing w:after="60"/>
        <w:jc w:val="both"/>
      </w:pPr>
      <w:r>
        <w:t>(ii) the use of consistent assumptions, but not necessarily identical assumptions, with the</w:t>
      </w:r>
    </w:p>
    <w:p>
      <w:pPr>
        <w:spacing w:after="60"/>
        <w:jc w:val="both"/>
      </w:pPr>
      <w:r>
        <w:t>underlying insurance contracts issued;</w:t>
      </w:r>
    </w:p>
    <w:p>
      <w:pPr>
        <w:spacing w:after="60"/>
        <w:jc w:val="both"/>
      </w:pPr>
      <w:r>
        <w:t>(iii) the application of the locked-in discount rate at initial recognition for the purposes of the</w:t>
      </w:r>
    </w:p>
    <w:p>
      <w:pPr>
        <w:spacing w:after="60"/>
        <w:jc w:val="both"/>
      </w:pPr>
      <w:r>
        <w:t>reinsurance Contractual Service Margin;</w:t>
      </w:r>
    </w:p>
    <w:p>
      <w:pPr>
        <w:spacing w:after="60"/>
        <w:jc w:val="both"/>
      </w:pPr>
      <w:r>
        <w:t>(iv) the recognition of any net cost or net gain on the purchase of reinsurance, and  the</w:t>
      </w:r>
    </w:p>
    <w:p>
      <w:pPr>
        <w:spacing w:after="60"/>
        <w:jc w:val="both"/>
      </w:pPr>
      <w:r>
        <w:t>appropriate treatment of any net gain through the Contractual Service Margin or, where</w:t>
      </w:r>
    </w:p>
    <w:p>
      <w:pPr>
        <w:spacing w:after="60"/>
        <w:jc w:val="both"/>
      </w:pPr>
      <w:r>
        <w:t>applicable, immediately in profit or loss;</w:t>
      </w:r>
    </w:p>
    <w:p>
      <w:pPr>
        <w:spacing w:after="60"/>
        <w:jc w:val="both"/>
      </w:pPr>
      <w:r>
        <w:t>(v) the allocation of the Contractual Service Margin to profit or loss based on coverage units</w:t>
      </w:r>
    </w:p>
    <w:p>
      <w:pPr>
        <w:spacing w:after="60"/>
        <w:jc w:val="both"/>
      </w:pPr>
      <w:r>
        <w:t>that reflect the services provided to the insurance company by the reinsurer; and</w:t>
      </w:r>
    </w:p>
    <w:p>
      <w:pPr>
        <w:spacing w:after="60"/>
        <w:jc w:val="both"/>
      </w:pPr>
      <w:r>
        <w:t>(vi) the recognition of changes in fulfilment cash flows of the underlying insurance contracts</w:t>
      </w:r>
    </w:p>
    <w:p>
      <w:pPr>
        <w:spacing w:after="60"/>
        <w:jc w:val="both"/>
      </w:pPr>
      <w:r>
        <w:t>issued in the measurement of the reinsurance contract held.</w:t>
      </w:r>
    </w:p>
    <w:p>
      <w:pPr>
        <w:spacing w:before="80" w:after="40"/>
        <w:ind w:left="288"/>
      </w:pPr>
      <w:r>
        <w:t>3.16.3 Risk Adjustment on reinsurance contracts held. The Auditing Actuary may evaluate</w:t>
      </w:r>
    </w:p>
    <w:p>
      <w:pPr>
        <w:spacing w:after="60"/>
        <w:jc w:val="both"/>
      </w:pPr>
      <w:r>
        <w:t>the Risk Adjustment recognised on reinsurance contracts held, consistent with paragraph</w:t>
      </w:r>
    </w:p>
    <w:p>
      <w:pPr>
        <w:spacing w:before="80" w:after="40"/>
        <w:ind w:left="288"/>
      </w:pPr>
      <w:r>
        <w:t>3.13.4.</w:t>
      </w:r>
    </w:p>
    <w:p>
      <w:pPr>
        <w:spacing w:before="80" w:after="40"/>
        <w:ind w:left="288"/>
      </w:pPr>
      <w:r>
        <w:t>3.16.4 Reinsurance counterparty considerations.  The Auditing Actuary may evaluate the</w:t>
      </w:r>
    </w:p>
    <w:p>
      <w:pPr>
        <w:spacing w:after="60"/>
        <w:jc w:val="both"/>
      </w:pPr>
      <w:r>
        <w:t>recognition and measurement of the effect of any non-performance risk of the reinsurer in the</w:t>
      </w:r>
    </w:p>
    <w:p>
      <w:pPr>
        <w:spacing w:after="60"/>
        <w:jc w:val="both"/>
      </w:pPr>
      <w:r>
        <w:t>measurement of the reinsurance contract held, including the effect of any disputes, downgrades,</w:t>
      </w:r>
    </w:p>
    <w:p>
      <w:pPr>
        <w:spacing w:after="60"/>
        <w:jc w:val="both"/>
      </w:pPr>
      <w:r>
        <w:t>deteriorating financial condition or default of the reinsurer.</w:t>
      </w:r>
    </w:p>
    <w:p>
      <w:pPr>
        <w:spacing w:before="80" w:after="40"/>
        <w:ind w:left="288"/>
      </w:pPr>
      <w:r>
        <w:t>3.16.5 External confirmation.  The Auditing Actuary may coordinate with the auditor in</w:t>
      </w:r>
    </w:p>
    <w:p>
      <w:pPr>
        <w:spacing w:after="60"/>
        <w:jc w:val="both"/>
      </w:pPr>
      <w:r>
        <w:t>respect of the external confirmation procedures applied under SA 505 External Confirmations</w:t>
      </w:r>
    </w:p>
    <w:p>
      <w:pPr>
        <w:spacing w:after="60"/>
        <w:jc w:val="both"/>
      </w:pPr>
      <w:r>
        <w:t>to material reinsurance counterparties, including the confirmation of treaty terms, outstanding</w:t>
      </w:r>
    </w:p>
    <w:p>
      <w:pPr>
        <w:spacing w:after="60"/>
        <w:jc w:val="both"/>
      </w:pPr>
      <w:r>
        <w:t>balances, recoveries and bordereau reconciliations.</w:t>
      </w:r>
    </w:p>
    <w:p>
      <w:pPr>
        <w:spacing w:before="80" w:after="40"/>
        <w:ind w:left="288"/>
      </w:pPr>
      <w:r>
        <w:t>3.16.6 Indian-specific application. The Auditing Actuary may have regard, where relevant,</w:t>
      </w:r>
    </w:p>
    <w:p>
      <w:pPr>
        <w:spacing w:after="60"/>
        <w:jc w:val="both"/>
      </w:pPr>
      <w:r>
        <w:t>to:</w:t>
      </w:r>
    </w:p>
    <w:p>
      <w:pPr>
        <w:spacing w:after="60"/>
        <w:jc w:val="both"/>
      </w:pPr>
      <w:r>
        <w:t>(i) reinsurance with the Indian designated reinsurer;</w:t>
      </w:r>
    </w:p>
    <w:p>
      <w:pPr>
        <w:spacing w:after="60"/>
        <w:jc w:val="both"/>
      </w:pPr>
      <w:r>
        <w:t>(ii) reinsurance with foreign reinsurance branches operating in India;</w:t>
      </w:r>
    </w:p>
    <w:p>
      <w:pPr>
        <w:spacing w:after="60"/>
        <w:jc w:val="both"/>
      </w:pPr>
      <w:r>
        <w:t>(iii) reinsurance with cross-border reinsurers from outside India;</w:t>
      </w:r>
    </w:p>
    <w:p>
      <w:pPr>
        <w:spacing w:after="60"/>
        <w:jc w:val="both"/>
      </w:pPr>
      <w:r>
        <w:t>(iv) participation in industry pools governed under paragraph 3.13.5; and</w:t>
      </w:r>
    </w:p>
    <w:p>
      <w:pPr>
        <w:spacing w:after="60"/>
        <w:jc w:val="both"/>
      </w:pPr>
      <w:r>
        <w:t>(v) inter-company reinsurance within the insurance company's group structure.</w:t>
      </w:r>
    </w:p>
    <w:p>
      <w:r>
        <w:br w:type="page"/>
      </w:r>
    </w:p>
    <w:p>
      <w:pPr>
        <w:spacing w:before="80" w:after="40"/>
        <w:ind w:left="288"/>
      </w:pPr>
      <w:r>
        <w:t>3.16.6A Multi-year reinsurance contracts (XOL, surplus, multi -year proportional). The</w:t>
      </w:r>
    </w:p>
    <w:p>
      <w:pPr>
        <w:spacing w:after="60"/>
        <w:jc w:val="both"/>
      </w:pPr>
      <w:r>
        <w:t>Auditing Actuary may specifically evaluate the eligibility of multi -year reinsurance contracts</w:t>
      </w:r>
    </w:p>
    <w:p>
      <w:pPr>
        <w:spacing w:after="60"/>
        <w:jc w:val="both"/>
      </w:pPr>
      <w:r>
        <w:t>held under the Premium Allocation Approach, for each and every cohort, in accordance with</w:t>
      </w:r>
    </w:p>
    <w:p>
      <w:pPr>
        <w:spacing w:after="60"/>
        <w:jc w:val="both"/>
      </w:pPr>
      <w:r>
        <w:t>paragraph 3.10.2A, with the following additional considerations specific to reinsurance:</w:t>
      </w:r>
    </w:p>
    <w:p>
      <w:pPr>
        <w:spacing w:after="60"/>
        <w:jc w:val="both"/>
      </w:pPr>
      <w:r>
        <w:t>(i) Combination of factors disqualifying paragraph 53(b) and engaging paragraph 54.</w:t>
      </w:r>
    </w:p>
    <w:p>
      <w:pPr>
        <w:spacing w:after="60"/>
        <w:jc w:val="both"/>
      </w:pPr>
      <w:r>
        <w:t>Multi-year reinsurance contracts (excess-of-loss, surplus, and multi-year proportional treaties)</w:t>
      </w:r>
    </w:p>
    <w:p>
      <w:pPr>
        <w:spacing w:after="60"/>
        <w:jc w:val="both"/>
      </w:pPr>
      <w:r>
        <w:t>commonly exhibit duration exceeding the one -year safe harbour, significant variability in</w:t>
      </w:r>
    </w:p>
    <w:p>
      <w:pPr>
        <w:spacing w:after="60"/>
        <w:jc w:val="both"/>
      </w:pPr>
      <w:r>
        <w:t>fulfilment cash flows arising from concentrated and low -frequency-high-severity claim</w:t>
      </w:r>
    </w:p>
    <w:p>
      <w:pPr>
        <w:spacing w:after="60"/>
        <w:jc w:val="both"/>
      </w:pPr>
      <w:r>
        <w:t>patterns (particularly in respect of excess-of-loss treaties), reinstatement provisions, aggregate</w:t>
      </w:r>
    </w:p>
    <w:p>
      <w:pPr>
        <w:spacing w:after="60"/>
        <w:jc w:val="both"/>
      </w:pPr>
      <w:r>
        <w:t>limits, profit commissions, sliding -scale arrangements, loss -participation features, material</w:t>
      </w:r>
    </w:p>
    <w:p>
      <w:pPr>
        <w:spacing w:after="60"/>
        <w:jc w:val="both"/>
      </w:pPr>
      <w:r>
        <w:t>time-value-of-money effects, and embedded commutation and cancellation options. The</w:t>
      </w:r>
    </w:p>
    <w:p>
      <w:pPr>
        <w:spacing w:after="60"/>
        <w:jc w:val="both"/>
      </w:pPr>
      <w:r>
        <w:t>combination of these factors collectively makes a paragraph 53(a) e ligibility claim a high bar</w:t>
      </w:r>
    </w:p>
    <w:p>
      <w:pPr>
        <w:spacing w:after="60"/>
        <w:jc w:val="both"/>
      </w:pPr>
      <w:r>
        <w:t>in respect of multi-year reinsurance contracts.</w:t>
      </w:r>
    </w:p>
    <w:p>
      <w:pPr>
        <w:spacing w:after="60"/>
        <w:jc w:val="both"/>
      </w:pPr>
      <w:r>
        <w:t>(ii) Cedant-side adaptation under paragraphs 69 and 70A.  The Auditing Actuary may</w:t>
      </w:r>
    </w:p>
    <w:p>
      <w:pPr>
        <w:spacing w:after="60"/>
        <w:jc w:val="both"/>
      </w:pPr>
      <w:r>
        <w:t>specifically evaluate the cedant-side adaptations applicable to reinsurance contracts held under</w:t>
      </w:r>
    </w:p>
    <w:p>
      <w:pPr>
        <w:spacing w:after="60"/>
        <w:jc w:val="both"/>
      </w:pPr>
      <w:r>
        <w:t>paragraphs 69 and 70A of Ind AS 117 and how those adaptations interact with the Premium</w:t>
      </w:r>
    </w:p>
    <w:p>
      <w:pPr>
        <w:spacing w:after="60"/>
        <w:jc w:val="both"/>
      </w:pPr>
      <w:r>
        <w:t>Allocation Approach where it is elected.</w:t>
      </w:r>
    </w:p>
    <w:p>
      <w:pPr>
        <w:spacing w:after="60"/>
        <w:jc w:val="both"/>
      </w:pPr>
      <w:r>
        <w:t>(iii) Documentation. The working papers may capture, for each material multi -year</w:t>
      </w:r>
    </w:p>
    <w:p>
      <w:pPr>
        <w:spacing w:after="60"/>
        <w:jc w:val="both"/>
      </w:pPr>
      <w:r>
        <w:t>reinsurance contract held, the specific features of the contract bearing on Premium Allocation</w:t>
      </w:r>
    </w:p>
    <w:p>
      <w:pPr>
        <w:spacing w:after="60"/>
        <w:jc w:val="both"/>
      </w:pPr>
      <w:r>
        <w:t>Approach eligibility (reinstatement, aggregate limits, profit commissions, sliding scales, loss</w:t>
      </w:r>
    </w:p>
    <w:p>
      <w:pPr>
        <w:spacing w:after="60"/>
        <w:jc w:val="both"/>
      </w:pPr>
      <w:r>
        <w:t>participation, commutation, cancellation), the entity's eligibility analysis under paragraphs 53</w:t>
      </w:r>
    </w:p>
    <w:p>
      <w:pPr>
        <w:spacing w:after="60"/>
        <w:jc w:val="both"/>
      </w:pPr>
      <w:r>
        <w:t>and 54, and th e Auditing Actuary's challenge of any paragraph 53(a) claim that appears</w:t>
      </w:r>
    </w:p>
    <w:p>
      <w:pPr>
        <w:spacing w:after="60"/>
        <w:jc w:val="both"/>
      </w:pPr>
      <w:r>
        <w:t>strained.</w:t>
      </w:r>
    </w:p>
    <w:p>
      <w:pPr>
        <w:spacing w:before="80" w:after="40"/>
        <w:ind w:left="288"/>
      </w:pPr>
      <w:r>
        <w:t>3.17 Procedures on disclosure</w:t>
      </w:r>
    </w:p>
    <w:p>
      <w:pPr>
        <w:spacing w:before="80" w:after="40"/>
        <w:ind w:left="288"/>
      </w:pPr>
      <w:r>
        <w:t>3.17.1 Disclosures within scope. The disclosures within the scope of the Auditing Actuary's</w:t>
      </w:r>
    </w:p>
    <w:p>
      <w:pPr>
        <w:spacing w:after="60"/>
        <w:jc w:val="both"/>
      </w:pPr>
      <w:r>
        <w:t>procedures under this paragraph 3.17 include the disclosures required by paragraphs 93 to 132</w:t>
      </w:r>
    </w:p>
    <w:p>
      <w:pPr>
        <w:spacing w:after="60"/>
        <w:jc w:val="both"/>
      </w:pPr>
      <w:r>
        <w:t>of Ind AS 117, namely:</w:t>
      </w:r>
    </w:p>
    <w:p>
      <w:pPr>
        <w:spacing w:after="60"/>
        <w:jc w:val="both"/>
      </w:pPr>
      <w:r>
        <w:t>(i) the explanation of recognised amounts (paragraphs 97 to 116), including rec onciliations of</w:t>
      </w:r>
    </w:p>
    <w:p>
      <w:pPr>
        <w:spacing w:after="60"/>
        <w:jc w:val="both"/>
      </w:pPr>
      <w:r>
        <w:t>insurance contract liabilities and assets, the reconciliation of the Contractual Service Margin</w:t>
      </w:r>
    </w:p>
    <w:p>
      <w:pPr>
        <w:spacing w:after="60"/>
        <w:jc w:val="both"/>
      </w:pPr>
      <w:r>
        <w:t>and Insurance Revenue, and the disaggregation of Insurance Finance Income or Expense;</w:t>
      </w:r>
    </w:p>
    <w:p>
      <w:pPr>
        <w:spacing w:after="60"/>
        <w:jc w:val="both"/>
      </w:pPr>
      <w:r>
        <w:t>(ii) the explanation of significant judgements made in applying Ind AS 117 (paragraphs 117 to</w:t>
      </w:r>
    </w:p>
    <w:p>
      <w:pPr>
        <w:spacing w:after="60"/>
        <w:jc w:val="both"/>
      </w:pPr>
      <w:r>
        <w:t>120), including the methods, processes and assumptions used to measure insurance contracts</w:t>
      </w:r>
    </w:p>
    <w:p>
      <w:pPr>
        <w:spacing w:after="60"/>
        <w:jc w:val="both"/>
      </w:pPr>
      <w:r>
        <w:t>and reinsurance contracts held; and</w:t>
      </w:r>
    </w:p>
    <w:p>
      <w:r>
        <w:br w:type="page"/>
      </w:r>
    </w:p>
    <w:p>
      <w:pPr>
        <w:spacing w:after="60"/>
        <w:jc w:val="both"/>
      </w:pPr>
      <w:r>
        <w:t>(iii) the explanation of the nature and extent of risks arising from insurance contracts</w:t>
      </w:r>
    </w:p>
    <w:p>
      <w:pPr>
        <w:spacing w:after="60"/>
        <w:jc w:val="both"/>
      </w:pPr>
      <w:r>
        <w:t>(paragraphs 121 to 132), including the disclosure of the confidence level corresponding to the</w:t>
      </w:r>
    </w:p>
    <w:p>
      <w:pPr>
        <w:spacing w:after="60"/>
        <w:jc w:val="both"/>
      </w:pPr>
      <w:r>
        <w:t>Risk Adjustment, sensitivities to key risk variables, claims development tables and</w:t>
      </w:r>
    </w:p>
    <w:p>
      <w:pPr>
        <w:spacing w:after="60"/>
        <w:jc w:val="both"/>
      </w:pPr>
      <w:r>
        <w:t>concentrations of risk.</w:t>
      </w:r>
    </w:p>
    <w:p>
      <w:pPr>
        <w:spacing w:before="80" w:after="40"/>
        <w:ind w:left="288"/>
      </w:pPr>
      <w:r>
        <w:t>3.17.2 Coordination with the auditor on financial stateme nt disclosure.  The Auditing</w:t>
      </w:r>
    </w:p>
    <w:p>
      <w:pPr>
        <w:spacing w:after="60"/>
        <w:jc w:val="both"/>
      </w:pPr>
      <w:r>
        <w:t>Actuary may coordinate with the auditor in respect of the audit of disclosures under SA 330</w:t>
      </w:r>
    </w:p>
    <w:p>
      <w:pPr>
        <w:spacing w:after="60"/>
        <w:jc w:val="both"/>
      </w:pPr>
      <w:r>
        <w:t>The Auditor's Responses to Assessed Risks  and the auditor's overall opinion on the financial</w:t>
      </w:r>
    </w:p>
    <w:p>
      <w:pPr>
        <w:spacing w:after="60"/>
        <w:jc w:val="both"/>
      </w:pPr>
      <w:r>
        <w:t>statements under SA 700 Forming an Opinion and Reporting on Financial Statements . The</w:t>
      </w:r>
    </w:p>
    <w:p>
      <w:pPr>
        <w:spacing w:after="60"/>
        <w:jc w:val="both"/>
      </w:pPr>
      <w:r>
        <w:t>Auditing Actuary's procedures on disclosure are intended to support the auditor's overall</w:t>
      </w:r>
    </w:p>
    <w:p>
      <w:pPr>
        <w:spacing w:after="60"/>
        <w:jc w:val="both"/>
      </w:pPr>
      <w:r>
        <w:t>opinion and not to duplicate the auditor's own procedures on disclosure.</w:t>
      </w:r>
    </w:p>
    <w:p>
      <w:pPr>
        <w:spacing w:before="80" w:after="40"/>
        <w:ind w:left="288"/>
      </w:pPr>
      <w:r>
        <w:t>3.17.3 Disclosure checklist.  The Auditing Actuary may apply a disclosure checklist</w:t>
      </w:r>
    </w:p>
    <w:p>
      <w:pPr>
        <w:spacing w:after="60"/>
        <w:jc w:val="both"/>
      </w:pPr>
      <w:r>
        <w:t>substantially in the form set out in Appendix D, with such modifications as the circumstances</w:t>
      </w:r>
    </w:p>
    <w:p>
      <w:pPr>
        <w:spacing w:after="60"/>
        <w:jc w:val="both"/>
      </w:pPr>
      <w:r>
        <w:t>of the engagement reasonably require, in order to ensure systematic coverage of the disclosures</w:t>
      </w:r>
    </w:p>
    <w:p>
      <w:pPr>
        <w:spacing w:after="60"/>
        <w:jc w:val="both"/>
      </w:pPr>
      <w:r>
        <w:t>required by Ind AS 117.</w:t>
      </w:r>
    </w:p>
    <w:p>
      <w:pPr>
        <w:spacing w:before="80" w:after="40"/>
        <w:ind w:left="288"/>
      </w:pPr>
      <w:r>
        <w:t>3.17.4 Indian-specific disclosure considerations. The Auditing Actuary may have regard to</w:t>
      </w:r>
    </w:p>
    <w:p>
      <w:pPr>
        <w:spacing w:after="60"/>
        <w:jc w:val="both"/>
      </w:pPr>
      <w:r>
        <w:t>the disclosure framework applicable under the IRDAI 2024 Regulations Schedule IIA,</w:t>
      </w:r>
    </w:p>
    <w:p>
      <w:pPr>
        <w:spacing w:after="60"/>
        <w:jc w:val="both"/>
      </w:pPr>
      <w:r>
        <w:t>including in particular:</w:t>
      </w:r>
    </w:p>
    <w:p>
      <w:pPr>
        <w:spacing w:after="60"/>
        <w:jc w:val="both"/>
      </w:pPr>
      <w:r>
        <w:t>(i) the policyholders' fund and shareholders' fund segregation main tained under Section 11 of</w:t>
      </w:r>
    </w:p>
    <w:p>
      <w:pPr>
        <w:spacing w:after="60"/>
        <w:jc w:val="both"/>
      </w:pPr>
      <w:r>
        <w:t>the Insurance Act, 1938 and the surplus distribution under Section 49 of the Insurance Act,</w:t>
      </w:r>
    </w:p>
    <w:p>
      <w:pPr>
        <w:spacing w:after="60"/>
        <w:jc w:val="both"/>
      </w:pPr>
      <w:r>
        <w:t>1938, supplemented by the IRDAI Master Circular on Actuarial, Finance and Investment</w:t>
      </w:r>
    </w:p>
    <w:p>
      <w:pPr>
        <w:spacing w:after="60"/>
        <w:jc w:val="both"/>
      </w:pPr>
      <w:r>
        <w:t>Functions of Insurers, 2024, and the requirements of  Schedule IIA of the IRDAI 2024</w:t>
      </w:r>
    </w:p>
    <w:p>
      <w:pPr>
        <w:spacing w:after="60"/>
        <w:jc w:val="both"/>
      </w:pPr>
      <w:r>
        <w:t>Regulations.</w:t>
      </w:r>
    </w:p>
    <w:p>
      <w:pPr>
        <w:spacing w:before="80" w:after="40"/>
        <w:ind w:left="288"/>
      </w:pPr>
      <w:r>
        <w:t>3.18 Professional scepticism in planning and performance</w:t>
      </w:r>
    </w:p>
    <w:p>
      <w:pPr>
        <w:spacing w:before="80" w:after="40"/>
        <w:ind w:left="288"/>
      </w:pPr>
      <w:r>
        <w:t>3.18.1 Obligation of professional scepticism.  The Auditing Actuary may plan and perform</w:t>
      </w:r>
    </w:p>
    <w:p>
      <w:pPr>
        <w:spacing w:after="60"/>
        <w:jc w:val="both"/>
      </w:pPr>
      <w:r>
        <w:t>the actuarial work with professional scepticism, recognising that circumstances may exist that</w:t>
      </w:r>
    </w:p>
    <w:p>
      <w:pPr>
        <w:spacing w:after="60"/>
        <w:jc w:val="both"/>
      </w:pPr>
      <w:r>
        <w:t>cause the financial statements of the insurance company to be materially misstated, whether</w:t>
      </w:r>
    </w:p>
    <w:p>
      <w:pPr>
        <w:spacing w:after="60"/>
        <w:jc w:val="both"/>
      </w:pPr>
      <w:r>
        <w:t>due to fraud or error.</w:t>
      </w:r>
    </w:p>
    <w:p>
      <w:pPr>
        <w:spacing w:before="80" w:after="40"/>
        <w:ind w:left="288"/>
      </w:pPr>
      <w:r>
        <w:t>3.18.2 Scepticism throughout the engagement. Professional scepticism may be exercised by</w:t>
      </w:r>
    </w:p>
    <w:p>
      <w:pPr>
        <w:spacing w:after="60"/>
        <w:jc w:val="both"/>
      </w:pPr>
      <w:r>
        <w:t>the Auditing Actuary th roughout the engagement, including during the acceptance of the</w:t>
      </w:r>
    </w:p>
    <w:p>
      <w:pPr>
        <w:spacing w:after="60"/>
        <w:jc w:val="both"/>
      </w:pPr>
      <w:r>
        <w:t>engagement under paragraph 3.1, the determination of scope under paragraph 3.4, the</w:t>
      </w:r>
    </w:p>
    <w:p>
      <w:pPr>
        <w:spacing w:after="60"/>
        <w:jc w:val="both"/>
      </w:pPr>
      <w:r>
        <w:t>performance of procedures on data, assumptions, methodology, models and measurement</w:t>
      </w:r>
    </w:p>
    <w:p>
      <w:pPr>
        <w:spacing w:after="60"/>
        <w:jc w:val="both"/>
      </w:pPr>
      <w:r>
        <w:t>components of Ind AS 117 , the performance of any independent recomputation, and the</w:t>
      </w:r>
    </w:p>
    <w:p>
      <w:pPr>
        <w:spacing w:after="60"/>
        <w:jc w:val="both"/>
      </w:pPr>
      <w:r>
        <w:t>formation of conclusions and communications to the auditor.</w:t>
      </w:r>
    </w:p>
    <w:p>
      <w:r>
        <w:br w:type="page"/>
      </w:r>
    </w:p>
    <w:p>
      <w:pPr>
        <w:spacing w:before="80" w:after="40"/>
        <w:ind w:left="288"/>
      </w:pPr>
      <w:r>
        <w:t>3.18.3 Challenge of the Person Responsible for Ind AS 117 Measurement's work.  In</w:t>
      </w:r>
    </w:p>
    <w:p>
      <w:pPr>
        <w:spacing w:after="60"/>
        <w:jc w:val="both"/>
      </w:pPr>
      <w:r>
        <w:t>exercising professional scepticism, the Auditing Actuary may critically assess the work of the</w:t>
      </w:r>
    </w:p>
    <w:p>
      <w:pPr>
        <w:spacing w:after="60"/>
        <w:jc w:val="both"/>
      </w:pPr>
      <w:r>
        <w:t>Person Responsible for Ind AS 117 Measurement and of the actuarial function of the insurance</w:t>
      </w:r>
    </w:p>
    <w:p>
      <w:pPr>
        <w:spacing w:after="60"/>
        <w:jc w:val="both"/>
      </w:pPr>
      <w:r>
        <w:t>company. The Auditing Actuary may not accept the Person Responsible for Ind AS 117</w:t>
      </w:r>
    </w:p>
    <w:p>
      <w:pPr>
        <w:spacing w:after="60"/>
        <w:jc w:val="both"/>
      </w:pPr>
      <w:r>
        <w:t>Measurement's assumptions, methodology, models or conclusions at face value, and may</w:t>
      </w:r>
    </w:p>
    <w:p>
      <w:pPr>
        <w:spacing w:after="60"/>
        <w:jc w:val="both"/>
      </w:pPr>
      <w:r>
        <w:t>consider whether credible alternatives exist and whether the Person Responsible for Ind AS</w:t>
      </w:r>
    </w:p>
    <w:p>
      <w:pPr>
        <w:spacing w:after="60"/>
        <w:jc w:val="both"/>
      </w:pPr>
      <w:r>
        <w:t>117 Measurement's selection among alternatives is reasonable. The Auditing Actuary may</w:t>
      </w:r>
    </w:p>
    <w:p>
      <w:pPr>
        <w:spacing w:after="60"/>
        <w:jc w:val="both"/>
      </w:pPr>
      <w:r>
        <w:t>remain alert to indicators of man agement bias, including the indicators set out in SA 540</w:t>
      </w:r>
    </w:p>
    <w:p>
      <w:pPr>
        <w:spacing w:after="60"/>
        <w:jc w:val="both"/>
      </w:pPr>
      <w:r>
        <w:t>Auditing Accounting Estimates, Including Fair V alue Accounting Estimates, and Related</w:t>
      </w:r>
    </w:p>
    <w:p>
      <w:pPr>
        <w:spacing w:after="60"/>
        <w:jc w:val="both"/>
      </w:pPr>
      <w:r>
        <w:t>Disclosures and in paragraph 3.6.8 of this IGN.</w:t>
      </w:r>
    </w:p>
    <w:p>
      <w:pPr>
        <w:spacing w:before="80" w:after="40"/>
        <w:ind w:left="288"/>
      </w:pPr>
      <w:r>
        <w:t>3.18.4 Awareness of biases. The Auditing Actuary may remain alert to the possibility that his</w:t>
      </w:r>
    </w:p>
    <w:p>
      <w:pPr>
        <w:spacing w:after="60"/>
        <w:jc w:val="both"/>
      </w:pPr>
      <w:r>
        <w:t>or her own professional judgement may be affected by biases, including anchoring bias (undue</w:t>
      </w:r>
    </w:p>
    <w:p>
      <w:pPr>
        <w:spacing w:after="60"/>
        <w:jc w:val="both"/>
      </w:pPr>
      <w:r>
        <w:t>reliance on the Person Responsible for Ind AS 117 Measurement's initial positions), automation</w:t>
      </w:r>
    </w:p>
    <w:p>
      <w:pPr>
        <w:spacing w:after="60"/>
        <w:jc w:val="both"/>
      </w:pPr>
      <w:r>
        <w:t>bias (undue reliance on the output of actuarial systems), confirmation bias (undue attention to</w:t>
      </w:r>
    </w:p>
    <w:p>
      <w:pPr>
        <w:spacing w:after="60"/>
        <w:jc w:val="both"/>
      </w:pPr>
      <w:r>
        <w:t>information that supports a pre -existing view), groupthink, and overconfidence bias. The</w:t>
      </w:r>
    </w:p>
    <w:p>
      <w:pPr>
        <w:spacing w:after="60"/>
        <w:jc w:val="both"/>
      </w:pPr>
      <w:r>
        <w:t>Auditing Actuary may take such steps as are appropriate to mitigate the effect of such biases</w:t>
      </w:r>
    </w:p>
    <w:p>
      <w:pPr>
        <w:spacing w:after="60"/>
        <w:jc w:val="both"/>
      </w:pPr>
      <w:r>
        <w:t>on his or her professional judgement.</w:t>
      </w:r>
    </w:p>
    <w:p>
      <w:pPr>
        <w:spacing w:before="80" w:after="40"/>
        <w:ind w:left="288"/>
      </w:pPr>
      <w:r>
        <w:t>3.18.5 Constraints on professional scepticism.  Where the Auditing Actuary considers that</w:t>
      </w:r>
    </w:p>
    <w:p>
      <w:pPr>
        <w:spacing w:after="60"/>
        <w:jc w:val="both"/>
      </w:pPr>
      <w:r>
        <w:t>constraints on time, resources, access or cooperation would materially impair the exercise of</w:t>
      </w:r>
    </w:p>
    <w:p>
      <w:pPr>
        <w:spacing w:after="60"/>
        <w:jc w:val="both"/>
      </w:pPr>
      <w:r>
        <w:t>professional scepticism, the Auditing Actuary may communicate the constraints to the auditor</w:t>
      </w:r>
    </w:p>
    <w:p>
      <w:pPr>
        <w:spacing w:after="60"/>
        <w:jc w:val="both"/>
      </w:pPr>
      <w:r>
        <w:t>under paragraph 3.23 (disagreement escalation) and may not permit the constraints to reduce</w:t>
      </w:r>
    </w:p>
    <w:p>
      <w:pPr>
        <w:spacing w:after="60"/>
        <w:jc w:val="both"/>
      </w:pPr>
      <w:r>
        <w:t>the scepticism applied in the performance of the actuarial work.</w:t>
      </w:r>
    </w:p>
    <w:p>
      <w:pPr>
        <w:spacing w:before="80" w:after="40"/>
        <w:ind w:left="288"/>
      </w:pPr>
      <w:r>
        <w:t>3.18.6 Evidence of professional scepticism.  The exercise of professional scepticism by the</w:t>
      </w:r>
    </w:p>
    <w:p>
      <w:pPr>
        <w:spacing w:after="60"/>
        <w:jc w:val="both"/>
      </w:pPr>
      <w:r>
        <w:t>Auditing Actuary may be evident from the working papers prepared and retained by the</w:t>
      </w:r>
    </w:p>
    <w:p>
      <w:pPr>
        <w:spacing w:after="60"/>
        <w:jc w:val="both"/>
      </w:pPr>
      <w:r>
        <w:t>Auditing Actuary, as required by paragraph 3.19.</w:t>
      </w:r>
    </w:p>
    <w:p>
      <w:pPr>
        <w:spacing w:before="80" w:after="40"/>
        <w:ind w:left="288"/>
      </w:pPr>
      <w:r>
        <w:t>3.19 Documentation of scepticism, work and conclusions</w:t>
      </w:r>
    </w:p>
    <w:p>
      <w:pPr>
        <w:spacing w:before="80" w:after="40"/>
        <w:ind w:left="288"/>
      </w:pPr>
      <w:r>
        <w:t>3.19.1 Documentation obligation.  The Auditing Actuary may prepare and retain working</w:t>
      </w:r>
    </w:p>
    <w:p>
      <w:pPr>
        <w:spacing w:after="60"/>
        <w:jc w:val="both"/>
      </w:pPr>
      <w:r>
        <w:t>papers that record, in sufficient detail, all of the following:</w:t>
      </w:r>
    </w:p>
    <w:p>
      <w:pPr>
        <w:spacing w:after="60"/>
        <w:jc w:val="both"/>
      </w:pPr>
      <w:r>
        <w:t>(i) the nature, timing and extent of the actuarial work performed; (ii) the data, assumptions,</w:t>
      </w:r>
    </w:p>
    <w:p>
      <w:pPr>
        <w:spacing w:after="60"/>
        <w:jc w:val="both"/>
      </w:pPr>
      <w:r>
        <w:t>methodology and models used, and the sources relied upon; (iii) the significant matters</w:t>
      </w:r>
    </w:p>
    <w:p>
      <w:pPr>
        <w:spacing w:after="60"/>
        <w:jc w:val="both"/>
      </w:pPr>
      <w:r>
        <w:t>identified during the engagement, the consideration given to them by the Auditing Actuary, and</w:t>
      </w:r>
    </w:p>
    <w:p>
      <w:pPr>
        <w:spacing w:after="60"/>
        <w:jc w:val="both"/>
      </w:pPr>
      <w:r>
        <w:t>the conclusions reached; (iv) the exercise of professional judgement by the Auditing Actuary,</w:t>
      </w:r>
    </w:p>
    <w:p>
      <w:pPr>
        <w:spacing w:after="60"/>
        <w:jc w:val="both"/>
      </w:pPr>
      <w:r>
        <w:t>including the alternatives considered, the factors weighed, and the reasons for the conclusions</w:t>
      </w:r>
    </w:p>
    <w:p>
      <w:r>
        <w:br w:type="page"/>
      </w:r>
    </w:p>
    <w:p>
      <w:pPr>
        <w:spacing w:after="60"/>
        <w:jc w:val="both"/>
      </w:pPr>
      <w:r>
        <w:t>reached; (v) the exercise of professional scepticism by the Auditing Actuary under paragraph</w:t>
      </w:r>
    </w:p>
    <w:p>
      <w:pPr>
        <w:spacing w:before="80" w:after="40"/>
        <w:ind w:left="288"/>
      </w:pPr>
      <w:r>
        <w:t>3.18, including specific challenges made, specific alternatives considered, and the specifi c</w:t>
      </w:r>
    </w:p>
    <w:p>
      <w:pPr>
        <w:spacing w:after="60"/>
        <w:jc w:val="both"/>
      </w:pPr>
      <w:r>
        <w:t>actions taken to address indicators of bias or estimation uncertainty; (vi) any departure from a</w:t>
      </w:r>
    </w:p>
    <w:p>
      <w:pPr>
        <w:spacing w:after="60"/>
        <w:jc w:val="both"/>
      </w:pPr>
      <w:r>
        <w:t>provision of this IGN framed using the word "should", the reason for the departure, and the</w:t>
      </w:r>
    </w:p>
    <w:p>
      <w:pPr>
        <w:spacing w:after="60"/>
        <w:jc w:val="both"/>
      </w:pPr>
      <w:r>
        <w:t>manner in which the Auditing Actuary is satisfied that the depart ure is consistent with the</w:t>
      </w:r>
    </w:p>
    <w:p>
      <w:pPr>
        <w:spacing w:after="60"/>
        <w:jc w:val="both"/>
      </w:pPr>
      <w:r>
        <w:t>purpose and intent of this IGN; (vii) any constraint, scope limitation or concern identified</w:t>
      </w:r>
    </w:p>
    <w:p>
      <w:pPr>
        <w:spacing w:after="60"/>
        <w:jc w:val="both"/>
      </w:pPr>
      <w:r>
        <w:t>during the engagement and the manner in which it was addressed or escalated; and (viii) the</w:t>
      </w:r>
    </w:p>
    <w:p>
      <w:pPr>
        <w:spacing w:after="60"/>
        <w:jc w:val="both"/>
      </w:pPr>
      <w:r>
        <w:t>communications between the Auditing Actuary and the auditor, the insurance company, the</w:t>
      </w:r>
    </w:p>
    <w:p>
      <w:pPr>
        <w:spacing w:after="60"/>
        <w:jc w:val="both"/>
      </w:pPr>
      <w:r>
        <w:t>Appointed Actuary and any other relevant party.</w:t>
      </w:r>
    </w:p>
    <w:p>
      <w:pPr>
        <w:spacing w:before="80" w:after="40"/>
        <w:ind w:left="288"/>
      </w:pPr>
      <w:r>
        <w:t>3.19.2 Sufficiency of documentation.  The working papers may contain sufficient detail to</w:t>
      </w:r>
    </w:p>
    <w:p>
      <w:pPr>
        <w:spacing w:after="60"/>
        <w:jc w:val="both"/>
      </w:pPr>
      <w:r>
        <w:t>enable another actuary qualified in the same practice area, having no prior connection with the</w:t>
      </w:r>
    </w:p>
    <w:p>
      <w:pPr>
        <w:spacing w:after="60"/>
        <w:jc w:val="both"/>
      </w:pPr>
      <w:r>
        <w:t>engagement, to understand the actuarial work performed, the judgements made by the Auditing</w:t>
      </w:r>
    </w:p>
    <w:p>
      <w:pPr>
        <w:spacing w:after="60"/>
        <w:jc w:val="both"/>
      </w:pPr>
      <w:r>
        <w:t>Actuary, and the conclusions reached. Documentation that merely records that an action was</w:t>
      </w:r>
    </w:p>
    <w:p>
      <w:pPr>
        <w:spacing w:after="60"/>
        <w:jc w:val="both"/>
      </w:pPr>
      <w:r>
        <w:t>taken, without recording the substance of the consideration given and the reasoning applied, is</w:t>
      </w:r>
    </w:p>
    <w:p>
      <w:pPr>
        <w:spacing w:after="60"/>
        <w:jc w:val="both"/>
      </w:pPr>
      <w:r>
        <w:t>not sufficient for the purposes of this paragraph.</w:t>
      </w:r>
    </w:p>
    <w:p>
      <w:pPr>
        <w:spacing w:before="80" w:after="40"/>
        <w:ind w:left="288"/>
      </w:pPr>
      <w:r>
        <w:t>3.19.3 Timeliness of documentation. The Auditing Actuary may prepare the working papers</w:t>
      </w:r>
    </w:p>
    <w:p>
      <w:pPr>
        <w:spacing w:after="60"/>
        <w:jc w:val="both"/>
      </w:pPr>
      <w:r>
        <w:t>on a timely basis, contemporaneously with the performance of the actuarial work so far as</w:t>
      </w:r>
    </w:p>
    <w:p>
      <w:pPr>
        <w:spacing w:after="60"/>
        <w:jc w:val="both"/>
      </w:pPr>
      <w:r>
        <w:t>practicable. The working papers may be assembled into a final engagement file within sixty</w:t>
      </w:r>
    </w:p>
    <w:p>
      <w:pPr>
        <w:spacing w:after="60"/>
        <w:jc w:val="both"/>
      </w:pPr>
      <w:r>
        <w:t>days of the date on which the auditor's report is issued.</w:t>
      </w:r>
    </w:p>
    <w:p>
      <w:pPr>
        <w:spacing w:before="80" w:after="40"/>
        <w:ind w:left="288"/>
      </w:pPr>
      <w:r>
        <w:t>3.19.4 Ownership and retention. The working papers prepared by the Auditing Actuary are</w:t>
      </w:r>
    </w:p>
    <w:p>
      <w:pPr>
        <w:spacing w:after="60"/>
        <w:jc w:val="both"/>
      </w:pPr>
      <w:r>
        <w:t>the property of the Auditing Actuary or the actuarial firm through which the Auditing Actuary</w:t>
      </w:r>
    </w:p>
    <w:p>
      <w:pPr>
        <w:spacing w:after="60"/>
        <w:jc w:val="both"/>
      </w:pPr>
      <w:r>
        <w:t>performs the engagement. The working  papers may be retained for a period of not less than</w:t>
      </w:r>
    </w:p>
    <w:p>
      <w:pPr>
        <w:spacing w:after="60"/>
        <w:jc w:val="both"/>
      </w:pPr>
      <w:r>
        <w:t>seven years from the date on which the auditor's report is issued, consistent with the retention</w:t>
      </w:r>
    </w:p>
    <w:p>
      <w:pPr>
        <w:spacing w:after="60"/>
        <w:jc w:val="both"/>
      </w:pPr>
      <w:r>
        <w:t>requirement applicable to audit documentation under SA 230 and the Chartered Accountants</w:t>
      </w:r>
    </w:p>
    <w:p>
      <w:pPr>
        <w:spacing w:after="60"/>
        <w:jc w:val="both"/>
      </w:pPr>
      <w:r>
        <w:t>Act, 1949. The Auditing Actuary may establish and follow arrangements for the confidentiality,</w:t>
      </w:r>
    </w:p>
    <w:p>
      <w:pPr>
        <w:spacing w:after="60"/>
        <w:jc w:val="both"/>
      </w:pPr>
      <w:r>
        <w:t>integrity, retrievability, and appropriate access to the working papers during the retention</w:t>
      </w:r>
    </w:p>
    <w:p>
      <w:pPr>
        <w:spacing w:after="60"/>
        <w:jc w:val="both"/>
      </w:pPr>
      <w:r>
        <w:t>period.</w:t>
      </w:r>
    </w:p>
    <w:p>
      <w:pPr>
        <w:spacing w:before="80" w:after="40"/>
        <w:ind w:left="288"/>
      </w:pPr>
      <w:r>
        <w:t>3.19.5 Access by the auditor; access asymmetry vis -à-vis the insurance compa ny. The</w:t>
      </w:r>
    </w:p>
    <w:p>
      <w:pPr>
        <w:spacing w:after="60"/>
        <w:jc w:val="both"/>
      </w:pPr>
      <w:r>
        <w:t>Auditing Actuary may provide the auditor with broad access to the working papers in</w:t>
      </w:r>
    </w:p>
    <w:p>
      <w:pPr>
        <w:spacing w:after="60"/>
        <w:jc w:val="both"/>
      </w:pPr>
      <w:r>
        <w:t>connection with the audit, including challenge memos, professional-scepticism documentation,</w:t>
      </w:r>
    </w:p>
    <w:p>
      <w:pPr>
        <w:spacing w:after="60"/>
        <w:jc w:val="both"/>
      </w:pPr>
      <w:r>
        <w:t>escalation drafts, and the Auditing Actuary's evaluation of management bias indicators. The</w:t>
      </w:r>
    </w:p>
    <w:p>
      <w:pPr>
        <w:spacing w:after="60"/>
        <w:jc w:val="both"/>
      </w:pPr>
      <w:r>
        <w:t>insurance company has more restricted access to the working papers — typically the Auditing</w:t>
      </w:r>
    </w:p>
    <w:p>
      <w:pPr>
        <w:spacing w:after="60"/>
        <w:jc w:val="both"/>
      </w:pPr>
      <w:r>
        <w:t>Actuary's report and supporting summaries; the insurance company does not have a right to</w:t>
      </w:r>
    </w:p>
    <w:p>
      <w:pPr>
        <w:spacing w:after="60"/>
        <w:jc w:val="both"/>
      </w:pPr>
      <w:r>
        <w:t>inspect the Auditing Actuary's internal challenge mem os, professional -scepticism</w:t>
      </w:r>
    </w:p>
    <w:p>
      <w:r>
        <w:br w:type="page"/>
      </w:r>
    </w:p>
    <w:p>
      <w:pPr>
        <w:spacing w:after="60"/>
        <w:jc w:val="both"/>
      </w:pPr>
      <w:r>
        <w:t>documentation, or escalation drafts. The access provisions of this paragraph 3.19.5 are</w:t>
      </w:r>
    </w:p>
    <w:p>
      <w:pPr>
        <w:spacing w:after="60"/>
        <w:jc w:val="both"/>
      </w:pPr>
      <w:r>
        <w:t>operationalised in the engagement letter referred to in paragraph 3.1.3 , which should include</w:t>
      </w:r>
    </w:p>
    <w:p>
      <w:pPr>
        <w:spacing w:after="60"/>
        <w:jc w:val="both"/>
      </w:pPr>
      <w:r>
        <w:t>the relevant essential elements set out in Annexure A, and are subject to applicable law.</w:t>
      </w:r>
    </w:p>
    <w:p>
      <w:pPr>
        <w:spacing w:before="80" w:after="40"/>
        <w:ind w:left="288"/>
      </w:pPr>
      <w:r>
        <w:t>3.19.6 Access by regulators and the Institute.  The Auditing Actuary may provide access to</w:t>
      </w:r>
    </w:p>
    <w:p>
      <w:pPr>
        <w:spacing w:after="60"/>
        <w:jc w:val="both"/>
      </w:pPr>
      <w:r>
        <w:t>the working papers to any regulator or professional body that is entitled by law or by</w:t>
      </w:r>
    </w:p>
    <w:p>
      <w:pPr>
        <w:spacing w:after="60"/>
        <w:jc w:val="both"/>
      </w:pPr>
      <w:r>
        <w:t>professional requirement to such ac cess, including, without limitation, the IRDAI under the</w:t>
      </w:r>
    </w:p>
    <w:p>
      <w:pPr>
        <w:spacing w:after="60"/>
        <w:jc w:val="both"/>
      </w:pPr>
      <w:r>
        <w:t>Insurance Act, the Institute of Actuaries of India under the Actuaries Act, 2006 and its</w:t>
      </w:r>
    </w:p>
    <w:p>
      <w:pPr>
        <w:spacing w:after="60"/>
        <w:jc w:val="both"/>
      </w:pPr>
      <w:r>
        <w:t>disciplinary procedures, and any court or tribunal requiring production of the working papers.</w:t>
      </w:r>
    </w:p>
    <w:p>
      <w:pPr>
        <w:spacing w:before="80" w:after="40"/>
        <w:ind w:left="288"/>
      </w:pPr>
      <w:r>
        <w:t>3.19.7 Overarching documentation requirement.  Without prejudice to the documentation</w:t>
      </w:r>
    </w:p>
    <w:p>
      <w:pPr>
        <w:spacing w:after="60"/>
        <w:jc w:val="both"/>
      </w:pPr>
      <w:r>
        <w:t>required by paragraphs 3.19.1 to 3.19.6, the Auditing Actuary may, for every procedure</w:t>
      </w:r>
    </w:p>
    <w:p>
      <w:pPr>
        <w:spacing w:after="60"/>
        <w:jc w:val="both"/>
      </w:pPr>
      <w:r>
        <w:t>performed, every evaluation made, every alternative considered, every independent</w:t>
      </w:r>
    </w:p>
    <w:p>
      <w:pPr>
        <w:spacing w:after="60"/>
        <w:jc w:val="both"/>
      </w:pPr>
      <w:r>
        <w:t>recomputation und ertaken, every cross -purpose consistency review, every aggregate</w:t>
      </w:r>
    </w:p>
    <w:p>
      <w:pPr>
        <w:spacing w:after="60"/>
        <w:jc w:val="both"/>
      </w:pPr>
      <w:r>
        <w:t>evaluation, every back -testing exercise, every sensitivity test and every subsequent event</w:t>
      </w:r>
    </w:p>
    <w:p>
      <w:pPr>
        <w:spacing w:after="60"/>
        <w:jc w:val="both"/>
      </w:pPr>
      <w:r>
        <w:t>identified under this Section 3 and Section 4, document the procedures performed, the</w:t>
      </w:r>
    </w:p>
    <w:p>
      <w:pPr>
        <w:spacing w:after="60"/>
        <w:jc w:val="both"/>
      </w:pPr>
      <w:r>
        <w:t>alternatives considered, the conclusions reached and the basis for those conclusions in the</w:t>
      </w:r>
    </w:p>
    <w:p>
      <w:pPr>
        <w:spacing w:after="60"/>
        <w:jc w:val="both"/>
      </w:pPr>
      <w:r>
        <w:t>working papers. The Auditing Actuary may in particular document the matters arising under</w:t>
      </w:r>
    </w:p>
    <w:p>
      <w:pPr>
        <w:spacing w:after="60"/>
        <w:jc w:val="both"/>
      </w:pPr>
      <w:r>
        <w:t>paragraphs 3.9.4 (cross-purpose assumption consistency review), 3.9.5 (aggregate assumption</w:t>
      </w:r>
    </w:p>
    <w:p>
      <w:pPr>
        <w:spacing w:after="60"/>
        <w:jc w:val="both"/>
      </w:pPr>
      <w:r>
        <w:t>set evaluation), 3.9.6 (back-testing of prior-period assumptions), 3.9.7 (sensitivity testing), 3.20</w:t>
      </w:r>
    </w:p>
    <w:p>
      <w:pPr>
        <w:spacing w:after="60"/>
        <w:jc w:val="both"/>
      </w:pPr>
      <w:r>
        <w:t>(independent recomputation), 3.21 (subsequent events), 3.6.8 (Ind AS 117-specific fraud risks)</w:t>
      </w:r>
    </w:p>
    <w:p>
      <w:pPr>
        <w:spacing w:after="60"/>
        <w:jc w:val="both"/>
      </w:pPr>
      <w:r>
        <w:t>and Section 4 (audit of Ind AS 117 transition).</w:t>
      </w:r>
    </w:p>
    <w:p>
      <w:pPr>
        <w:spacing w:before="80" w:after="40"/>
        <w:ind w:left="288"/>
      </w:pPr>
      <w:r>
        <w:t>3.20 Independent recomputation</w:t>
      </w:r>
    </w:p>
    <w:p>
      <w:pPr>
        <w:spacing w:before="80" w:after="40"/>
        <w:ind w:left="288"/>
      </w:pPr>
      <w:r>
        <w:t>3.20.1 Obligation to consider independent recomputation.  The Auditing Actuary may</w:t>
      </w:r>
    </w:p>
    <w:p>
      <w:pPr>
        <w:spacing w:after="60"/>
        <w:jc w:val="both"/>
      </w:pPr>
      <w:r>
        <w:t>consider, in respect of each significant risk identified under paragraph 3.6.5 and each material</w:t>
      </w:r>
    </w:p>
    <w:p>
      <w:pPr>
        <w:spacing w:after="60"/>
        <w:jc w:val="both"/>
      </w:pPr>
      <w:r>
        <w:t>Ind AS 117 measurement components, whether to perform an independent recomputation, and</w:t>
      </w:r>
    </w:p>
    <w:p>
      <w:pPr>
        <w:spacing w:after="60"/>
        <w:jc w:val="both"/>
      </w:pPr>
      <w:r>
        <w:t>if so, whether to develop an independent point estimate or an independent range. The</w:t>
      </w:r>
    </w:p>
    <w:p>
      <w:pPr>
        <w:spacing w:after="60"/>
        <w:jc w:val="both"/>
      </w:pPr>
      <w:r>
        <w:t>consideration may reflect the practicability of independent recomputation in the circumstances</w:t>
      </w:r>
    </w:p>
    <w:p>
      <w:pPr>
        <w:spacing w:after="60"/>
        <w:jc w:val="both"/>
      </w:pPr>
      <w:r>
        <w:t>of the engagement, the materiality of the matter, the level of estimation uncertainty, and the</w:t>
      </w:r>
    </w:p>
    <w:p>
      <w:pPr>
        <w:spacing w:after="60"/>
        <w:jc w:val="both"/>
      </w:pPr>
      <w:r>
        <w:t>extent to which the procedures performed under paragraphs 3.6 to 3.17 have provided sufficient</w:t>
      </w:r>
    </w:p>
    <w:p>
      <w:pPr>
        <w:spacing w:after="60"/>
        <w:jc w:val="both"/>
      </w:pPr>
      <w:r>
        <w:t>appropriate evidence in support of the Auditing Actuary's conclusions.</w:t>
      </w:r>
    </w:p>
    <w:p>
      <w:pPr>
        <w:spacing w:before="80" w:after="40"/>
        <w:ind w:left="288"/>
      </w:pPr>
      <w:r>
        <w:t>3.20.2 Practical limitations on indep endent recomputation.  The Auditing Actuary may</w:t>
      </w:r>
    </w:p>
    <w:p>
      <w:pPr>
        <w:spacing w:after="60"/>
        <w:jc w:val="both"/>
      </w:pPr>
      <w:r>
        <w:t>recognises that:</w:t>
      </w:r>
    </w:p>
    <w:p>
      <w:pPr>
        <w:spacing w:after="60"/>
        <w:jc w:val="both"/>
      </w:pPr>
      <w:r>
        <w:t>(i) independent recomputation may be practical for short -duration insurance contracts and</w:t>
      </w:r>
    </w:p>
    <w:p>
      <w:pPr>
        <w:spacing w:after="60"/>
        <w:jc w:val="both"/>
      </w:pPr>
      <w:r>
        <w:t>certain measurement components such as the discount rate;</w:t>
      </w:r>
    </w:p>
    <w:p>
      <w:r>
        <w:br w:type="page"/>
      </w:r>
    </w:p>
    <w:p>
      <w:pPr>
        <w:spacing w:after="60"/>
        <w:jc w:val="both"/>
      </w:pPr>
      <w:r>
        <w:t>(ii) independent recomputation of the entire  Ind AS 117 measurement may be impractical for</w:t>
      </w:r>
    </w:p>
    <w:p>
      <w:pPr>
        <w:spacing w:after="60"/>
        <w:jc w:val="both"/>
      </w:pPr>
      <w:r>
        <w:t>long-duration life insurance contracts, in which case the Auditing Actuary's primary procedures</w:t>
      </w:r>
    </w:p>
    <w:p>
      <w:pPr>
        <w:spacing w:after="60"/>
        <w:jc w:val="both"/>
      </w:pPr>
      <w:r>
        <w:t>may be the procedures performed under paragraphs 3.6 to 3.17 in respect of the methodology,</w:t>
      </w:r>
    </w:p>
    <w:p>
      <w:pPr>
        <w:spacing w:after="60"/>
        <w:jc w:val="both"/>
      </w:pPr>
      <w:r>
        <w:t>assumptions, models and data used by the Appointed Actuary; and</w:t>
      </w:r>
    </w:p>
    <w:p>
      <w:pPr>
        <w:spacing w:after="60"/>
        <w:jc w:val="both"/>
      </w:pPr>
      <w:r>
        <w:t>(iii) where independent recomputation is impractical for the entire measurement, the Auditing</w:t>
      </w:r>
    </w:p>
    <w:p>
      <w:pPr>
        <w:spacing w:after="60"/>
        <w:jc w:val="both"/>
      </w:pPr>
      <w:r>
        <w:t>Actuary may nonetheless perform independent recomputation of selected components, sub -</w:t>
      </w:r>
    </w:p>
    <w:p>
      <w:pPr>
        <w:spacing w:after="60"/>
        <w:jc w:val="both"/>
      </w:pPr>
      <w:r>
        <w:t>portfolios or transactions.</w:t>
      </w:r>
    </w:p>
    <w:p>
      <w:pPr>
        <w:spacing w:after="60"/>
        <w:jc w:val="both"/>
      </w:pPr>
      <w:r>
        <w:t>(iv) Notwithstanding any of the above provisions of this clause 3.20.2 (i)-(iii), methodology to</w:t>
      </w:r>
    </w:p>
    <w:p>
      <w:pPr>
        <w:spacing w:after="60"/>
        <w:jc w:val="both"/>
      </w:pPr>
      <w:r>
        <w:t>be adopted and assessment of reasonableness shall be left to professional judgement of the</w:t>
      </w:r>
    </w:p>
    <w:p>
      <w:pPr>
        <w:spacing w:after="60"/>
        <w:jc w:val="both"/>
      </w:pPr>
      <w:r>
        <w:t>Auditing Actuary</w:t>
      </w:r>
    </w:p>
    <w:p>
      <w:pPr>
        <w:spacing w:before="80" w:after="40"/>
        <w:ind w:left="288"/>
      </w:pPr>
      <w:r>
        <w:t>3.20.3 Independent point estimate or range.  Where the Au diting Actuary develops an</w:t>
      </w:r>
    </w:p>
    <w:p>
      <w:pPr>
        <w:spacing w:after="60"/>
        <w:jc w:val="both"/>
      </w:pPr>
      <w:r>
        <w:t>independent point estimate or an independent range, the Auditing Actuary may:</w:t>
      </w:r>
    </w:p>
    <w:p>
      <w:pPr>
        <w:spacing w:after="60"/>
        <w:jc w:val="both"/>
      </w:pPr>
      <w:r>
        <w:t>(i) determine the assumptions, methodology, models and data to be used in the independent</w:t>
      </w:r>
    </w:p>
    <w:p>
      <w:pPr>
        <w:spacing w:after="60"/>
        <w:jc w:val="both"/>
      </w:pPr>
      <w:r>
        <w:t>recomputation, and document the basis for selecting them;</w:t>
      </w:r>
    </w:p>
    <w:p>
      <w:pPr>
        <w:spacing w:after="60"/>
        <w:jc w:val="both"/>
      </w:pPr>
      <w:r>
        <w:t>(ii) where the assumptions, methodology, models or data used by the Auditing Actuary differ</w:t>
      </w:r>
    </w:p>
    <w:p>
      <w:pPr>
        <w:spacing w:after="60"/>
        <w:jc w:val="both"/>
      </w:pPr>
      <w:r>
        <w:t>from those used by the Person Responsible for Ind AS117 Measurement, document the reasons</w:t>
      </w:r>
    </w:p>
    <w:p>
      <w:pPr>
        <w:spacing w:after="60"/>
        <w:jc w:val="both"/>
      </w:pPr>
      <w:r>
        <w:t>for the differences and the implications of those differences for the comparison of results;</w:t>
      </w:r>
    </w:p>
    <w:p>
      <w:pPr>
        <w:spacing w:after="60"/>
        <w:jc w:val="both"/>
      </w:pPr>
      <w:r>
        <w:t>(iii) compare the result of the independent recomputation with the corresponding measurement</w:t>
      </w:r>
    </w:p>
    <w:p>
      <w:pPr>
        <w:spacing w:after="60"/>
        <w:jc w:val="both"/>
      </w:pPr>
      <w:r>
        <w:t>made by the Person Responsible for Ind AS117 Measurement;</w:t>
      </w:r>
    </w:p>
    <w:p>
      <w:pPr>
        <w:spacing w:after="60"/>
        <w:jc w:val="both"/>
      </w:pPr>
      <w:r>
        <w:t>(iv) evaluate any difference between the two measurements against the materiality thresho ld</w:t>
      </w:r>
    </w:p>
    <w:p>
      <w:pPr>
        <w:spacing w:after="60"/>
        <w:jc w:val="both"/>
      </w:pPr>
      <w:r>
        <w:t>communicated by the auditor under paragraph 3.5.1; and</w:t>
      </w:r>
    </w:p>
    <w:p>
      <w:pPr>
        <w:spacing w:after="60"/>
        <w:jc w:val="both"/>
      </w:pPr>
      <w:r>
        <w:t>(v) communicate any material difference to the auditor and consider whether the difference</w:t>
      </w:r>
    </w:p>
    <w:p>
      <w:pPr>
        <w:spacing w:after="60"/>
        <w:jc w:val="both"/>
      </w:pPr>
      <w:r>
        <w:t>requires escalation under paragraph 3.23.</w:t>
      </w:r>
    </w:p>
    <w:p>
      <w:pPr>
        <w:spacing w:before="80" w:after="40"/>
        <w:ind w:left="288"/>
      </w:pPr>
      <w:r>
        <w:t>3.20.4 Models used in the independent recomputation. In case a model is developed or used</w:t>
      </w:r>
    </w:p>
    <w:p>
      <w:pPr>
        <w:spacing w:after="60"/>
        <w:jc w:val="both"/>
      </w:pPr>
      <w:r>
        <w:t>by the Auditing Actuary for the purpose of independent recomputation, it may satisfy the</w:t>
      </w:r>
    </w:p>
    <w:p>
      <w:pPr>
        <w:spacing w:after="60"/>
        <w:jc w:val="both"/>
      </w:pPr>
      <w:r>
        <w:t>requirements of paragraph 3.11 (Procedures on models), with the Auditing Actuary acting in</w:t>
      </w:r>
    </w:p>
    <w:p>
      <w:pPr>
        <w:spacing w:after="60"/>
        <w:jc w:val="both"/>
      </w:pPr>
      <w:r>
        <w:t>respect of his or her own model as both the develop er and the user. In particular, the Auditing</w:t>
      </w:r>
    </w:p>
    <w:p>
      <w:pPr>
        <w:spacing w:after="60"/>
        <w:jc w:val="both"/>
      </w:pPr>
      <w:r>
        <w:t>Actuary may ensure that:</w:t>
      </w:r>
    </w:p>
    <w:p>
      <w:pPr>
        <w:spacing w:after="60"/>
        <w:jc w:val="both"/>
      </w:pPr>
      <w:r>
        <w:t>(i) the model is fit for the purpose of independent recomputation; and</w:t>
      </w:r>
    </w:p>
    <w:p>
      <w:pPr>
        <w:spacing w:after="60"/>
        <w:jc w:val="both"/>
      </w:pPr>
      <w:r>
        <w:t>(ii) the model is documented and subject to controls in a manner consistent with paragraph</w:t>
      </w:r>
    </w:p>
    <w:p>
      <w:pPr>
        <w:spacing w:before="80" w:after="40"/>
        <w:ind w:left="288"/>
      </w:pPr>
      <w:r>
        <w:t>3.11.</w:t>
      </w:r>
    </w:p>
    <w:p>
      <w:r>
        <w:br w:type="page"/>
      </w:r>
    </w:p>
    <w:p>
      <w:pPr>
        <w:spacing w:before="80" w:after="40"/>
        <w:ind w:left="288"/>
      </w:pPr>
      <w:r>
        <w:t>3.21 Subsequent events</w:t>
      </w:r>
    </w:p>
    <w:p>
      <w:pPr>
        <w:spacing w:before="80" w:after="40"/>
        <w:ind w:left="288"/>
      </w:pPr>
      <w:r>
        <w:t>3.21.1 Categories of subsequent events relevant to the actuarial work.  The Auditing</w:t>
      </w:r>
    </w:p>
    <w:p>
      <w:pPr>
        <w:spacing w:after="60"/>
        <w:jc w:val="both"/>
      </w:pPr>
      <w:r>
        <w:t>Actuary may have regard, in particular, to the following categories of subsequent events:</w:t>
      </w:r>
    </w:p>
    <w:p>
      <w:pPr>
        <w:spacing w:after="60"/>
        <w:jc w:val="both"/>
      </w:pPr>
      <w:r>
        <w:t>(i) Claims experience developments — including the emergence of incurred but not reported</w:t>
      </w:r>
    </w:p>
    <w:p>
      <w:pPr>
        <w:spacing w:after="60"/>
        <w:jc w:val="both"/>
      </w:pPr>
      <w:r>
        <w:t>claims, the settlement or revaluation of outstanding claims, and any change in claims litigation;</w:t>
      </w:r>
    </w:p>
    <w:p>
      <w:pPr>
        <w:spacing w:after="60"/>
        <w:jc w:val="both"/>
      </w:pPr>
      <w:r>
        <w:t>(ii) Reinsurance counterparty events — including the downgrade, financial distress, default,</w:t>
      </w:r>
    </w:p>
    <w:p>
      <w:pPr>
        <w:spacing w:after="60"/>
        <w:jc w:val="both"/>
      </w:pPr>
      <w:r>
        <w:t>dispute or commutation of any material reinsurer;</w:t>
      </w:r>
    </w:p>
    <w:p>
      <w:pPr>
        <w:spacing w:after="60"/>
        <w:jc w:val="both"/>
      </w:pPr>
      <w:r>
        <w:t>(iii) Regulatory and legislative changes  — including any change in the IRDAI 2024</w:t>
      </w:r>
    </w:p>
    <w:p>
      <w:pPr>
        <w:spacing w:after="60"/>
        <w:jc w:val="both"/>
      </w:pPr>
      <w:r>
        <w:t>Regulations, any IRDAI circular, any judicial decision affecting the measurement of insurance</w:t>
      </w:r>
    </w:p>
    <w:p>
      <w:pPr>
        <w:spacing w:after="60"/>
        <w:jc w:val="both"/>
      </w:pPr>
      <w:r>
        <w:t>contracts, or any change in tax law;</w:t>
      </w:r>
    </w:p>
    <w:p>
      <w:pPr>
        <w:spacing w:after="60"/>
        <w:jc w:val="both"/>
      </w:pPr>
      <w:r>
        <w:t>(iv) Market data movements  — including movements in yield curves, equity markets and</w:t>
      </w:r>
    </w:p>
    <w:p>
      <w:pPr>
        <w:spacing w:after="60"/>
        <w:jc w:val="both"/>
      </w:pPr>
      <w:r>
        <w:t>credit spreads that may affect the measurement of insurance contracts at the reporting date;</w:t>
      </w:r>
    </w:p>
    <w:p>
      <w:pPr>
        <w:spacing w:after="60"/>
        <w:jc w:val="both"/>
      </w:pPr>
      <w:r>
        <w:t>(v) Catastrophe events  — including any natural catastrophe, pandemic event or major</w:t>
      </w:r>
    </w:p>
    <w:p>
      <w:pPr>
        <w:spacing w:after="60"/>
        <w:jc w:val="both"/>
      </w:pPr>
      <w:r>
        <w:t>industrial event that may give rise t o insurance claims attributable to insurance contracts in</w:t>
      </w:r>
    </w:p>
    <w:p>
      <w:pPr>
        <w:spacing w:after="60"/>
        <w:jc w:val="both"/>
      </w:pPr>
      <w:r>
        <w:t>force at the reporting date;</w:t>
      </w:r>
    </w:p>
    <w:p>
      <w:pPr>
        <w:spacing w:after="60"/>
        <w:jc w:val="both"/>
      </w:pPr>
      <w:r>
        <w:t>(vi) Insurance company events — including any merger, acquisition, scheme of arrangement,</w:t>
      </w:r>
    </w:p>
    <w:p>
      <w:pPr>
        <w:spacing w:after="60"/>
        <w:jc w:val="both"/>
      </w:pPr>
      <w:r>
        <w:t>transfer of business under Section 35 of the Act, change in business strategy, or material</w:t>
      </w:r>
    </w:p>
    <w:p>
      <w:pPr>
        <w:spacing w:after="60"/>
        <w:jc w:val="both"/>
      </w:pPr>
      <w:r>
        <w:t>restructuring; and</w:t>
      </w:r>
    </w:p>
    <w:p>
      <w:pPr>
        <w:spacing w:after="60"/>
        <w:jc w:val="both"/>
      </w:pPr>
      <w:r>
        <w:t>(vii) Methodology and assumption events — including any change in actuarial methodology</w:t>
      </w:r>
    </w:p>
    <w:p>
      <w:pPr>
        <w:spacing w:after="60"/>
        <w:jc w:val="both"/>
      </w:pPr>
      <w:r>
        <w:t>or assumption that, although adopted after the reporting date, may indicate that the</w:t>
      </w:r>
    </w:p>
    <w:p>
      <w:pPr>
        <w:spacing w:after="60"/>
        <w:jc w:val="both"/>
      </w:pPr>
      <w:r>
        <w:t>methodology or assumption applied at the reporting date was inappropriate.</w:t>
      </w:r>
    </w:p>
    <w:p>
      <w:pPr>
        <w:spacing w:before="80" w:after="40"/>
        <w:ind w:left="288"/>
      </w:pPr>
      <w:r>
        <w:t>3.21.2 Adjusting and non -adjusting events.  The Auditing Actuary may evaluate, in</w:t>
      </w:r>
    </w:p>
    <w:p>
      <w:pPr>
        <w:spacing w:after="60"/>
        <w:jc w:val="both"/>
      </w:pPr>
      <w:r>
        <w:t>conjunction with the auditor, whether each material subsequent event identified under</w:t>
      </w:r>
    </w:p>
    <w:p>
      <w:pPr>
        <w:spacing w:after="60"/>
        <w:jc w:val="both"/>
      </w:pPr>
      <w:r>
        <w:t>paragraph 3.21.2 is an adjusting event or a non -adjusting event for the purposes of Indian</w:t>
      </w:r>
    </w:p>
    <w:p>
      <w:pPr>
        <w:spacing w:after="60"/>
        <w:jc w:val="both"/>
      </w:pPr>
      <w:r>
        <w:t>Accounting Standard 10 Events after the Repor ting Period. Where an event is an adjusting</w:t>
      </w:r>
    </w:p>
    <w:p>
      <w:pPr>
        <w:spacing w:after="60"/>
        <w:jc w:val="both"/>
      </w:pPr>
      <w:r>
        <w:t>event, the Auditing Actuary may evaluate the consequent adjustment to the Ind AS 117</w:t>
      </w:r>
    </w:p>
    <w:p>
      <w:pPr>
        <w:spacing w:after="60"/>
        <w:jc w:val="both"/>
      </w:pPr>
      <w:r>
        <w:t>measurement. Where an event is a non-adjusting event, the Auditing Actuary may evaluate the</w:t>
      </w:r>
    </w:p>
    <w:p>
      <w:pPr>
        <w:spacing w:after="60"/>
        <w:jc w:val="both"/>
      </w:pPr>
      <w:r>
        <w:t>adequacy of the disclosure of the event in the financial statements.</w:t>
      </w:r>
    </w:p>
    <w:p>
      <w:pPr>
        <w:spacing w:before="80" w:after="40"/>
        <w:ind w:left="288"/>
      </w:pPr>
      <w:r>
        <w:t>3.21.3 Communication to the auditor . The Auditing Actuary should communicate to the</w:t>
      </w:r>
    </w:p>
    <w:p>
      <w:pPr>
        <w:spacing w:after="60"/>
        <w:jc w:val="both"/>
      </w:pPr>
      <w:r>
        <w:t>auditor any material subsequent event identified under paragraph 3.21.2, the Auditing Actuary's</w:t>
      </w:r>
    </w:p>
    <w:p>
      <w:pPr>
        <w:spacing w:after="60"/>
        <w:jc w:val="both"/>
      </w:pPr>
      <w:r>
        <w:t>evaluation of the event, and any consequent adjustment or disclosure required.</w:t>
      </w:r>
    </w:p>
    <w:p>
      <w:r>
        <w:br w:type="page"/>
      </w:r>
    </w:p>
    <w:p>
      <w:pPr>
        <w:spacing w:before="80" w:after="40"/>
        <w:ind w:left="288"/>
      </w:pPr>
      <w:r>
        <w:t>3.22 Communications to the auditor</w:t>
      </w:r>
    </w:p>
    <w:p>
      <w:pPr>
        <w:spacing w:before="80" w:after="40"/>
        <w:ind w:left="288"/>
      </w:pPr>
      <w:r>
        <w:t>3.22.1 Auditing Actuary's report to the auditor.  The Auditing Actuary should issue to the</w:t>
      </w:r>
    </w:p>
    <w:p>
      <w:pPr>
        <w:spacing w:after="60"/>
        <w:jc w:val="both"/>
      </w:pPr>
      <w:r>
        <w:t>auditor a written report at the conclusion of the actuarial work. The report may, at a minimum,</w:t>
      </w:r>
    </w:p>
    <w:p>
      <w:pPr>
        <w:spacing w:after="60"/>
        <w:jc w:val="both"/>
      </w:pPr>
      <w:r>
        <w:t>set out:</w:t>
      </w:r>
    </w:p>
    <w:p>
      <w:pPr>
        <w:spacing w:after="60"/>
        <w:jc w:val="both"/>
      </w:pPr>
      <w:r>
        <w:t>(i) the scope of the actuarial work performed, by reference to the engagement scope determined</w:t>
      </w:r>
    </w:p>
    <w:p>
      <w:pPr>
        <w:spacing w:after="60"/>
        <w:jc w:val="both"/>
      </w:pPr>
      <w:r>
        <w:t>under paragraph 3.4;</w:t>
      </w:r>
    </w:p>
    <w:p>
      <w:pPr>
        <w:spacing w:after="60"/>
        <w:jc w:val="both"/>
      </w:pPr>
      <w:r>
        <w:t>(ii) the materiality threshold applied by the Auditing Actuary, as communicated by the auditor</w:t>
      </w:r>
    </w:p>
    <w:p>
      <w:pPr>
        <w:spacing w:after="60"/>
        <w:jc w:val="both"/>
      </w:pPr>
      <w:r>
        <w:t>under paragraph 3.5.2;</w:t>
      </w:r>
    </w:p>
    <w:p>
      <w:pPr>
        <w:spacing w:after="60"/>
        <w:jc w:val="both"/>
      </w:pPr>
      <w:r>
        <w:t>(iii) the significant risks addressed by the actuarial work, as identified under paragraph 3.6.5;</w:t>
      </w:r>
    </w:p>
    <w:p>
      <w:pPr>
        <w:spacing w:after="60"/>
        <w:jc w:val="both"/>
      </w:pPr>
      <w:r>
        <w:t>(iv) the procedures performed by the Auditing Actuary, including the procedures performed</w:t>
      </w:r>
    </w:p>
    <w:p>
      <w:pPr>
        <w:spacing w:after="60"/>
        <w:jc w:val="both"/>
      </w:pPr>
      <w:r>
        <w:t>under paragraphs 3.6 to 3.21 and, where applicable, Section 4;</w:t>
      </w:r>
    </w:p>
    <w:p>
      <w:pPr>
        <w:spacing w:after="60"/>
        <w:jc w:val="both"/>
      </w:pPr>
      <w:r>
        <w:t>(v) the data, assumptions, methodology and models on which the Auditing Actuary has relied,</w:t>
      </w:r>
    </w:p>
    <w:p>
      <w:pPr>
        <w:spacing w:after="60"/>
        <w:jc w:val="both"/>
      </w:pPr>
      <w:r>
        <w:t>including the source of the data and the party who set the assumptions, methodology and</w:t>
      </w:r>
    </w:p>
    <w:p>
      <w:pPr>
        <w:spacing w:after="60"/>
        <w:jc w:val="both"/>
      </w:pPr>
      <w:r>
        <w:t>models;</w:t>
      </w:r>
    </w:p>
    <w:p>
      <w:pPr>
        <w:spacing w:after="60"/>
        <w:jc w:val="both"/>
      </w:pPr>
      <w:r>
        <w:t>(vi) the results of any independent recomputation performed by the Auditing Actuary under</w:t>
      </w:r>
    </w:p>
    <w:p>
      <w:pPr>
        <w:spacing w:after="60"/>
        <w:jc w:val="both"/>
      </w:pPr>
      <w:r>
        <w:t>paragraph 3.20;</w:t>
      </w:r>
    </w:p>
    <w:p>
      <w:pPr>
        <w:spacing w:after="60"/>
        <w:jc w:val="both"/>
      </w:pPr>
      <w:r>
        <w:t>(vii) the conclusions reached by the Auditing Actuary, including the conclusions on each</w:t>
      </w:r>
    </w:p>
    <w:p>
      <w:pPr>
        <w:spacing w:after="60"/>
        <w:jc w:val="both"/>
      </w:pPr>
      <w:r>
        <w:t>significant risk and on each material Ind AS 117 measurement components within the scope of</w:t>
      </w:r>
    </w:p>
    <w:p>
      <w:pPr>
        <w:spacing w:after="60"/>
        <w:jc w:val="both"/>
      </w:pPr>
      <w:r>
        <w:t>the actuarial work;</w:t>
      </w:r>
    </w:p>
    <w:p>
      <w:pPr>
        <w:spacing w:after="60"/>
        <w:jc w:val="both"/>
      </w:pPr>
      <w:r>
        <w:t>(viii) any concerns identified by  the Auditing Actuary in respect of material deficiencies or</w:t>
      </w:r>
    </w:p>
    <w:p>
      <w:pPr>
        <w:spacing w:after="60"/>
        <w:jc w:val="both"/>
      </w:pPr>
      <w:r>
        <w:t>limitations in the actuarial work, including any matter requiring escalation under paragraph</w:t>
      </w:r>
    </w:p>
    <w:p>
      <w:pPr>
        <w:spacing w:before="80" w:after="40"/>
        <w:ind w:left="288"/>
      </w:pPr>
      <w:r>
        <w:t>3.23;</w:t>
      </w:r>
    </w:p>
    <w:p>
      <w:pPr>
        <w:spacing w:after="60"/>
        <w:jc w:val="both"/>
      </w:pPr>
      <w:r>
        <w:t>(ix) reserve risk;</w:t>
      </w:r>
    </w:p>
    <w:p>
      <w:pPr>
        <w:spacing w:after="60"/>
        <w:jc w:val="both"/>
      </w:pPr>
      <w:r>
        <w:t>(x) the compliance attestation under paragraph 3.24; and</w:t>
      </w:r>
    </w:p>
    <w:p>
      <w:pPr>
        <w:spacing w:after="60"/>
        <w:jc w:val="both"/>
      </w:pPr>
      <w:r>
        <w:t>(x) the authorship of the report, including the name of the Auditing Actuary, the practicing firm,</w:t>
      </w:r>
    </w:p>
    <w:p>
      <w:pPr>
        <w:spacing w:after="60"/>
        <w:jc w:val="both"/>
      </w:pPr>
      <w:r>
        <w:t>and the capacity in which the Auditing Actuary has acted.</w:t>
      </w:r>
    </w:p>
    <w:p>
      <w:pPr>
        <w:spacing w:after="60"/>
        <w:jc w:val="both"/>
      </w:pPr>
      <w:r>
        <w:t>The report should be substantially in the form set out in Appendix E, with such modifications</w:t>
      </w:r>
    </w:p>
    <w:p>
      <w:pPr>
        <w:spacing w:after="60"/>
        <w:jc w:val="both"/>
      </w:pPr>
      <w:r>
        <w:t>as the circumstances of the engagement reasonably require.</w:t>
      </w:r>
    </w:p>
    <w:p>
      <w:pPr>
        <w:spacing w:before="80" w:after="40"/>
        <w:ind w:left="288"/>
      </w:pPr>
      <w:r>
        <w:t>3.22.2 Reliance disclosures. The Auditing Actuary's report may clearly state the nature and</w:t>
      </w:r>
    </w:p>
    <w:p>
      <w:pPr>
        <w:spacing w:after="60"/>
        <w:jc w:val="both"/>
      </w:pPr>
      <w:r>
        <w:t>extent of any reliance placed by the Auditing Actuary on:</w:t>
      </w:r>
    </w:p>
    <w:p>
      <w:pPr>
        <w:spacing w:after="60"/>
        <w:jc w:val="both"/>
      </w:pPr>
      <w:r>
        <w:t>(i) data, opinions, analyses or other information prepared by the Appoin ted Actuary, the</w:t>
      </w:r>
    </w:p>
    <w:p>
      <w:pPr>
        <w:spacing w:after="60"/>
        <w:jc w:val="both"/>
      </w:pPr>
      <w:r>
        <w:t>actuarial function of the insurance company, the insurance company's management, or any</w:t>
      </w:r>
    </w:p>
    <w:p>
      <w:pPr>
        <w:spacing w:after="60"/>
        <w:jc w:val="both"/>
      </w:pPr>
      <w:r>
        <w:t>other party;</w:t>
      </w:r>
    </w:p>
    <w:p>
      <w:r>
        <w:br w:type="page"/>
      </w:r>
    </w:p>
    <w:p>
      <w:pPr>
        <w:spacing w:after="60"/>
        <w:jc w:val="both"/>
      </w:pPr>
      <w:r>
        <w:t>(ii) the Independent V alidation report obtained under Schedule IIA of the IRDAI 2024</w:t>
      </w:r>
    </w:p>
    <w:p>
      <w:pPr>
        <w:spacing w:after="60"/>
        <w:jc w:val="both"/>
      </w:pPr>
      <w:r>
        <w:t>Regulations, where applicable;</w:t>
      </w:r>
    </w:p>
    <w:p>
      <w:pPr>
        <w:spacing w:after="60"/>
        <w:jc w:val="both"/>
      </w:pPr>
      <w:r>
        <w:t>(iii) market data obtained from external data vendors;</w:t>
      </w:r>
    </w:p>
    <w:p>
      <w:pPr>
        <w:spacing w:after="60"/>
        <w:jc w:val="both"/>
      </w:pPr>
      <w:r>
        <w:t>(iv) reinsurance counterparty information; and</w:t>
      </w:r>
    </w:p>
    <w:p>
      <w:pPr>
        <w:spacing w:after="60"/>
        <w:jc w:val="both"/>
      </w:pPr>
      <w:r>
        <w:t>(v) any work performed by another auditor's expert engaged by the auditor in connection with</w:t>
      </w:r>
    </w:p>
    <w:p>
      <w:pPr>
        <w:spacing w:after="60"/>
        <w:jc w:val="both"/>
      </w:pPr>
      <w:r>
        <w:t>the audit.</w:t>
      </w:r>
    </w:p>
    <w:p>
      <w:pPr>
        <w:spacing w:after="60"/>
        <w:jc w:val="both"/>
      </w:pPr>
      <w:r>
        <w:t>For each item of reliance disclosed, the Auditing Actuary may state whether the Auditing</w:t>
      </w:r>
    </w:p>
    <w:p>
      <w:pPr>
        <w:spacing w:after="60"/>
        <w:jc w:val="both"/>
      </w:pPr>
      <w:r>
        <w:t>Actuary takes responsibility for the matter relied upon or disclaims responsibility, and the steps</w:t>
      </w:r>
    </w:p>
    <w:p>
      <w:pPr>
        <w:spacing w:after="60"/>
        <w:jc w:val="both"/>
      </w:pPr>
      <w:r>
        <w:t>taken by the Auditing Actuary, if any, to evaluate the appropriateness of the reliance.</w:t>
      </w:r>
    </w:p>
    <w:p>
      <w:pPr>
        <w:spacing w:before="80" w:after="40"/>
        <w:ind w:left="288"/>
      </w:pPr>
      <w:r>
        <w:t>3.22.3 Form of conclusions. The conclusions of the Auditing Actuary in the report should be</w:t>
      </w:r>
    </w:p>
    <w:p>
      <w:pPr>
        <w:spacing w:after="60"/>
        <w:jc w:val="both"/>
      </w:pPr>
      <w:r>
        <w:t>expressed in a form that is clear and unambiguous to the auditor. The Auditing Actuary may</w:t>
      </w:r>
    </w:p>
    <w:p>
      <w:pPr>
        <w:spacing w:after="60"/>
        <w:jc w:val="both"/>
      </w:pPr>
      <w:r>
        <w:t>express conclusions as:</w:t>
      </w:r>
    </w:p>
    <w:p>
      <w:pPr>
        <w:spacing w:after="60"/>
        <w:jc w:val="both"/>
      </w:pPr>
      <w:r>
        <w:t>(i) clean conclusions  — where the Auditing Actuary has obtained sufficient appropriate</w:t>
      </w:r>
    </w:p>
    <w:p>
      <w:pPr>
        <w:spacing w:after="60"/>
        <w:jc w:val="both"/>
      </w:pPr>
      <w:r>
        <w:t>evidence in support of the matter and is able to conclude without qualification;</w:t>
      </w:r>
    </w:p>
    <w:p>
      <w:pPr>
        <w:spacing w:after="60"/>
        <w:jc w:val="both"/>
      </w:pPr>
      <w:r>
        <w:t>(ii) modified conclusions — where the Auditing Actuary's conclusion is qualified by reference</w:t>
      </w:r>
    </w:p>
    <w:p>
      <w:pPr>
        <w:spacing w:after="60"/>
        <w:jc w:val="both"/>
      </w:pPr>
      <w:r>
        <w:t>to specified caveats, limitations or matters of judgement; and</w:t>
      </w:r>
    </w:p>
    <w:p>
      <w:pPr>
        <w:spacing w:after="60"/>
        <w:jc w:val="both"/>
      </w:pPr>
      <w:r>
        <w:t>(iii) inability to conclude  — where the Auditing Actuary is unable to obtain sufficient</w:t>
      </w:r>
    </w:p>
    <w:p>
      <w:pPr>
        <w:spacing w:after="60"/>
        <w:jc w:val="both"/>
      </w:pPr>
      <w:r>
        <w:t>appropriate evidence in support of the matter, or where a scope limitation or other constraint</w:t>
      </w:r>
    </w:p>
    <w:p>
      <w:pPr>
        <w:spacing w:after="60"/>
        <w:jc w:val="both"/>
      </w:pPr>
      <w:r>
        <w:t>precludes a conclusion.</w:t>
      </w:r>
    </w:p>
    <w:p>
      <w:pPr>
        <w:spacing w:before="80" w:after="40"/>
        <w:ind w:left="288"/>
      </w:pPr>
      <w:r>
        <w:t>3.22.4 Communications other than the report.  In addition to the report under paragraph</w:t>
      </w:r>
    </w:p>
    <w:p>
      <w:pPr>
        <w:spacing w:before="80" w:after="40"/>
        <w:ind w:left="288"/>
      </w:pPr>
      <w:r>
        <w:t>3.22.2, the Auditing Actuary may communicate to the auditor on a timely basis any matter</w:t>
      </w:r>
    </w:p>
    <w:p>
      <w:pPr>
        <w:spacing w:after="60"/>
        <w:jc w:val="both"/>
      </w:pPr>
      <w:r>
        <w:t>arising during the course of the engagement that, in the Auditing Actuary's professional</w:t>
      </w:r>
    </w:p>
    <w:p>
      <w:pPr>
        <w:spacing w:after="60"/>
        <w:jc w:val="both"/>
      </w:pPr>
      <w:r>
        <w:t>judgement, requires the auditor's attention before the conclusion of the engagement, including:</w:t>
      </w:r>
    </w:p>
    <w:p>
      <w:pPr>
        <w:spacing w:after="60"/>
        <w:jc w:val="both"/>
      </w:pPr>
      <w:r>
        <w:t>(i) any matter requiring escalation under paragraph 3.23;</w:t>
      </w:r>
    </w:p>
    <w:p>
      <w:pPr>
        <w:spacing w:after="60"/>
        <w:jc w:val="both"/>
      </w:pPr>
      <w:r>
        <w:t>(ii) any indicator of fraud risk identified under paragraph 3.6.8;</w:t>
      </w:r>
    </w:p>
    <w:p>
      <w:pPr>
        <w:spacing w:after="60"/>
        <w:jc w:val="both"/>
      </w:pPr>
      <w:r>
        <w:t>(iii) any indicator of management bias identified under paragraph 3.18.3;</w:t>
      </w:r>
    </w:p>
    <w:p>
      <w:pPr>
        <w:spacing w:after="60"/>
        <w:jc w:val="both"/>
      </w:pPr>
      <w:r>
        <w:t>(iv) any material subsequent event identified under paragraph 3.21; and</w:t>
      </w:r>
    </w:p>
    <w:p>
      <w:pPr>
        <w:spacing w:after="60"/>
        <w:jc w:val="both"/>
      </w:pPr>
      <w:r>
        <w:t>(v) any matter that, although not directly within the scope of the actuarial work, comes to the</w:t>
      </w:r>
    </w:p>
    <w:p>
      <w:pPr>
        <w:spacing w:after="60"/>
        <w:jc w:val="both"/>
      </w:pPr>
      <w:r>
        <w:t>Auditing Actuary's attention and is, in the Auditing Actuary's professional judgement, relevant</w:t>
      </w:r>
    </w:p>
    <w:p>
      <w:pPr>
        <w:spacing w:after="60"/>
        <w:jc w:val="both"/>
      </w:pPr>
      <w:r>
        <w:t>to the auditor's opinion on the financial statements.</w:t>
      </w:r>
    </w:p>
    <w:p>
      <w:pPr>
        <w:spacing w:before="80" w:after="40"/>
        <w:ind w:left="288"/>
      </w:pPr>
      <w:r>
        <w:t>3.22.5 Communications timing.  The Auditing Actuary may align the timing of</w:t>
      </w:r>
    </w:p>
    <w:p>
      <w:pPr>
        <w:spacing w:after="60"/>
        <w:jc w:val="both"/>
      </w:pPr>
      <w:r>
        <w:t>communications to the auditor with the auditor's audit timeline, so that material findings are</w:t>
      </w:r>
    </w:p>
    <w:p>
      <w:pPr>
        <w:spacing w:after="60"/>
        <w:jc w:val="both"/>
      </w:pPr>
      <w:r>
        <w:t>communicated in sufficient time to permit the auditor  to perform any necessary further</w:t>
      </w:r>
    </w:p>
    <w:p>
      <w:pPr>
        <w:spacing w:after="60"/>
        <w:jc w:val="both"/>
      </w:pPr>
      <w:r>
        <w:t>procedures and to issue the auditor's report on the date contemplated by the engagement.</w:t>
      </w:r>
    </w:p>
    <w:p>
      <w:r>
        <w:br w:type="page"/>
      </w:r>
    </w:p>
    <w:p>
      <w:pPr>
        <w:spacing w:before="80" w:after="40"/>
        <w:ind w:left="288"/>
      </w:pPr>
      <w:r>
        <w:t>3.22.6 Communications with parties other than the auditor . The Auditing Actuary may not</w:t>
      </w:r>
    </w:p>
    <w:p>
      <w:pPr>
        <w:spacing w:after="60"/>
        <w:jc w:val="both"/>
      </w:pPr>
      <w:r>
        <w:t>communicate the conclusions of the actuarial work, or any matter material to the actuarial</w:t>
      </w:r>
    </w:p>
    <w:p>
      <w:pPr>
        <w:spacing w:after="60"/>
        <w:jc w:val="both"/>
      </w:pPr>
      <w:r>
        <w:t>work, to any party other than the auditor and the insurance company, except as required by law,</w:t>
      </w:r>
    </w:p>
    <w:p>
      <w:pPr>
        <w:spacing w:after="60"/>
        <w:jc w:val="both"/>
      </w:pPr>
      <w:r>
        <w:t>by regulation, by professional obligation, or by the engagement letter referred to in paragraph</w:t>
      </w:r>
    </w:p>
    <w:p>
      <w:pPr>
        <w:spacing w:before="80" w:after="40"/>
        <w:ind w:left="288"/>
      </w:pPr>
      <w:r>
        <w:t>3.1.3. Any communi cation with the audit committee, with the IRDAI, with the Institute of</w:t>
      </w:r>
    </w:p>
    <w:p>
      <w:pPr>
        <w:spacing w:after="60"/>
        <w:jc w:val="both"/>
      </w:pPr>
      <w:r>
        <w:t>Actuaries of India, or with any court or tribunal may be made in accordance with the</w:t>
      </w:r>
    </w:p>
    <w:p>
      <w:pPr>
        <w:spacing w:after="60"/>
        <w:jc w:val="both"/>
      </w:pPr>
      <w:r>
        <w:t>engagement letter, the relevant statutory or regulatory framework, and the escalation pathway</w:t>
      </w:r>
    </w:p>
    <w:p>
      <w:pPr>
        <w:spacing w:after="60"/>
        <w:jc w:val="both"/>
      </w:pPr>
      <w:r>
        <w:t>under paragraph 3.23.</w:t>
      </w:r>
    </w:p>
    <w:p>
      <w:pPr>
        <w:spacing w:before="80" w:after="40"/>
        <w:ind w:left="288"/>
      </w:pPr>
      <w:r>
        <w:t>3.23 Disagreement escalation pathway</w:t>
      </w:r>
    </w:p>
    <w:p>
      <w:pPr>
        <w:spacing w:before="80" w:after="40"/>
        <w:ind w:left="288"/>
      </w:pPr>
      <w:r>
        <w:t>3.23.1 Step 1 — engagement-level resolution. The Auditing Actuary may first raise the matter</w:t>
      </w:r>
    </w:p>
    <w:p>
      <w:pPr>
        <w:spacing w:after="60"/>
        <w:jc w:val="both"/>
      </w:pPr>
      <w:r>
        <w:t>with the Appointed Actuary or the actuarial function of the insurance company (as applicable)</w:t>
      </w:r>
    </w:p>
    <w:p>
      <w:pPr>
        <w:spacing w:after="60"/>
        <w:jc w:val="both"/>
      </w:pPr>
      <w:r>
        <w:t>and with the eng agement-level audit team, and may seek to resolve the matter through</w:t>
      </w:r>
    </w:p>
    <w:p>
      <w:pPr>
        <w:spacing w:after="60"/>
        <w:jc w:val="both"/>
      </w:pPr>
      <w:r>
        <w:t>professional discussion, the provision of further evidence, the performance of further</w:t>
      </w:r>
    </w:p>
    <w:p>
      <w:pPr>
        <w:spacing w:after="60"/>
        <w:jc w:val="both"/>
      </w:pPr>
      <w:r>
        <w:t>procedures, or the modification of the matter under disagreement.</w:t>
      </w:r>
    </w:p>
    <w:p>
      <w:pPr>
        <w:spacing w:before="80" w:after="40"/>
        <w:ind w:left="288"/>
      </w:pPr>
      <w:r>
        <w:t>3.23.2 Step 2 — engagement partner and Person responsible for IndAS 117 measurement.</w:t>
      </w:r>
    </w:p>
    <w:p>
      <w:pPr>
        <w:spacing w:after="60"/>
        <w:jc w:val="both"/>
      </w:pPr>
      <w:r>
        <w:t>Where the matter is not resolved at Step 1, the Auditing Actuary may escalate the matter to the</w:t>
      </w:r>
    </w:p>
    <w:p>
      <w:pPr>
        <w:spacing w:after="60"/>
        <w:jc w:val="both"/>
      </w:pPr>
      <w:r>
        <w:t>engagement partner of the auditor and to the Person responsible for IndAS 117 within the</w:t>
      </w:r>
    </w:p>
    <w:p>
      <w:pPr>
        <w:spacing w:after="60"/>
        <w:jc w:val="both"/>
      </w:pPr>
      <w:r>
        <w:t>insurance company or to the Appointed Actuary in his or her senior capacity. At this Step, the</w:t>
      </w:r>
    </w:p>
    <w:p>
      <w:pPr>
        <w:spacing w:after="60"/>
        <w:jc w:val="both"/>
      </w:pPr>
      <w:r>
        <w:t>Auditing Actuary may also consider whether the matter requires consultation within the</w:t>
      </w:r>
    </w:p>
    <w:p>
      <w:pPr>
        <w:spacing w:after="60"/>
        <w:jc w:val="both"/>
      </w:pPr>
      <w:r>
        <w:t>actuarial firm through which the Auditing Actuary performs the engagement.</w:t>
      </w:r>
    </w:p>
    <w:p>
      <w:pPr>
        <w:spacing w:before="80" w:after="40"/>
        <w:ind w:left="288"/>
      </w:pPr>
      <w:r>
        <w:t>3.23.3 Step 3 — Engagement Quality Reviewer and audit committee. Where the matter is</w:t>
      </w:r>
    </w:p>
    <w:p>
      <w:pPr>
        <w:spacing w:after="60"/>
        <w:jc w:val="both"/>
      </w:pPr>
      <w:r>
        <w:t>not resolved at Step 2, the Auditing Actuary may, in consultation with the engagement partner,</w:t>
      </w:r>
    </w:p>
    <w:p>
      <w:pPr>
        <w:spacing w:after="60"/>
        <w:jc w:val="both"/>
      </w:pPr>
      <w:r>
        <w:t>ensure that the matter is brought to the attention of the Engagement Quality Reviewer (where</w:t>
      </w:r>
    </w:p>
    <w:p>
      <w:pPr>
        <w:spacing w:after="60"/>
        <w:jc w:val="both"/>
      </w:pPr>
      <w:r>
        <w:t>one is appointed for the engagement under SA 220) and to the audit committee of the insurance</w:t>
      </w:r>
    </w:p>
    <w:p>
      <w:pPr>
        <w:spacing w:after="60"/>
        <w:jc w:val="both"/>
      </w:pPr>
      <w:r>
        <w:t>company.</w:t>
      </w:r>
    </w:p>
    <w:p>
      <w:pPr>
        <w:spacing w:before="80" w:after="40"/>
        <w:ind w:left="288"/>
      </w:pPr>
      <w:r>
        <w:t>3.23.4 Step 4 — Board of Directors / Those Charged with Governance.  Where the matter</w:t>
      </w:r>
    </w:p>
    <w:p>
      <w:pPr>
        <w:spacing w:after="60"/>
        <w:jc w:val="both"/>
      </w:pPr>
      <w:r>
        <w:t>is not resolved at Step 3, the Auditing Actuary may escalate the matter, in writing and through</w:t>
      </w:r>
    </w:p>
    <w:p>
      <w:pPr>
        <w:spacing w:after="60"/>
        <w:jc w:val="both"/>
      </w:pPr>
      <w:r>
        <w:t>the auditor, to the board of directors of the insurance company (or to those charged with</w:t>
      </w:r>
    </w:p>
    <w:p>
      <w:pPr>
        <w:spacing w:after="60"/>
        <w:jc w:val="both"/>
      </w:pPr>
      <w:r>
        <w:t>governance, where the board has delegated the matter to a sub -committee). This step may be</w:t>
      </w:r>
    </w:p>
    <w:p>
      <w:pPr>
        <w:spacing w:after="60"/>
        <w:jc w:val="both"/>
      </w:pPr>
      <w:r>
        <w:t>completed before any further escalation to the IR DAI or the Institute of Actuaries of India is</w:t>
      </w:r>
    </w:p>
    <w:p>
      <w:pPr>
        <w:spacing w:after="60"/>
        <w:jc w:val="both"/>
      </w:pPr>
      <w:r>
        <w:t>initiated under Step 5.</w:t>
      </w:r>
    </w:p>
    <w:p>
      <w:pPr>
        <w:spacing w:before="80" w:after="40"/>
        <w:ind w:left="288"/>
      </w:pPr>
      <w:r>
        <w:t>3.23.5 Step 5 — escalation to regulatory and professional bodies. Where the matter remains</w:t>
      </w:r>
    </w:p>
    <w:p>
      <w:pPr>
        <w:spacing w:after="60"/>
        <w:jc w:val="both"/>
      </w:pPr>
      <w:r>
        <w:t>unresolved after Step 4 and, in the professional judgement of the Auditing Actuary, the matter</w:t>
      </w:r>
    </w:p>
    <w:p>
      <w:r>
        <w:br w:type="page"/>
      </w:r>
    </w:p>
    <w:p>
      <w:pPr>
        <w:spacing w:after="60"/>
        <w:jc w:val="both"/>
      </w:pPr>
      <w:r>
        <w:t>is of such significance that escalation to a regulatory or professional body is necessary in the</w:t>
      </w:r>
    </w:p>
    <w:p>
      <w:pPr>
        <w:spacing w:after="60"/>
        <w:jc w:val="both"/>
      </w:pPr>
      <w:r>
        <w:t>public interest, the Auditing Actuary may consider escalation to:</w:t>
      </w:r>
    </w:p>
    <w:p>
      <w:pPr>
        <w:spacing w:after="60"/>
        <w:jc w:val="both"/>
      </w:pPr>
      <w:r>
        <w:t>(i) the IRDAI, where the matter relates to a failure of the insurance company to comply with</w:t>
      </w:r>
    </w:p>
    <w:p>
      <w:pPr>
        <w:spacing w:after="60"/>
        <w:jc w:val="both"/>
      </w:pPr>
      <w:r>
        <w:t>the Insurance Act or the IRDAI 2024 Regulations, or where the matter materially threatens the</w:t>
      </w:r>
    </w:p>
    <w:p>
      <w:pPr>
        <w:spacing w:after="60"/>
        <w:jc w:val="both"/>
      </w:pPr>
      <w:r>
        <w:t>solvency of the insurance company; the escalation should ordinarily be made through the</w:t>
      </w:r>
    </w:p>
    <w:p>
      <w:pPr>
        <w:spacing w:after="60"/>
        <w:jc w:val="both"/>
      </w:pPr>
      <w:r>
        <w:t>auditor and is consistent with the auditor's obligations under Section 143 of the Companies Act,</w:t>
      </w:r>
    </w:p>
    <w:p>
      <w:pPr>
        <w:spacing w:after="60"/>
        <w:jc w:val="both"/>
      </w:pPr>
      <w:r>
        <w:t>2013 and the IRDAI audit-related regulatory framework;</w:t>
      </w:r>
    </w:p>
    <w:p>
      <w:pPr>
        <w:spacing w:after="60"/>
        <w:jc w:val="both"/>
      </w:pPr>
      <w:r>
        <w:t>(ii) the Institute of Actuaries of India, where the matter relates to a failure of the Appointed</w:t>
      </w:r>
    </w:p>
    <w:p>
      <w:pPr>
        <w:spacing w:after="60"/>
        <w:jc w:val="both"/>
      </w:pPr>
      <w:r>
        <w:t>Actuary or any other actuary to comply with the Professional Conduct Standards or  any</w:t>
      </w:r>
    </w:p>
    <w:p>
      <w:pPr>
        <w:spacing w:after="60"/>
        <w:jc w:val="both"/>
      </w:pPr>
      <w:r>
        <w:t>Actuarial Practice Standard of the Institute of Actuaries of India; and</w:t>
      </w:r>
    </w:p>
    <w:p>
      <w:pPr>
        <w:spacing w:before="80" w:after="40"/>
        <w:ind w:left="288"/>
      </w:pPr>
      <w:r>
        <w:t>3.23.6 Override of confidentiality restrictions. Where, in the professional judgement of the</w:t>
      </w:r>
    </w:p>
    <w:p>
      <w:pPr>
        <w:spacing w:after="60"/>
        <w:jc w:val="both"/>
      </w:pPr>
      <w:r>
        <w:t>Auditing Actuary, escalation under Step 5 is necessary in the public interest, the Aud iting</w:t>
      </w:r>
    </w:p>
    <w:p>
      <w:pPr>
        <w:spacing w:after="60"/>
        <w:jc w:val="both"/>
      </w:pPr>
      <w:r>
        <w:t>Actuary may do so with due regards to the appropriate professional standards of the Institute</w:t>
      </w:r>
    </w:p>
    <w:p>
      <w:pPr>
        <w:spacing w:after="60"/>
        <w:jc w:val="both"/>
      </w:pPr>
      <w:r>
        <w:t>of Actuaries of India in regard to treatment of confidential matters, and to the extent of the</w:t>
      </w:r>
    </w:p>
    <w:p>
      <w:pPr>
        <w:spacing w:after="60"/>
        <w:jc w:val="both"/>
      </w:pPr>
      <w:r>
        <w:t>conflict and only to the extent necessary for the escalation.</w:t>
      </w:r>
    </w:p>
    <w:p>
      <w:pPr>
        <w:spacing w:before="80" w:after="40"/>
        <w:ind w:left="288"/>
      </w:pPr>
      <w:r>
        <w:t>3.23.7 Conduct during escalation. Throughout the escalation pathway, the Auditing Actuary</w:t>
      </w:r>
    </w:p>
    <w:p>
      <w:pPr>
        <w:spacing w:after="60"/>
        <w:jc w:val="both"/>
      </w:pPr>
      <w:r>
        <w:t>may:</w:t>
      </w:r>
    </w:p>
    <w:p>
      <w:pPr>
        <w:spacing w:after="60"/>
        <w:jc w:val="both"/>
      </w:pPr>
      <w:r>
        <w:t>(i) act with professionalism, objectivity and respect for the parties involved;</w:t>
      </w:r>
    </w:p>
    <w:p>
      <w:pPr>
        <w:spacing w:after="60"/>
        <w:jc w:val="both"/>
      </w:pPr>
      <w:r>
        <w:t>(ii) document each Step of the escalation, the parties involved, the matter under escalation, the</w:t>
      </w:r>
    </w:p>
    <w:p>
      <w:pPr>
        <w:spacing w:after="60"/>
        <w:jc w:val="both"/>
      </w:pPr>
      <w:r>
        <w:t>responses received, and the basis for proceeding to the next Step;</w:t>
      </w:r>
    </w:p>
    <w:p>
      <w:pPr>
        <w:spacing w:after="60"/>
        <w:jc w:val="both"/>
      </w:pPr>
      <w:r>
        <w:t>(iii) seek resolution through professional discussion and the provision of further evidence at</w:t>
      </w:r>
    </w:p>
    <w:p>
      <w:pPr>
        <w:spacing w:after="60"/>
        <w:jc w:val="both"/>
      </w:pPr>
      <w:r>
        <w:t>each Step before proceeding to the next Step;</w:t>
      </w:r>
    </w:p>
    <w:p>
      <w:pPr>
        <w:spacing w:after="60"/>
        <w:jc w:val="both"/>
      </w:pPr>
      <w:r>
        <w:t>(iv) consider whether continue d performance of the actuarial work is consistent with the</w:t>
      </w:r>
    </w:p>
    <w:p>
      <w:pPr>
        <w:spacing w:after="60"/>
        <w:jc w:val="both"/>
      </w:pPr>
      <w:r>
        <w:t>Auditing Actuary's professional obligations and, where it is not, consider withdrawing from the</w:t>
      </w:r>
    </w:p>
    <w:p>
      <w:pPr>
        <w:spacing w:after="60"/>
        <w:jc w:val="both"/>
      </w:pPr>
      <w:r>
        <w:t>engagement subject to applicable notice and handover requirements; and</w:t>
      </w:r>
    </w:p>
    <w:p>
      <w:pPr>
        <w:spacing w:after="60"/>
        <w:jc w:val="both"/>
      </w:pPr>
      <w:r>
        <w:t>(v) preserve the confidentiality of the matter to the extent consistent with the escalation under</w:t>
      </w:r>
    </w:p>
    <w:p>
      <w:pPr>
        <w:spacing w:after="60"/>
        <w:jc w:val="both"/>
      </w:pPr>
      <w:r>
        <w:t>paragraph 3.23.6 and the override under paragraph 3.23.7.</w:t>
      </w:r>
    </w:p>
    <w:p>
      <w:pPr>
        <w:spacing w:before="80" w:after="40"/>
        <w:ind w:left="288"/>
      </w:pPr>
      <w:r>
        <w:t>3.23.8 Withdrawal from engagement.  Where the matter under disagreement is of such</w:t>
      </w:r>
    </w:p>
    <w:p>
      <w:pPr>
        <w:spacing w:after="60"/>
        <w:jc w:val="both"/>
      </w:pPr>
      <w:r>
        <w:t>significance that the Auditing Actuary, in his or her professional judgement, cannot continue to</w:t>
      </w:r>
    </w:p>
    <w:p>
      <w:pPr>
        <w:spacing w:after="60"/>
        <w:jc w:val="both"/>
      </w:pPr>
      <w:r>
        <w:t>perform the actuarial work in accordance with this IGN without compromising professional</w:t>
      </w:r>
    </w:p>
    <w:p>
      <w:pPr>
        <w:spacing w:after="60"/>
        <w:jc w:val="both"/>
      </w:pPr>
      <w:r>
        <w:t>standards or the public interest, the Auditing Actuary may consider withdrawing from the</w:t>
      </w:r>
    </w:p>
    <w:p>
      <w:pPr>
        <w:spacing w:after="60"/>
        <w:jc w:val="both"/>
      </w:pPr>
      <w:r>
        <w:t>engagement. The Auditing Actuary may communicate the decision to withdraw to the auditor,</w:t>
      </w:r>
    </w:p>
    <w:p>
      <w:pPr>
        <w:spacing w:after="60"/>
        <w:jc w:val="both"/>
      </w:pPr>
      <w:r>
        <w:t>to the insurance company, and to such regulatory or professional bodies as are appropriate</w:t>
      </w:r>
    </w:p>
    <w:p>
      <w:pPr>
        <w:spacing w:after="60"/>
        <w:jc w:val="both"/>
      </w:pPr>
      <w:r>
        <w:t>under paragraph 3.23.5.</w:t>
      </w:r>
    </w:p>
    <w:p>
      <w:r>
        <w:br w:type="page"/>
      </w:r>
    </w:p>
    <w:p>
      <w:pPr>
        <w:spacing w:before="80" w:after="40"/>
        <w:ind w:left="288"/>
      </w:pPr>
      <w:r>
        <w:t>3.23.9 Escalation flowchart. A summary of the escalation pathway under this paragraph 3.23</w:t>
      </w:r>
    </w:p>
    <w:p>
      <w:pPr>
        <w:spacing w:after="60"/>
        <w:jc w:val="both"/>
      </w:pPr>
      <w:r>
        <w:t>is set out in Appendix F.</w:t>
      </w:r>
    </w:p>
    <w:p>
      <w:pPr>
        <w:spacing w:before="80" w:after="40"/>
        <w:ind w:left="288"/>
      </w:pPr>
      <w:r>
        <w:t>3.24 Compliance attestation in report</w:t>
      </w:r>
    </w:p>
    <w:p>
      <w:pPr>
        <w:spacing w:before="80" w:after="40"/>
        <w:ind w:left="288"/>
      </w:pPr>
      <w:r>
        <w:t>3.24.1 Attestation in written report. The Auditing Actuary may confirm in writing, in every</w:t>
      </w:r>
    </w:p>
    <w:p>
      <w:pPr>
        <w:spacing w:after="60"/>
        <w:jc w:val="both"/>
      </w:pPr>
      <w:r>
        <w:t>report issued by the Auditing Actuary to the auditor in respect of actuarial  work within the</w:t>
      </w:r>
    </w:p>
    <w:p>
      <w:pPr>
        <w:spacing w:after="60"/>
        <w:jc w:val="both"/>
      </w:pPr>
      <w:r>
        <w:t>scope of this IGN, that the actuarial work has been performed in accordance with this IGN.</w:t>
      </w:r>
    </w:p>
    <w:p>
      <w:pPr>
        <w:spacing w:before="80" w:after="40"/>
        <w:ind w:left="288"/>
      </w:pPr>
      <w:r>
        <w:t>3.24.2 Non-compliance disclosure. If the Auditing Actuary is not in a position to confirm full</w:t>
      </w:r>
    </w:p>
    <w:p>
      <w:pPr>
        <w:spacing w:after="60"/>
        <w:jc w:val="both"/>
      </w:pPr>
      <w:r>
        <w:t>compliance with this IGN, the Auditing Actuary may set out in the report, at a minimum:</w:t>
      </w:r>
    </w:p>
    <w:p>
      <w:pPr>
        <w:spacing w:after="60"/>
        <w:jc w:val="both"/>
      </w:pPr>
      <w:r>
        <w:t>(i) the nature of each provision of this IGN with which compliance cannot be confirmed; (ii)</w:t>
      </w:r>
    </w:p>
    <w:p>
      <w:pPr>
        <w:spacing w:after="60"/>
        <w:jc w:val="both"/>
      </w:pPr>
      <w:r>
        <w:t>the reasons for the non -compliance or inability to confirm compliance; and (iii) the effect, so</w:t>
      </w:r>
    </w:p>
    <w:p>
      <w:pPr>
        <w:spacing w:after="60"/>
        <w:jc w:val="both"/>
      </w:pPr>
      <w:r>
        <w:t>far as the Auditing Actuary is able to determine, of the non-compliance or inability to confirm</w:t>
      </w:r>
    </w:p>
    <w:p>
      <w:pPr>
        <w:spacing w:after="60"/>
        <w:jc w:val="both"/>
      </w:pPr>
      <w:r>
        <w:t>compliance on the actuarial work and on the conclusions reached by the Auditing Actuary.</w:t>
      </w:r>
    </w:p>
    <w:p>
      <w:pPr>
        <w:spacing w:before="80" w:after="40"/>
        <w:ind w:left="288"/>
      </w:pPr>
      <w:r>
        <w:t>3.24.3 Form of attestation. The attestation referred to in paragraph 3.24.1 may be a distinct</w:t>
      </w:r>
    </w:p>
    <w:p>
      <w:pPr>
        <w:spacing w:after="60"/>
        <w:jc w:val="both"/>
      </w:pPr>
      <w:r>
        <w:t>statement in the report and may identify this IGN expressly. An illustrative form of attestation</w:t>
      </w:r>
    </w:p>
    <w:p>
      <w:pPr>
        <w:spacing w:after="60"/>
        <w:jc w:val="both"/>
      </w:pPr>
      <w:r>
        <w:t>is set out in Appendix E.</w:t>
      </w:r>
    </w:p>
    <w:p>
      <w:pPr>
        <w:spacing w:before="80" w:after="40"/>
        <w:ind w:left="288"/>
      </w:pPr>
      <w:r>
        <w:t>3.24.4 Annual compliance report to the Institute.  The Auditing Actuary may, within such</w:t>
      </w:r>
    </w:p>
    <w:p>
      <w:pPr>
        <w:spacing w:after="60"/>
        <w:jc w:val="both"/>
      </w:pPr>
      <w:r>
        <w:t>time and in such form as the Institute of Actuaries of  India prescribes, submit to the Institute</w:t>
      </w:r>
    </w:p>
    <w:p>
      <w:pPr>
        <w:spacing w:after="60"/>
        <w:jc w:val="both"/>
      </w:pPr>
      <w:r>
        <w:t>of Actuaries of India a compliance report in respect of each engagement performed within the</w:t>
      </w:r>
    </w:p>
    <w:p>
      <w:pPr>
        <w:spacing w:after="60"/>
        <w:jc w:val="both"/>
      </w:pPr>
      <w:r>
        <w:t>scope of this IGN. The compliance report is administrative in nature and is not a substitute for</w:t>
      </w:r>
    </w:p>
    <w:p>
      <w:pPr>
        <w:spacing w:after="60"/>
        <w:jc w:val="both"/>
      </w:pPr>
      <w:r>
        <w:t>the attestation in the report under paragraph 3.24.1.</w:t>
      </w:r>
    </w:p>
    <w:p>
      <w:pPr>
        <w:spacing w:before="80" w:after="40"/>
        <w:ind w:left="288"/>
      </w:pPr>
      <w:r>
        <w:t>3.24.5 Retention of evidence of compliance. The Auditing Actuary may retain, as part of the</w:t>
      </w:r>
    </w:p>
    <w:p>
      <w:pPr>
        <w:spacing w:after="60"/>
        <w:jc w:val="both"/>
      </w:pPr>
      <w:r>
        <w:t>working papers, evidence adequate to demonstrate compliance with each provision of this IGN</w:t>
      </w:r>
    </w:p>
    <w:p>
      <w:pPr>
        <w:spacing w:after="60"/>
        <w:jc w:val="both"/>
      </w:pPr>
      <w:r>
        <w:t>in respect of the engagement. The evidence may be available to the auditor in connection with</w:t>
      </w:r>
    </w:p>
    <w:p>
      <w:pPr>
        <w:spacing w:after="60"/>
        <w:jc w:val="both"/>
      </w:pPr>
      <w:r>
        <w:t>the audit, and to the Institute of Actuaries of India on request.</w:t>
      </w:r>
    </w:p>
    <w:p>
      <w:pPr>
        <w:spacing w:before="240" w:after="80"/>
      </w:pPr>
      <w:r>
        <w:rPr>
          <w:b/>
          <w:color w:val="003366"/>
          <w:sz w:val="24"/>
        </w:rPr>
        <w:t>Section 4 — Audit of Ind AS 117 Transition</w:t>
      </w:r>
    </w:p>
    <w:p>
      <w:pPr>
        <w:spacing w:after="60"/>
        <w:jc w:val="both"/>
      </w:pPr>
      <w:r>
        <w:t>The provisions of Section 4 apply only in respect of the audit of the financial reporting period</w:t>
      </w:r>
    </w:p>
    <w:p>
      <w:pPr>
        <w:spacing w:after="60"/>
        <w:jc w:val="both"/>
      </w:pPr>
      <w:r>
        <w:t>in which Ind AS 117 is first applied by the insurance company, and in respect of any later</w:t>
      </w:r>
    </w:p>
    <w:p>
      <w:pPr>
        <w:spacing w:after="60"/>
        <w:jc w:val="both"/>
      </w:pPr>
      <w:r>
        <w:t>financial reporting period to the limited extent that residual transition matters continue to</w:t>
      </w:r>
    </w:p>
    <w:p>
      <w:pPr>
        <w:spacing w:after="60"/>
        <w:jc w:val="both"/>
      </w:pPr>
      <w:r>
        <w:t>require attention. The provisions of Section 4 are in addition t o, and do not displace, the</w:t>
      </w:r>
    </w:p>
    <w:p>
      <w:pPr>
        <w:spacing w:after="60"/>
        <w:jc w:val="both"/>
      </w:pPr>
      <w:r>
        <w:t>provisions of paragraphs 3.1 to 3.24 of this IGN.</w:t>
      </w:r>
    </w:p>
    <w:p>
      <w:pPr>
        <w:spacing w:after="60"/>
        <w:jc w:val="both"/>
      </w:pPr>
      <w:r>
        <w:t>For the avoidance of doubt: the term "Section 4" in this IGN refers to the audit by the Auditing</w:t>
      </w:r>
    </w:p>
    <w:p>
      <w:pPr>
        <w:spacing w:after="60"/>
        <w:jc w:val="both"/>
      </w:pPr>
      <w:r>
        <w:t>Actuary of the insurance company's transition to Ind AS 117 under Appendix C of Ind AS 117.</w:t>
      </w:r>
    </w:p>
    <w:p>
      <w:r>
        <w:br w:type="page"/>
      </w:r>
    </w:p>
    <w:p>
      <w:pPr>
        <w:spacing w:after="60"/>
        <w:jc w:val="both"/>
      </w:pPr>
      <w:r>
        <w:t>It is distinct from any transitional provisions governing the application of this IGN itself, which</w:t>
      </w:r>
    </w:p>
    <w:p>
      <w:pPr>
        <w:spacing w:after="60"/>
        <w:jc w:val="both"/>
      </w:pPr>
      <w:r>
        <w:t>(if any) are set out in Section 1.</w:t>
      </w:r>
    </w:p>
    <w:p>
      <w:pPr>
        <w:spacing w:before="80" w:after="40"/>
        <w:ind w:left="288"/>
      </w:pPr>
      <w:r>
        <w:t>4.1 Scope of the transition audit</w:t>
      </w:r>
    </w:p>
    <w:p>
      <w:pPr>
        <w:spacing w:before="80" w:after="40"/>
        <w:ind w:left="288"/>
      </w:pPr>
      <w:r>
        <w:t>4.1.1 Application. This Section 4 applies to actuarial work performed in sup port of the audit</w:t>
      </w:r>
    </w:p>
    <w:p>
      <w:pPr>
        <w:spacing w:after="60"/>
        <w:jc w:val="both"/>
      </w:pPr>
      <w:r>
        <w:t>of the financial statements of an insurance company for:</w:t>
      </w:r>
    </w:p>
    <w:p>
      <w:pPr>
        <w:spacing w:after="60"/>
        <w:jc w:val="both"/>
      </w:pPr>
      <w:r>
        <w:t>(i) the financial reporting period in which Ind AS 117 is first applied by the insurance company</w:t>
      </w:r>
    </w:p>
    <w:p>
      <w:pPr>
        <w:spacing w:after="60"/>
        <w:jc w:val="both"/>
      </w:pPr>
      <w:r>
        <w:t>(the "first-application period"); and</w:t>
      </w:r>
    </w:p>
    <w:p>
      <w:pPr>
        <w:spacing w:after="60"/>
        <w:jc w:val="both"/>
      </w:pPr>
      <w:r>
        <w:t>(ii) any later financial reporting period in r espect of which residual transition matters under</w:t>
      </w:r>
    </w:p>
    <w:p>
      <w:pPr>
        <w:spacing w:before="240" w:after="80"/>
      </w:pPr>
      <w:r>
        <w:rPr>
          <w:b/>
          <w:color w:val="003366"/>
          <w:sz w:val="24"/>
        </w:rPr>
        <w:t>Section 4.13 continue to apply.</w:t>
      </w:r>
    </w:p>
    <w:p>
      <w:pPr>
        <w:spacing w:before="80" w:after="40"/>
        <w:ind w:left="288"/>
      </w:pPr>
      <w:r>
        <w:t>4.1.2 Transition date. The Auditing Actuary may verify the determination of the transition</w:t>
      </w:r>
    </w:p>
    <w:p>
      <w:pPr>
        <w:spacing w:after="60"/>
        <w:jc w:val="both"/>
      </w:pPr>
      <w:r>
        <w:t>date by the insurance company, being the beginning of the annual reporting period immediately</w:t>
      </w:r>
    </w:p>
    <w:p>
      <w:pPr>
        <w:spacing w:after="60"/>
        <w:jc w:val="both"/>
      </w:pPr>
      <w:r>
        <w:t>preceding the date of initial application of Ind AS 117 by the insurance company.</w:t>
      </w:r>
    </w:p>
    <w:p>
      <w:pPr>
        <w:spacing w:before="80" w:after="40"/>
        <w:ind w:left="288"/>
      </w:pPr>
      <w:r>
        <w:t>4.2 Evaluation of transition approach selection</w:t>
      </w:r>
    </w:p>
    <w:p>
      <w:pPr>
        <w:spacing w:before="80" w:after="40"/>
        <w:ind w:left="288"/>
      </w:pPr>
      <w:r>
        <w:t>4.2.1 Hierarchy of approaches. The Auditing Actuary may evaluate the determination by the</w:t>
      </w:r>
    </w:p>
    <w:p>
      <w:pPr>
        <w:spacing w:after="60"/>
        <w:jc w:val="both"/>
      </w:pPr>
      <w:r>
        <w:t>insurance company of the transition approach applied to each group of insurance contracts,</w:t>
      </w:r>
    </w:p>
    <w:p>
      <w:pPr>
        <w:spacing w:after="60"/>
        <w:jc w:val="both"/>
      </w:pPr>
      <w:r>
        <w:t>having regard to the hierarchy under paragraph C6 of Ind AS 117 — namely that the Full</w:t>
      </w:r>
    </w:p>
    <w:p>
      <w:pPr>
        <w:spacing w:after="60"/>
        <w:jc w:val="both"/>
      </w:pPr>
      <w:r>
        <w:t>Retrospective Approach may be applied unless impracticable, and that the Modified</w:t>
      </w:r>
    </w:p>
    <w:p>
      <w:pPr>
        <w:spacing w:after="60"/>
        <w:jc w:val="both"/>
      </w:pPr>
      <w:r>
        <w:t>Retrospective Approach or the Fair V alue Approach may be applied only where the Full</w:t>
      </w:r>
    </w:p>
    <w:p>
      <w:pPr>
        <w:spacing w:after="60"/>
        <w:jc w:val="both"/>
      </w:pPr>
      <w:r>
        <w:t>Retrospective Approach is impracticable.</w:t>
      </w:r>
    </w:p>
    <w:p>
      <w:pPr>
        <w:spacing w:before="80" w:after="40"/>
        <w:ind w:left="288"/>
      </w:pPr>
      <w:r>
        <w:t>4.2.2 Impracticability assessment. Where the insurance company has determined that the Full</w:t>
      </w:r>
    </w:p>
    <w:p>
      <w:pPr>
        <w:spacing w:after="60"/>
        <w:jc w:val="both"/>
      </w:pPr>
      <w:r>
        <w:t>Retrospective Approach is impracticable in respect of any g roup of insurance contracts, the</w:t>
      </w:r>
    </w:p>
    <w:p>
      <w:pPr>
        <w:spacing w:after="60"/>
        <w:jc w:val="both"/>
      </w:pPr>
      <w:r>
        <w:t>Auditing Actuary may evaluate the basis of that determination under paragraphs C5A and C5B</w:t>
      </w:r>
    </w:p>
    <w:p>
      <w:pPr>
        <w:spacing w:after="60"/>
        <w:jc w:val="both"/>
      </w:pPr>
      <w:r>
        <w:t>of Ind AS 117, including:</w:t>
      </w:r>
    </w:p>
    <w:p>
      <w:pPr>
        <w:spacing w:after="60"/>
        <w:jc w:val="both"/>
      </w:pPr>
      <w:r>
        <w:t>(i) the steps taken by the insurance company to obtain the historical data and information</w:t>
      </w:r>
    </w:p>
    <w:p>
      <w:pPr>
        <w:spacing w:after="60"/>
        <w:jc w:val="both"/>
      </w:pPr>
      <w:r>
        <w:t>necessary for the Full Retrospective Approach;</w:t>
      </w:r>
    </w:p>
    <w:p>
      <w:pPr>
        <w:spacing w:after="60"/>
        <w:jc w:val="both"/>
      </w:pPr>
      <w:r>
        <w:t>(ii) the basis on which the insurance company has concluded that the historical data and</w:t>
      </w:r>
    </w:p>
    <w:p>
      <w:pPr>
        <w:spacing w:after="60"/>
        <w:jc w:val="both"/>
      </w:pPr>
      <w:r>
        <w:t>information are not reasonably available; and</w:t>
      </w:r>
    </w:p>
    <w:p>
      <w:pPr>
        <w:spacing w:after="60"/>
        <w:jc w:val="both"/>
      </w:pPr>
      <w:r>
        <w:t>(iii) the consistency of the impracticability determination across groups of insurance contracts</w:t>
      </w:r>
    </w:p>
    <w:p>
      <w:pPr>
        <w:spacing w:after="60"/>
        <w:jc w:val="both"/>
      </w:pPr>
      <w:r>
        <w:t>and across portfolios.</w:t>
      </w:r>
    </w:p>
    <w:p>
      <w:pPr>
        <w:spacing w:before="80" w:after="40"/>
        <w:ind w:left="288"/>
      </w:pPr>
      <w:r>
        <w:t>4.2.3 Group-level selection. The Auditing Actuary may verify that the transition approach has</w:t>
      </w:r>
    </w:p>
    <w:p>
      <w:pPr>
        <w:spacing w:after="60"/>
        <w:jc w:val="both"/>
      </w:pPr>
      <w:r>
        <w:t>been selected at the level of each group of insurance contracts, recognising that different</w:t>
      </w:r>
    </w:p>
    <w:p>
      <w:r>
        <w:br w:type="page"/>
      </w:r>
    </w:p>
    <w:p>
      <w:pPr>
        <w:spacing w:after="60"/>
        <w:jc w:val="both"/>
      </w:pPr>
      <w:r>
        <w:t>transition approaches may apply to diff erent groups of insurance contracts within the same</w:t>
      </w:r>
    </w:p>
    <w:p>
      <w:pPr>
        <w:spacing w:after="60"/>
        <w:jc w:val="both"/>
      </w:pPr>
      <w:r>
        <w:t>insurance company.</w:t>
      </w:r>
    </w:p>
    <w:p>
      <w:pPr>
        <w:spacing w:before="80" w:after="40"/>
        <w:ind w:left="288"/>
      </w:pPr>
      <w:r>
        <w:t>4.2.4 Approach-selection bias. The Auditing Actuary may evaluate whether the selection of</w:t>
      </w:r>
    </w:p>
    <w:p>
      <w:pPr>
        <w:spacing w:after="60"/>
        <w:jc w:val="both"/>
      </w:pPr>
      <w:r>
        <w:t>the transition approach for any group of insurance contracts has been driven by an objective</w:t>
      </w:r>
    </w:p>
    <w:p>
      <w:pPr>
        <w:spacing w:after="60"/>
        <w:jc w:val="both"/>
      </w:pPr>
      <w:r>
        <w:t>evaluation of practicability, or by the effect of the approach on the Contractual Service Margin</w:t>
      </w:r>
    </w:p>
    <w:p>
      <w:pPr>
        <w:spacing w:after="60"/>
        <w:jc w:val="both"/>
      </w:pPr>
      <w:r>
        <w:t>or on the Insurance Revenue to be recognised in subsequent periods. Approach -selection bias</w:t>
      </w:r>
    </w:p>
    <w:p>
      <w:pPr>
        <w:spacing w:after="60"/>
        <w:jc w:val="both"/>
      </w:pPr>
      <w:r>
        <w:t>is a fraud risk indicator under paragraph 3.6.8.2(vii).</w:t>
      </w:r>
    </w:p>
    <w:p>
      <w:pPr>
        <w:spacing w:before="80" w:after="40"/>
        <w:ind w:left="288"/>
      </w:pPr>
      <w:r>
        <w:t>4.3 Procedures on the Full Retrospective Approach</w:t>
      </w:r>
    </w:p>
    <w:p>
      <w:pPr>
        <w:spacing w:before="80" w:after="40"/>
        <w:ind w:left="288"/>
      </w:pPr>
      <w:r>
        <w:t>4.3.1 Obligation reference. The procedures of this paragraph 4.3 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4.3.2 Procedures. The Auditing Actuary may evaluate:</w:t>
      </w:r>
    </w:p>
    <w:p>
      <w:pPr>
        <w:spacing w:after="60"/>
        <w:jc w:val="both"/>
      </w:pPr>
      <w:r>
        <w:t>(i) the historical data and assumptions used by the insurance company to apply the Full</w:t>
      </w:r>
    </w:p>
    <w:p>
      <w:pPr>
        <w:spacing w:after="60"/>
        <w:jc w:val="both"/>
      </w:pPr>
      <w:r>
        <w:t>Retrospective Approach as if Ind AS 117 had always applied;</w:t>
      </w:r>
    </w:p>
    <w:p>
      <w:pPr>
        <w:spacing w:after="60"/>
        <w:jc w:val="both"/>
      </w:pPr>
      <w:r>
        <w:t>(ii) the use of historical discount rates appropriate to the conditions existing at the inception of</w:t>
      </w:r>
    </w:p>
    <w:p>
      <w:pPr>
        <w:spacing w:after="60"/>
        <w:jc w:val="both"/>
      </w:pPr>
      <w:r>
        <w:t>each group of insurance contracts;</w:t>
      </w:r>
    </w:p>
    <w:p>
      <w:pPr>
        <w:spacing w:after="60"/>
        <w:jc w:val="both"/>
      </w:pPr>
      <w:r>
        <w:t>(iii) the application of historical experience adjustments since the inception of each group;</w:t>
      </w:r>
    </w:p>
    <w:p>
      <w:pPr>
        <w:spacing w:after="60"/>
        <w:jc w:val="both"/>
      </w:pPr>
      <w:r>
        <w:t>(iv) the accretion of the Contractual Service Margin since the inception of each group;</w:t>
      </w:r>
    </w:p>
    <w:p>
      <w:pPr>
        <w:spacing w:after="60"/>
        <w:jc w:val="both"/>
      </w:pPr>
      <w:r>
        <w:t>(v) the derecognition of pre-existing balances under the earlier financial reporting framework</w:t>
      </w:r>
    </w:p>
    <w:p>
      <w:pPr>
        <w:spacing w:after="60"/>
        <w:jc w:val="both"/>
      </w:pPr>
      <w:r>
        <w:t>at the transition date;</w:t>
      </w:r>
    </w:p>
    <w:p>
      <w:pPr>
        <w:spacing w:after="60"/>
        <w:jc w:val="both"/>
      </w:pPr>
      <w:r>
        <w:t>(vi) the application of any provisions of Indian Accounting Standard 8 referred to in paragraph</w:t>
      </w:r>
    </w:p>
    <w:p>
      <w:pPr>
        <w:spacing w:after="60"/>
        <w:jc w:val="both"/>
      </w:pPr>
      <w:r>
        <w:t>C5 of Ind AS 117; and</w:t>
      </w:r>
    </w:p>
    <w:p>
      <w:pPr>
        <w:spacing w:after="60"/>
        <w:jc w:val="both"/>
      </w:pPr>
      <w:r>
        <w:t>(vii) the basis on which the insurance company has concluded that the application of the Full</w:t>
      </w:r>
    </w:p>
    <w:p>
      <w:pPr>
        <w:spacing w:after="60"/>
        <w:jc w:val="both"/>
      </w:pPr>
      <w:r>
        <w:t>Retrospective Approach was not impracticable.</w:t>
      </w:r>
    </w:p>
    <w:p>
      <w:pPr>
        <w:spacing w:before="80" w:after="40"/>
        <w:ind w:left="288"/>
      </w:pPr>
      <w:r>
        <w:t>4.4 Procedures on the Modified Retrospective Approach</w:t>
      </w:r>
    </w:p>
    <w:p>
      <w:pPr>
        <w:spacing w:before="80" w:after="40"/>
        <w:ind w:left="288"/>
      </w:pPr>
      <w:r>
        <w:t>4.4.1 Obligation reference. The procedures of this paragraph 4.4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4.4.2 Objective of the Modified Retrospective Approach.  The Auditing Actuary may</w:t>
      </w:r>
    </w:p>
    <w:p>
      <w:pPr>
        <w:spacing w:after="60"/>
        <w:jc w:val="both"/>
      </w:pPr>
      <w:r>
        <w:t>evaluate the manner in which the insurance company has sought to achieve, under paragraph</w:t>
      </w:r>
    </w:p>
    <w:p>
      <w:pPr>
        <w:spacing w:after="60"/>
        <w:jc w:val="both"/>
      </w:pPr>
      <w:r>
        <w:t>C6 of Ind AS 117, the closest possible outcome to the Full Retrospective Approach using</w:t>
      </w:r>
    </w:p>
    <w:p>
      <w:pPr>
        <w:spacing w:after="60"/>
        <w:jc w:val="both"/>
      </w:pPr>
      <w:r>
        <w:t>reasonable and supportable information available without undue cost or effort.</w:t>
      </w:r>
    </w:p>
    <w:p>
      <w:pPr>
        <w:spacing w:before="80" w:after="40"/>
        <w:ind w:left="288"/>
      </w:pPr>
      <w:r>
        <w:t>4.4.3 Use of hindsight.  The Auditing Actuary may evaluate the use of hindsight by the</w:t>
      </w:r>
    </w:p>
    <w:p>
      <w:pPr>
        <w:spacing w:after="60"/>
        <w:jc w:val="both"/>
      </w:pPr>
      <w:r>
        <w:t>insurance company in applying the Modified Retrospective Approach, having regard to the</w:t>
      </w:r>
    </w:p>
    <w:p>
      <w:r>
        <w:br w:type="page"/>
      </w:r>
    </w:p>
    <w:p>
      <w:pPr>
        <w:spacing w:after="60"/>
        <w:jc w:val="both"/>
      </w:pPr>
      <w:r>
        <w:t>requirement of paragraph C7 of Ind AS 117 that hindsight be used only to the extent that</w:t>
      </w:r>
    </w:p>
    <w:p>
      <w:pPr>
        <w:spacing w:after="60"/>
        <w:jc w:val="both"/>
      </w:pPr>
      <w:r>
        <w:t>information necessary to apply the Full Retrospective Approach is not reasonably available.</w:t>
      </w:r>
    </w:p>
    <w:p>
      <w:pPr>
        <w:spacing w:before="80" w:after="40"/>
        <w:ind w:left="288"/>
      </w:pPr>
      <w:r>
        <w:t>4.4.4 Modifications. For each modification permitted under paragraph C8 of Ind AS 117 that</w:t>
      </w:r>
    </w:p>
    <w:p>
      <w:pPr>
        <w:spacing w:after="60"/>
        <w:jc w:val="both"/>
      </w:pPr>
      <w:r>
        <w:t>has been applied by the insurance company, the Auditing Actuary may evaluate:</w:t>
      </w:r>
    </w:p>
    <w:p>
      <w:pPr>
        <w:spacing w:after="60"/>
        <w:jc w:val="both"/>
      </w:pPr>
      <w:r>
        <w:t>(i) the eligibility of the insurance company to apply the modification;</w:t>
      </w:r>
    </w:p>
    <w:p>
      <w:pPr>
        <w:spacing w:after="60"/>
        <w:jc w:val="both"/>
      </w:pPr>
      <w:r>
        <w:t>(ii) the application of the modification in accordance with the relevant provisions of paragraphs</w:t>
      </w:r>
    </w:p>
    <w:p>
      <w:pPr>
        <w:spacing w:after="60"/>
        <w:jc w:val="both"/>
      </w:pPr>
      <w:r>
        <w:t>C9 to C19A of Ind AS 117 (including, in particular, the provisions relating to assessments at</w:t>
      </w:r>
    </w:p>
    <w:p>
      <w:pPr>
        <w:spacing w:after="60"/>
        <w:jc w:val="both"/>
      </w:pPr>
      <w:r>
        <w:t>inception or initial recognition (paragraphs C9 to C9B), the determination of the Contractual</w:t>
      </w:r>
    </w:p>
    <w:p>
      <w:pPr>
        <w:spacing w:after="60"/>
        <w:jc w:val="both"/>
      </w:pPr>
      <w:r>
        <w:t>Service Margin at the transition date for groups without direct participation features</w:t>
      </w:r>
    </w:p>
    <w:p>
      <w:pPr>
        <w:spacing w:after="60"/>
        <w:jc w:val="both"/>
      </w:pPr>
      <w:r>
        <w:t>(paragraphs C11 to C13), the determination of the Contractual Service Margin at the transition</w:t>
      </w:r>
    </w:p>
    <w:p>
      <w:pPr>
        <w:spacing w:after="60"/>
        <w:jc w:val="both"/>
      </w:pPr>
      <w:r>
        <w:t>date for groups with direct participation features (paragraphs C14 to C16A), and Insurance</w:t>
      </w:r>
    </w:p>
    <w:p>
      <w:pPr>
        <w:spacing w:after="60"/>
        <w:jc w:val="both"/>
      </w:pPr>
      <w:r>
        <w:t>Finance Income or Expense (paragraphs C17 to C19A));</w:t>
      </w:r>
    </w:p>
    <w:p>
      <w:pPr>
        <w:spacing w:after="60"/>
        <w:jc w:val="both"/>
      </w:pPr>
      <w:r>
        <w:t>(iii) the documentation by the insurance company of the rationale for applying the</w:t>
      </w:r>
    </w:p>
    <w:p>
      <w:pPr>
        <w:spacing w:after="60"/>
        <w:jc w:val="both"/>
      </w:pPr>
      <w:r>
        <w:t>modification;</w:t>
      </w:r>
    </w:p>
    <w:p>
      <w:pPr>
        <w:spacing w:after="60"/>
        <w:jc w:val="both"/>
      </w:pPr>
      <w:r>
        <w:t>(iv) the consistency of the application of the modification across groups of insurance contracts</w:t>
      </w:r>
    </w:p>
    <w:p>
      <w:pPr>
        <w:spacing w:after="60"/>
        <w:jc w:val="both"/>
      </w:pPr>
      <w:r>
        <w:t>and across portfolios; and</w:t>
      </w:r>
    </w:p>
    <w:p>
      <w:pPr>
        <w:spacing w:after="60"/>
        <w:jc w:val="both"/>
      </w:pPr>
      <w:r>
        <w:t>(v) the conclusions reached by the insurance company regarding the reasonableness and</w:t>
      </w:r>
    </w:p>
    <w:p>
      <w:pPr>
        <w:spacing w:after="60"/>
        <w:jc w:val="both"/>
      </w:pPr>
      <w:r>
        <w:t>supportability of the information used and the absenc e of undue cost or effort in obtaining</w:t>
      </w:r>
    </w:p>
    <w:p>
      <w:pPr>
        <w:spacing w:after="60"/>
        <w:jc w:val="both"/>
      </w:pPr>
      <w:r>
        <w:t>alternative information.</w:t>
      </w:r>
    </w:p>
    <w:p>
      <w:pPr>
        <w:spacing w:before="80" w:after="40"/>
        <w:ind w:left="288"/>
      </w:pPr>
      <w:r>
        <w:t>4.4.5 Indian-specific considerations. Where the insurance company carries on participating</w:t>
      </w:r>
    </w:p>
    <w:p>
      <w:pPr>
        <w:spacing w:after="60"/>
        <w:jc w:val="both"/>
      </w:pPr>
      <w:r>
        <w:t>insurance business and applies the Modified Retrospective Approach, the Auditing Actuary</w:t>
      </w:r>
    </w:p>
    <w:p>
      <w:pPr>
        <w:spacing w:after="60"/>
        <w:jc w:val="both"/>
      </w:pPr>
      <w:r>
        <w:t>may have particular regard to the application of the modifications to such business in light of</w:t>
      </w:r>
    </w:p>
    <w:p>
      <w:pPr>
        <w:spacing w:before="240" w:after="80"/>
      </w:pPr>
      <w:r>
        <w:rPr>
          <w:b/>
          <w:color w:val="003366"/>
          <w:sz w:val="24"/>
        </w:rPr>
        <w:t>Section 49 of the Act and the surplus distribution arrangements applicable to participating</w:t>
      </w:r>
    </w:p>
    <w:p>
      <w:pPr>
        <w:spacing w:after="60"/>
        <w:jc w:val="both"/>
      </w:pPr>
      <w:r>
        <w:t>insurance contracts.</w:t>
      </w:r>
    </w:p>
    <w:p>
      <w:pPr>
        <w:spacing w:before="80" w:after="40"/>
        <w:ind w:left="288"/>
      </w:pPr>
      <w:r>
        <w:t>4.5 Procedures on the Fair Value Approach</w:t>
      </w:r>
    </w:p>
    <w:p>
      <w:pPr>
        <w:spacing w:before="80" w:after="40"/>
        <w:ind w:left="288"/>
      </w:pPr>
      <w:r>
        <w:t>4.5.1 Obligation reference. The procedures of this paragraph 4.5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4.5.2 Determination of fair value. The Auditing Actuary may evaluate the determination of</w:t>
      </w:r>
    </w:p>
    <w:p>
      <w:pPr>
        <w:spacing w:after="60"/>
        <w:jc w:val="both"/>
      </w:pPr>
      <w:r>
        <w:t>the fair value of the group of insurance contracts at the transition date, having regard to:</w:t>
      </w:r>
    </w:p>
    <w:p>
      <w:pPr>
        <w:spacing w:after="60"/>
        <w:jc w:val="both"/>
      </w:pPr>
      <w:r>
        <w:t>(i) the application of Indian Accounting Standard 113 Fair V alue Measurement;</w:t>
      </w:r>
    </w:p>
    <w:p>
      <w:pPr>
        <w:spacing w:after="60"/>
        <w:jc w:val="both"/>
      </w:pPr>
      <w:r>
        <w:t>(ii) the use of market participant assumptions and the perspective of a market participant in</w:t>
      </w:r>
    </w:p>
    <w:p>
      <w:pPr>
        <w:spacing w:after="60"/>
        <w:jc w:val="both"/>
      </w:pPr>
      <w:r>
        <w:t>determining fair value;</w:t>
      </w:r>
    </w:p>
    <w:p>
      <w:r>
        <w:br w:type="page"/>
      </w:r>
    </w:p>
    <w:p>
      <w:pPr>
        <w:spacing w:after="60"/>
        <w:jc w:val="both"/>
      </w:pPr>
      <w:r>
        <w:t>(iii) the inputs used in determining fair value, including the categorisation of those inputs into</w:t>
      </w:r>
    </w:p>
    <w:p>
      <w:pPr>
        <w:spacing w:after="60"/>
        <w:jc w:val="both"/>
      </w:pPr>
      <w:r>
        <w:t>the fair value hierarchy under Indian Accounting Standard 113; and</w:t>
      </w:r>
    </w:p>
    <w:p>
      <w:pPr>
        <w:spacing w:after="60"/>
        <w:jc w:val="both"/>
      </w:pPr>
      <w:r>
        <w:t>(iv) the relationship between the fair value so determined and the fulfilment cash flows at the</w:t>
      </w:r>
    </w:p>
    <w:p>
      <w:pPr>
        <w:spacing w:after="60"/>
        <w:jc w:val="both"/>
      </w:pPr>
      <w:r>
        <w:t>transition date for the purpose of determining the Contractual Service Margin.</w:t>
      </w:r>
    </w:p>
    <w:p>
      <w:pPr>
        <w:spacing w:before="80" w:after="40"/>
        <w:ind w:left="288"/>
      </w:pPr>
      <w:r>
        <w:t>4.5.3 Aggregation of groups. The Auditing Actuary may evaluate any aggregation of groups</w:t>
      </w:r>
    </w:p>
    <w:p>
      <w:pPr>
        <w:spacing w:after="60"/>
        <w:jc w:val="both"/>
      </w:pPr>
      <w:r>
        <w:t>of insurance contracts under paragraph C21 of Ind AS 117 and the consistency of any such</w:t>
      </w:r>
    </w:p>
    <w:p>
      <w:pPr>
        <w:spacing w:after="60"/>
        <w:jc w:val="both"/>
      </w:pPr>
      <w:r>
        <w:t>aggregation with the requirements of paragraphs C20 and C22 of Ind AS 117.</w:t>
      </w:r>
    </w:p>
    <w:p>
      <w:pPr>
        <w:spacing w:before="80" w:after="40"/>
        <w:ind w:left="288"/>
      </w:pPr>
      <w:r>
        <w:t>4.5.4 Discount rates at the transition date.  The Auditing Actuary may evaluate the</w:t>
      </w:r>
    </w:p>
    <w:p>
      <w:pPr>
        <w:spacing w:after="60"/>
        <w:jc w:val="both"/>
      </w:pPr>
      <w:r>
        <w:t>determination of the discount rates at the transition date under paragraph C22 of Ind AS 117</w:t>
      </w:r>
    </w:p>
    <w:p>
      <w:pPr>
        <w:spacing w:after="60"/>
        <w:jc w:val="both"/>
      </w:pPr>
      <w:r>
        <w:t>and the application of the option, where elected, in respect of Insurance Finance Income or</w:t>
      </w:r>
    </w:p>
    <w:p>
      <w:pPr>
        <w:spacing w:after="60"/>
        <w:jc w:val="both"/>
      </w:pPr>
      <w:r>
        <w:t>Expense.</w:t>
      </w:r>
    </w:p>
    <w:p>
      <w:pPr>
        <w:spacing w:before="80" w:after="40"/>
        <w:ind w:left="288"/>
      </w:pPr>
      <w:r>
        <w:t>4.5.5 Reasonable and supportable information. The Auditing Actuary may evaluate the use</w:t>
      </w:r>
    </w:p>
    <w:p>
      <w:pPr>
        <w:spacing w:after="60"/>
        <w:jc w:val="both"/>
      </w:pPr>
      <w:r>
        <w:t>of reasonable and supportable information available at the transition date,  distinguishing this</w:t>
      </w:r>
    </w:p>
    <w:p>
      <w:pPr>
        <w:spacing w:after="60"/>
        <w:jc w:val="both"/>
      </w:pPr>
      <w:r>
        <w:t>standard from the "without undue cost or effort" standard applied under the Modified</w:t>
      </w:r>
    </w:p>
    <w:p>
      <w:pPr>
        <w:spacing w:after="60"/>
        <w:jc w:val="both"/>
      </w:pPr>
      <w:r>
        <w:t>Retrospective Approach.</w:t>
      </w:r>
    </w:p>
    <w:p>
      <w:pPr>
        <w:spacing w:before="80" w:after="40"/>
        <w:ind w:left="288"/>
      </w:pPr>
      <w:r>
        <w:t>4.6 Procedures on the opening balance sheet at the transition date</w:t>
      </w:r>
    </w:p>
    <w:p>
      <w:pPr>
        <w:spacing w:before="80" w:after="40"/>
        <w:ind w:left="288"/>
      </w:pPr>
      <w:r>
        <w:t>4.6.1 Obligation reference. The procedures of this paragrap h 4.6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4.6.2 Reconciliation to the earlier framework (transition only). The Auditing Actuary may</w:t>
      </w:r>
    </w:p>
    <w:p>
      <w:pPr>
        <w:spacing w:after="60"/>
        <w:jc w:val="both"/>
      </w:pPr>
      <w:r>
        <w:t>evaluate the reconciliation between the carrying amount of insurance contract liabili ties,</w:t>
      </w:r>
    </w:p>
    <w:p>
      <w:pPr>
        <w:spacing w:after="60"/>
        <w:jc w:val="both"/>
      </w:pPr>
      <w:r>
        <w:t>reinsurance contract assets and reinsurance contract liabilities under the earlier financial</w:t>
      </w:r>
    </w:p>
    <w:p>
      <w:pPr>
        <w:spacing w:after="60"/>
        <w:jc w:val="both"/>
      </w:pPr>
      <w:r>
        <w:t>reporting framework and the corresponding carrying amounts under Ind AS 117 at the</w:t>
      </w:r>
    </w:p>
    <w:p>
      <w:pPr>
        <w:spacing w:after="60"/>
        <w:jc w:val="both"/>
      </w:pPr>
      <w:r>
        <w:t>transition date. The reconciliation procedure under this paragraph 4.6.2 r ead with paragraph</w:t>
      </w:r>
    </w:p>
    <w:p>
      <w:pPr>
        <w:spacing w:before="80" w:after="40"/>
        <w:ind w:left="288"/>
      </w:pPr>
      <w:r>
        <w:t>4.11 is a transition -only procedure and does not establish or maintain a continuing</w:t>
      </w:r>
    </w:p>
    <w:p>
      <w:pPr>
        <w:spacing w:after="60"/>
        <w:jc w:val="both"/>
      </w:pPr>
      <w:r>
        <w:t>reconciliation between Ind AS 117 financial-statement amounts and prudential return amounts</w:t>
      </w:r>
    </w:p>
    <w:p>
      <w:pPr>
        <w:spacing w:after="60"/>
        <w:jc w:val="both"/>
      </w:pPr>
      <w:r>
        <w:t>in business -as-usual financial reporting periods after the tr ansition is complete. The</w:t>
      </w:r>
    </w:p>
    <w:p>
      <w:pPr>
        <w:spacing w:after="60"/>
        <w:jc w:val="both"/>
      </w:pPr>
      <w:r>
        <w:t>reconciliation may:</w:t>
      </w:r>
    </w:p>
    <w:p>
      <w:pPr>
        <w:spacing w:after="60"/>
        <w:jc w:val="both"/>
      </w:pPr>
      <w:r>
        <w:t>(i) identify each item that differs between the two frameworks;</w:t>
      </w:r>
    </w:p>
    <w:p>
      <w:pPr>
        <w:spacing w:after="60"/>
        <w:jc w:val="both"/>
      </w:pPr>
      <w:r>
        <w:t>(ii) explain the basis of the difference, by reference to the requirements of Ind AS 117 and the</w:t>
      </w:r>
    </w:p>
    <w:p>
      <w:pPr>
        <w:spacing w:after="60"/>
        <w:jc w:val="both"/>
      </w:pPr>
      <w:r>
        <w:t>corresponding requirements of the earlier framework;</w:t>
      </w:r>
    </w:p>
    <w:p>
      <w:pPr>
        <w:spacing w:after="60"/>
        <w:jc w:val="both"/>
      </w:pPr>
      <w:r>
        <w:t>(iii) reflect the consequent adjustment to opening retained earnings, opening other</w:t>
      </w:r>
    </w:p>
    <w:p>
      <w:pPr>
        <w:spacing w:after="60"/>
        <w:jc w:val="both"/>
      </w:pPr>
      <w:r>
        <w:t>comprehensive income, or other components of equity, as the case may be; and</w:t>
      </w:r>
    </w:p>
    <w:p>
      <w:pPr>
        <w:spacing w:after="60"/>
        <w:jc w:val="both"/>
      </w:pPr>
      <w:r>
        <w:t>(iv) be consistent with the disclosures required by paragraphs 114 to 116 of Ind AS 117.</w:t>
      </w:r>
    </w:p>
    <w:p>
      <w:r>
        <w:br w:type="page"/>
      </w:r>
    </w:p>
    <w:p>
      <w:pPr>
        <w:spacing w:before="80" w:after="40"/>
        <w:ind w:left="288"/>
      </w:pPr>
      <w:r>
        <w:t>4.6.3 Restated comparative information.  The Auditing Actuary may verify that the</w:t>
      </w:r>
    </w:p>
    <w:p>
      <w:pPr>
        <w:spacing w:after="60"/>
        <w:jc w:val="both"/>
      </w:pPr>
      <w:r>
        <w:t>comparative information for the financial reporting period immediately preceding the date of</w:t>
      </w:r>
    </w:p>
    <w:p>
      <w:pPr>
        <w:spacing w:after="60"/>
        <w:jc w:val="both"/>
      </w:pPr>
      <w:r>
        <w:t>initial application has been restated under paragraph C25 of Ind AS 117 and that the restatement</w:t>
      </w:r>
    </w:p>
    <w:p>
      <w:pPr>
        <w:spacing w:after="60"/>
        <w:jc w:val="both"/>
      </w:pPr>
      <w:r>
        <w:t>is consistent with the opening balance sheet at the transition date.</w:t>
      </w:r>
    </w:p>
    <w:p>
      <w:pPr>
        <w:spacing w:before="80" w:after="40"/>
        <w:ind w:left="288"/>
      </w:pPr>
      <w:r>
        <w:t>4.7 Procedures on Insurance Finance Income or Expense disaggregation</w:t>
      </w:r>
    </w:p>
    <w:p>
      <w:pPr>
        <w:spacing w:before="80" w:after="40"/>
        <w:ind w:left="288"/>
      </w:pPr>
      <w:r>
        <w:t>4.7.1 Obligation reference. The procedures of this paragraph 4.7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4.7.2 Procedures. The Auditing Actuary may evaluate:</w:t>
      </w:r>
    </w:p>
    <w:p>
      <w:pPr>
        <w:spacing w:after="60"/>
        <w:jc w:val="both"/>
      </w:pPr>
      <w:r>
        <w:t>(i) the consistency of the election to disaggregate Insurance Finance Income or Expense across</w:t>
      </w:r>
    </w:p>
    <w:p>
      <w:pPr>
        <w:spacing w:after="60"/>
        <w:jc w:val="both"/>
      </w:pPr>
      <w:r>
        <w:t>groups of insurance contracts within a portfolio;</w:t>
      </w:r>
    </w:p>
    <w:p>
      <w:pPr>
        <w:spacing w:after="60"/>
        <w:jc w:val="both"/>
      </w:pPr>
      <w:r>
        <w:t>(ii) the use of the loc ked-in discount rates for the systematic allocation of total expected</w:t>
      </w:r>
    </w:p>
    <w:p>
      <w:pPr>
        <w:spacing w:after="60"/>
        <w:jc w:val="both"/>
      </w:pPr>
      <w:r>
        <w:t>Insurance Finance Income or Expense to profit or loss over the duration of the group;</w:t>
      </w:r>
    </w:p>
    <w:p>
      <w:pPr>
        <w:spacing w:after="60"/>
        <w:jc w:val="both"/>
      </w:pPr>
      <w:r>
        <w:t>(iii) the calculation of the cumulative amount included in other comprehensive income at the</w:t>
      </w:r>
    </w:p>
    <w:p>
      <w:pPr>
        <w:spacing w:after="60"/>
        <w:jc w:val="both"/>
      </w:pPr>
      <w:r>
        <w:t>transition date, separately for each transition approach applied; and</w:t>
      </w:r>
    </w:p>
    <w:p>
      <w:pPr>
        <w:spacing w:after="60"/>
        <w:jc w:val="both"/>
      </w:pPr>
      <w:r>
        <w:t>(iv) the consistency of the cumulative amount calculation with the disclosures required by</w:t>
      </w:r>
    </w:p>
    <w:p>
      <w:pPr>
        <w:spacing w:after="60"/>
        <w:jc w:val="both"/>
      </w:pPr>
      <w:r>
        <w:t>paragraph 116 of Ind AS 117.</w:t>
      </w:r>
    </w:p>
    <w:p>
      <w:pPr>
        <w:spacing w:before="80" w:after="40"/>
        <w:ind w:left="288"/>
      </w:pPr>
      <w:r>
        <w:t>4.8 Transition disclosure procedures</w:t>
      </w:r>
    </w:p>
    <w:p>
      <w:pPr>
        <w:spacing w:before="80" w:after="40"/>
        <w:ind w:left="288"/>
      </w:pPr>
      <w:r>
        <w:t>4.8.1 Obligation reference. The procedures of this paragraph 4.8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4.8.2 Bifurcated reconciliation. The Auditing Actuary may verify that the reconciliation of</w:t>
      </w:r>
    </w:p>
    <w:p>
      <w:pPr>
        <w:spacing w:after="60"/>
        <w:jc w:val="both"/>
      </w:pPr>
      <w:r>
        <w:t>the Contractual Service Margin and the reconciliation of Ins urance Revenue, as required by</w:t>
      </w:r>
    </w:p>
    <w:p>
      <w:pPr>
        <w:spacing w:after="60"/>
        <w:jc w:val="both"/>
      </w:pPr>
      <w:r>
        <w:t>paragraph 114 of Ind AS 117, have been disclosed separately for:</w:t>
      </w:r>
    </w:p>
    <w:p>
      <w:pPr>
        <w:spacing w:after="60"/>
        <w:jc w:val="both"/>
      </w:pPr>
      <w:r>
        <w:t>(i) insurance contracts that existed at the transition date to which the insurance company has</w:t>
      </w:r>
    </w:p>
    <w:p>
      <w:pPr>
        <w:spacing w:after="60"/>
        <w:jc w:val="both"/>
      </w:pPr>
      <w:r>
        <w:t>applied the Modified Retrospective Approach;</w:t>
      </w:r>
    </w:p>
    <w:p>
      <w:pPr>
        <w:spacing w:after="60"/>
        <w:jc w:val="both"/>
      </w:pPr>
      <w:r>
        <w:t>(ii) insurance contracts that existed at the transition date to which the insurance company has</w:t>
      </w:r>
    </w:p>
    <w:p>
      <w:pPr>
        <w:spacing w:after="60"/>
        <w:jc w:val="both"/>
      </w:pPr>
      <w:r>
        <w:t>applied the Fair V alue Approach; and</w:t>
      </w:r>
    </w:p>
    <w:p>
      <w:pPr>
        <w:spacing w:after="60"/>
        <w:jc w:val="both"/>
      </w:pPr>
      <w:r>
        <w:t>(iii) all other insurance contracts.</w:t>
      </w:r>
    </w:p>
    <w:p>
      <w:pPr>
        <w:spacing w:before="80" w:after="40"/>
        <w:ind w:left="288"/>
      </w:pPr>
      <w:r>
        <w:t>4.8.3 Methods, judgements and assumptions disclosure.  The Auditing Actuary may verify</w:t>
      </w:r>
    </w:p>
    <w:p>
      <w:pPr>
        <w:spacing w:after="60"/>
        <w:jc w:val="both"/>
      </w:pPr>
      <w:r>
        <w:t>that the disclosure under paragraph 115 of Ind AS 117 of the methods used and the judgements</w:t>
      </w:r>
    </w:p>
    <w:p>
      <w:pPr>
        <w:spacing w:after="60"/>
        <w:jc w:val="both"/>
      </w:pPr>
      <w:r>
        <w:t>applied in determining the transition amounts are sufficient to enable users of the financial</w:t>
      </w:r>
    </w:p>
    <w:p>
      <w:pPr>
        <w:spacing w:after="60"/>
        <w:jc w:val="both"/>
      </w:pPr>
      <w:r>
        <w:t>statements to understand the nature and significance of those methods and judgements.</w:t>
      </w:r>
    </w:p>
    <w:p>
      <w:r>
        <w:br w:type="page"/>
      </w:r>
    </w:p>
    <w:p>
      <w:pPr>
        <w:spacing w:before="80" w:after="40"/>
        <w:ind w:left="288"/>
      </w:pPr>
      <w:r>
        <w:t>4.8.4 Cumulative other comprehensive income reconciliation.  Where the insurance</w:t>
      </w:r>
    </w:p>
    <w:p>
      <w:pPr>
        <w:spacing w:after="60"/>
        <w:jc w:val="both"/>
      </w:pPr>
      <w:r>
        <w:t>company has elected the OCI disaggregation option for Insurance Finance Income or Expense</w:t>
      </w:r>
    </w:p>
    <w:p>
      <w:pPr>
        <w:spacing w:after="60"/>
        <w:jc w:val="both"/>
      </w:pPr>
      <w:r>
        <w:t>under Ind AS 117 paragraph 88, the Auditing Actuary may obtain and verify a reconciliation</w:t>
      </w:r>
    </w:p>
    <w:p>
      <w:pPr>
        <w:spacing w:after="60"/>
        <w:jc w:val="both"/>
      </w:pPr>
      <w:r>
        <w:t>of the cumulative balance in other comprehensive income at transition. The reconciliation may</w:t>
      </w:r>
    </w:p>
    <w:p>
      <w:pPr>
        <w:spacing w:after="60"/>
        <w:jc w:val="both"/>
      </w:pPr>
      <w:r>
        <w:t>show, for each material group of insurance contracts, the cumulative difference between (a) the</w:t>
      </w:r>
    </w:p>
    <w:p>
      <w:pPr>
        <w:spacing w:after="60"/>
        <w:jc w:val="both"/>
      </w:pPr>
      <w:r>
        <w:t>locked-in discount rate used for the profit or loss allocation, and (b) the current discount rate</w:t>
      </w:r>
    </w:p>
    <w:p>
      <w:pPr>
        <w:spacing w:after="60"/>
        <w:jc w:val="both"/>
      </w:pPr>
      <w:r>
        <w:t>used for the balance-sheet measurement. The Auditing Actuary may verify the consistency of</w:t>
      </w:r>
    </w:p>
    <w:p>
      <w:pPr>
        <w:spacing w:after="60"/>
        <w:jc w:val="both"/>
      </w:pPr>
      <w:r>
        <w:t>this reconciliation with the related disclosures required by Ind AS 117 paragraphs 110 to 113</w:t>
      </w:r>
    </w:p>
    <w:p>
      <w:pPr>
        <w:spacing w:after="60"/>
        <w:jc w:val="both"/>
      </w:pPr>
      <w:r>
        <w:t>and 116.</w:t>
      </w:r>
    </w:p>
    <w:p>
      <w:pPr>
        <w:spacing w:before="80" w:after="40"/>
        <w:ind w:left="288"/>
      </w:pPr>
      <w:r>
        <w:t>4.9 Independent V alidation under Schedule IIA of the IRDAI 2024 Regulations</w:t>
      </w:r>
    </w:p>
    <w:p>
      <w:pPr>
        <w:spacing w:before="80" w:after="40"/>
        <w:ind w:left="288"/>
      </w:pPr>
      <w:r>
        <w:t>4.9.1 Obligation reference. The procedures of this paragraph 4.9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4.9.1A Joint Expert Group framework. The scope and manner of the Independent V alidation,</w:t>
      </w:r>
    </w:p>
    <w:p>
      <w:pPr>
        <w:spacing w:after="60"/>
        <w:jc w:val="both"/>
      </w:pPr>
      <w:r>
        <w:t>and any specific procedures or meth odology applicable to it, may be specified by the IRDAI</w:t>
      </w:r>
    </w:p>
    <w:p>
      <w:pPr>
        <w:spacing w:after="60"/>
        <w:jc w:val="both"/>
      </w:pPr>
      <w:r>
        <w:t>in consultation with the Joint Expert Group on Ind AS, in accordance with paragraph 8.1 of the</w:t>
      </w:r>
    </w:p>
    <w:p>
      <w:pPr>
        <w:spacing w:after="60"/>
        <w:jc w:val="both"/>
      </w:pPr>
      <w:r>
        <w:t>IRDAI Circular on Clarifications on Implementation of Ind AS dated 1 April 2026. The</w:t>
      </w:r>
    </w:p>
    <w:p>
      <w:pPr>
        <w:spacing w:after="60"/>
        <w:jc w:val="both"/>
      </w:pPr>
      <w:r>
        <w:t>Auditing Actuary may consider any such specification published by the IRDAI or by the Joint</w:t>
      </w:r>
    </w:p>
    <w:p>
      <w:pPr>
        <w:spacing w:after="60"/>
        <w:jc w:val="both"/>
      </w:pPr>
      <w:r>
        <w:t>Expert Group before the audit date in evaluating the Independent V alidator's work.</w:t>
      </w:r>
    </w:p>
    <w:p>
      <w:pPr>
        <w:spacing w:before="80" w:after="40"/>
        <w:ind w:left="288"/>
      </w:pPr>
      <w:r>
        <w:t>4.9.2 Distinction from the Auditing Actuary's role.  The Independent V alidation under</w:t>
      </w:r>
    </w:p>
    <w:p>
      <w:pPr>
        <w:spacing w:after="60"/>
        <w:jc w:val="both"/>
      </w:pPr>
      <w:r>
        <w:t>Schedule IIA of the IRDAI 2024 Regulations is a regulatory requirement imposed on the</w:t>
      </w:r>
    </w:p>
    <w:p>
      <w:pPr>
        <w:spacing w:after="60"/>
        <w:jc w:val="both"/>
      </w:pPr>
      <w:r>
        <w:t>insurance company and is performed by an Independent V alidator engaged by the insurance</w:t>
      </w:r>
    </w:p>
    <w:p>
      <w:pPr>
        <w:spacing w:after="60"/>
        <w:jc w:val="both"/>
      </w:pPr>
      <w:r>
        <w:t>company. It is distinct from, and does not replace, the actuarial work performed by the Auditing</w:t>
      </w:r>
    </w:p>
    <w:p>
      <w:pPr>
        <w:spacing w:after="60"/>
        <w:jc w:val="both"/>
      </w:pPr>
      <w:r>
        <w:t>Actuary in support of the audit. The Auditing Actuary may not assume that the performance of</w:t>
      </w:r>
    </w:p>
    <w:p>
      <w:pPr>
        <w:spacing w:after="60"/>
        <w:jc w:val="both"/>
      </w:pPr>
      <w:r>
        <w:t>the Independent V alidation discharges any procedure required of the Auditing Actuary under</w:t>
      </w:r>
    </w:p>
    <w:p>
      <w:pPr>
        <w:spacing w:after="60"/>
        <w:jc w:val="both"/>
      </w:pPr>
      <w:r>
        <w:t>this IGN.</w:t>
      </w:r>
    </w:p>
    <w:p>
      <w:pPr>
        <w:spacing w:before="80" w:after="40"/>
        <w:ind w:left="288"/>
      </w:pPr>
      <w:r>
        <w:t>4.9.3 Coordination with the Independent Validator . The Auditing Actuary may coordinate</w:t>
      </w:r>
    </w:p>
    <w:p>
      <w:pPr>
        <w:spacing w:after="60"/>
        <w:jc w:val="both"/>
      </w:pPr>
      <w:r>
        <w:t>with the Independent V alidator in respect of the planning of the procedures performed by each,</w:t>
      </w:r>
    </w:p>
    <w:p>
      <w:pPr>
        <w:spacing w:after="60"/>
        <w:jc w:val="both"/>
      </w:pPr>
      <w:r>
        <w:t>the avoidance of unnecessary duplication of effort, and the sharing of information consistent</w:t>
      </w:r>
    </w:p>
    <w:p>
      <w:pPr>
        <w:spacing w:after="60"/>
        <w:jc w:val="both"/>
      </w:pPr>
      <w:r>
        <w:t>with applicable confidentiality obligations . Such coordination may not compromise the</w:t>
      </w:r>
    </w:p>
    <w:p>
      <w:pPr>
        <w:spacing w:after="60"/>
        <w:jc w:val="both"/>
      </w:pPr>
      <w:r>
        <w:t>independence of the Auditing Actuary or the conclusions reached by the Auditing Actuary.</w:t>
      </w:r>
    </w:p>
    <w:p>
      <w:pPr>
        <w:spacing w:before="80" w:after="40"/>
        <w:ind w:left="288"/>
      </w:pPr>
      <w:r>
        <w:t>4.9.4 Forbearance. Where the insurance company has applied for or obtained any forbearance</w:t>
      </w:r>
    </w:p>
    <w:p>
      <w:pPr>
        <w:spacing w:after="60"/>
        <w:jc w:val="both"/>
      </w:pPr>
      <w:r>
        <w:t>from the IRDAI in respect of the implementation of Ind AS 117 the Auditing Actuary may</w:t>
      </w:r>
    </w:p>
    <w:p>
      <w:r>
        <w:br w:type="page"/>
      </w:r>
    </w:p>
    <w:p>
      <w:pPr>
        <w:spacing w:after="60"/>
        <w:jc w:val="both"/>
      </w:pPr>
      <w:r>
        <w:t>evaluate whether the forbearance affects the scope or the conclusions of the actuarial work, and</w:t>
      </w:r>
    </w:p>
    <w:p>
      <w:pPr>
        <w:spacing w:after="60"/>
        <w:jc w:val="both"/>
      </w:pPr>
      <w:r>
        <w:t>may communicate any such effect to the auditor.</w:t>
      </w:r>
    </w:p>
    <w:p>
      <w:pPr>
        <w:spacing w:before="80" w:after="40"/>
        <w:ind w:left="288"/>
      </w:pPr>
      <w:r>
        <w:t>4.9.4A Forbearance-period Independent Actuary certification. Where forbearance has been</w:t>
      </w:r>
    </w:p>
    <w:p>
      <w:pPr>
        <w:spacing w:after="60"/>
        <w:jc w:val="both"/>
      </w:pPr>
      <w:r>
        <w:t>granted under any IRDAI circular on the implementation of Ind AS, the financial statements</w:t>
      </w:r>
    </w:p>
    <w:p>
      <w:pPr>
        <w:spacing w:after="60"/>
        <w:jc w:val="both"/>
      </w:pPr>
      <w:r>
        <w:t>during the forbearance period continue to be prepared on the basis specified in the forbearance</w:t>
      </w:r>
    </w:p>
    <w:p>
      <w:pPr>
        <w:spacing w:after="60"/>
        <w:jc w:val="both"/>
      </w:pPr>
      <w:r>
        <w:t>order. However, the transition may be audited fully as given in this Guidance Note when</w:t>
      </w:r>
    </w:p>
    <w:p>
      <w:pPr>
        <w:spacing w:after="60"/>
        <w:jc w:val="both"/>
      </w:pPr>
      <w:r>
        <w:t>forbearance lifts. Where forbearance has been granted paragraph 4.5 of that Circular requires</w:t>
      </w:r>
    </w:p>
    <w:p>
      <w:pPr>
        <w:spacing w:after="60"/>
        <w:jc w:val="both"/>
      </w:pPr>
      <w:r>
        <w:t>that the Financial Information (Schedule IIA Ind AS Proforma) prepared during the forbearance</w:t>
      </w:r>
    </w:p>
    <w:p>
      <w:pPr>
        <w:spacing w:after="60"/>
        <w:jc w:val="both"/>
      </w:pPr>
      <w:r>
        <w:t>period be subject to limited review under the ICAI Standards on Review Engagements and to</w:t>
      </w:r>
    </w:p>
    <w:p>
      <w:pPr>
        <w:spacing w:after="60"/>
        <w:jc w:val="both"/>
      </w:pPr>
      <w:r>
        <w:t>certification from an Independent Actuary. The Independent Actuary certification in respect of</w:t>
      </w:r>
    </w:p>
    <w:p>
      <w:pPr>
        <w:spacing w:after="60"/>
        <w:jc w:val="both"/>
      </w:pPr>
      <w:r>
        <w:t>forbearance-period Financial Information, does not give rise to a self-review threat or any other</w:t>
      </w:r>
    </w:p>
    <w:p>
      <w:pPr>
        <w:spacing w:after="60"/>
        <w:jc w:val="both"/>
      </w:pPr>
      <w:r>
        <w:t>threat to independence in respect of the audit of the financial statements prepared on the</w:t>
      </w:r>
    </w:p>
    <w:p>
      <w:pPr>
        <w:spacing w:after="60"/>
        <w:jc w:val="both"/>
      </w:pPr>
      <w:r>
        <w:t>Schedule II basis. The Auditing Actuary may consider the certification work product of such</w:t>
      </w:r>
    </w:p>
    <w:p>
      <w:pPr>
        <w:spacing w:after="60"/>
        <w:jc w:val="both"/>
      </w:pPr>
      <w:r>
        <w:t>Independent Actuary as audit evidence in the actuarial work performed in respect of subsequent</w:t>
      </w:r>
    </w:p>
    <w:p>
      <w:pPr>
        <w:spacing w:after="60"/>
        <w:jc w:val="both"/>
      </w:pPr>
      <w:r>
        <w:t>financial reporting periods. Quarterly limited review during the forbearance period is outside</w:t>
      </w:r>
    </w:p>
    <w:p>
      <w:pPr>
        <w:spacing w:after="60"/>
        <w:jc w:val="both"/>
      </w:pPr>
      <w:r>
        <w:t>the scope of this IGN</w:t>
      </w:r>
    </w:p>
    <w:p>
      <w:pPr>
        <w:spacing w:before="80" w:after="40"/>
        <w:ind w:left="288"/>
      </w:pPr>
      <w:r>
        <w:t>4.10 First-year information technology systems control evaluation</w:t>
      </w:r>
    </w:p>
    <w:p>
      <w:pPr>
        <w:spacing w:before="80" w:after="40"/>
        <w:ind w:left="288"/>
      </w:pPr>
      <w:r>
        <w:t>4.10.1 Obligation reference. The procedures of this paragraph 4.10 are performed pursuant to</w:t>
      </w:r>
    </w:p>
    <w:p>
      <w:pPr>
        <w:spacing w:after="60"/>
        <w:jc w:val="both"/>
      </w:pPr>
      <w:r>
        <w:t>the general obligation set out in paragraph 3.0. Due reference may be made to IRDAI circular</w:t>
      </w:r>
    </w:p>
    <w:p>
      <w:pPr>
        <w:spacing w:after="60"/>
        <w:jc w:val="both"/>
      </w:pPr>
      <w:r>
        <w:t>Ref: IRDAI/IFRS/CIR/MISC/94/7/2026 dated July 14, 2026 and any subsequent iterations or</w:t>
      </w:r>
    </w:p>
    <w:p>
      <w:pPr>
        <w:spacing w:after="60"/>
        <w:jc w:val="both"/>
      </w:pPr>
      <w:r>
        <w:t>modifications of the same in this regard</w:t>
      </w:r>
    </w:p>
    <w:p>
      <w:pPr>
        <w:spacing w:before="80" w:after="40"/>
        <w:ind w:left="288"/>
      </w:pPr>
      <w:r>
        <w:t>4.10.2 One-time matters. The Auditing Actuary may consider:</w:t>
      </w:r>
    </w:p>
    <w:p>
      <w:pPr>
        <w:spacing w:after="60"/>
        <w:jc w:val="both"/>
      </w:pPr>
      <w:r>
        <w:t>(i) the pre -go-live evaluation of controls over the actuarial systems implemented for Ind AS</w:t>
      </w:r>
    </w:p>
    <w:p>
      <w:pPr>
        <w:spacing w:after="60"/>
        <w:jc w:val="both"/>
      </w:pPr>
      <w:r>
        <w:t>117;</w:t>
      </w:r>
    </w:p>
    <w:p>
      <w:pPr>
        <w:spacing w:after="60"/>
        <w:jc w:val="both"/>
      </w:pPr>
      <w:r>
        <w:t>(ii) the parallel-run testing performed by the insurance company between the earlier framework</w:t>
      </w:r>
    </w:p>
    <w:p>
      <w:pPr>
        <w:spacing w:after="60"/>
        <w:jc w:val="both"/>
      </w:pPr>
      <w:r>
        <w:t>and Ind AS 117;</w:t>
      </w:r>
    </w:p>
    <w:p>
      <w:pPr>
        <w:spacing w:after="60"/>
        <w:jc w:val="both"/>
      </w:pPr>
      <w:r>
        <w:t>(iii) the user acceptance testing performed by the insurance company in respect of the actuarial</w:t>
      </w:r>
    </w:p>
    <w:p>
      <w:pPr>
        <w:spacing w:after="60"/>
        <w:jc w:val="both"/>
      </w:pPr>
      <w:r>
        <w:t>systems;</w:t>
      </w:r>
    </w:p>
    <w:p>
      <w:pPr>
        <w:spacing w:after="60"/>
        <w:jc w:val="both"/>
      </w:pPr>
      <w:r>
        <w:t>(iv) the data migration from the earlier framework to Ind AS 117, including the validation of</w:t>
      </w:r>
    </w:p>
    <w:p>
      <w:pPr>
        <w:spacing w:after="60"/>
        <w:jc w:val="both"/>
      </w:pPr>
      <w:r>
        <w:t>migrated data;</w:t>
      </w:r>
    </w:p>
    <w:p>
      <w:pPr>
        <w:spacing w:after="60"/>
        <w:jc w:val="both"/>
      </w:pPr>
      <w:r>
        <w:t>(v) the cut-over from the earlier framework to Ind AS 117; and</w:t>
      </w:r>
    </w:p>
    <w:p>
      <w:pPr>
        <w:spacing w:after="60"/>
        <w:jc w:val="both"/>
      </w:pPr>
      <w:r>
        <w:t>(vi) any post-go-live stabilisation period and the controls applied during that period.</w:t>
      </w:r>
    </w:p>
    <w:p>
      <w:r>
        <w:br w:type="page"/>
      </w:r>
    </w:p>
    <w:p>
      <w:pPr>
        <w:spacing w:before="80" w:after="40"/>
        <w:ind w:left="288"/>
      </w:pPr>
      <w:r>
        <w:t>4.10.3 Recurring information technology matters. The recurring evaluation of information</w:t>
      </w:r>
    </w:p>
    <w:p>
      <w:pPr>
        <w:spacing w:after="60"/>
        <w:jc w:val="both"/>
      </w:pPr>
      <w:r>
        <w:t>technology general controls and information technology application controls over the actuarial</w:t>
      </w:r>
    </w:p>
    <w:p>
      <w:pPr>
        <w:spacing w:after="60"/>
        <w:jc w:val="both"/>
      </w:pPr>
      <w:r>
        <w:t>systems is the domain of the auditor's information technology specialist. The provisions of</w:t>
      </w:r>
    </w:p>
    <w:p>
      <w:pPr>
        <w:spacing w:before="240" w:after="80"/>
      </w:pPr>
      <w:r>
        <w:rPr>
          <w:b/>
          <w:color w:val="003366"/>
          <w:sz w:val="24"/>
        </w:rPr>
        <w:t>Appendix C specifically exclude information technology specifics from the inspection</w:t>
      </w:r>
    </w:p>
    <w:p>
      <w:pPr>
        <w:spacing w:after="60"/>
        <w:jc w:val="both"/>
      </w:pPr>
      <w:r>
        <w:t>programme of the Auditing Actuary, in recognition of this allocation of responsibilities.</w:t>
      </w:r>
    </w:p>
    <w:p>
      <w:pPr>
        <w:spacing w:before="80" w:after="40"/>
        <w:ind w:left="288"/>
      </w:pPr>
      <w:r>
        <w:t>4.11 Audit-evidence reconciliation between the Ind AS 117 opening balance and the prior</w:t>
      </w:r>
    </w:p>
    <w:p>
      <w:pPr>
        <w:spacing w:after="60"/>
        <w:jc w:val="both"/>
      </w:pPr>
      <w:r>
        <w:t>measurement under the earlier financial reporting framework (transition only)</w:t>
      </w:r>
    </w:p>
    <w:p>
      <w:pPr>
        <w:spacing w:before="80" w:after="40"/>
        <w:ind w:left="288"/>
      </w:pPr>
      <w:r>
        <w:t>4.11.1 Obligation reference. The procedures of this paragraph 4.11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4.11.2 Reconciliation methodology. The Auditing Actuary may evaluate the methodology</w:t>
      </w:r>
    </w:p>
    <w:p>
      <w:pPr>
        <w:spacing w:after="60"/>
        <w:jc w:val="both"/>
      </w:pPr>
      <w:r>
        <w:t>applied by the insurance company in rec onciling the differences arising from the differing</w:t>
      </w:r>
    </w:p>
    <w:p>
      <w:pPr>
        <w:spacing w:after="60"/>
        <w:jc w:val="both"/>
      </w:pPr>
      <w:r>
        <w:t>measurement bases, namely the unbiased best estimate plus explicit Risk Adjustment for non-</w:t>
      </w:r>
    </w:p>
    <w:p>
      <w:pPr>
        <w:spacing w:after="60"/>
        <w:jc w:val="both"/>
      </w:pPr>
      <w:r>
        <w:t>financial risk under Ind AS 117 and the prudential margins applied under the earlier financial</w:t>
      </w:r>
    </w:p>
    <w:p>
      <w:pPr>
        <w:spacing w:after="60"/>
        <w:jc w:val="both"/>
      </w:pPr>
      <w:r>
        <w:t>reporting framework.</w:t>
      </w:r>
    </w:p>
    <w:p>
      <w:pPr>
        <w:spacing w:before="80" w:after="40"/>
        <w:ind w:left="288"/>
      </w:pPr>
      <w:r>
        <w:t>4.11.3 Parallel reporting in the transition period.  Where the IRDAI 2024 Regulations</w:t>
      </w:r>
    </w:p>
    <w:p>
      <w:pPr>
        <w:spacing w:after="60"/>
        <w:jc w:val="both"/>
      </w:pPr>
      <w:r>
        <w:t>require parallel reporting in the transition period (the Ind AS 117 financial information being</w:t>
      </w:r>
    </w:p>
    <w:p>
      <w:pPr>
        <w:spacing w:after="60"/>
        <w:jc w:val="both"/>
      </w:pPr>
      <w:r>
        <w:t>prepared in parallel to the financial information prepared under the ear lier financial reporting</w:t>
      </w:r>
    </w:p>
    <w:p>
      <w:pPr>
        <w:spacing w:after="60"/>
        <w:jc w:val="both"/>
      </w:pPr>
      <w:r>
        <w:t>framework), the Auditing Actuary may evaluate the consistency of the underlying actuarial</w:t>
      </w:r>
    </w:p>
    <w:p>
      <w:pPr>
        <w:spacing w:after="60"/>
        <w:jc w:val="both"/>
      </w:pPr>
      <w:r>
        <w:t>work supporting both reporting bases and the explanation of any reconciling items.</w:t>
      </w:r>
    </w:p>
    <w:p>
      <w:pPr>
        <w:spacing w:before="80" w:after="40"/>
        <w:ind w:left="288"/>
      </w:pPr>
      <w:r>
        <w:t>4.12 Comparative information presentation</w:t>
      </w:r>
    </w:p>
    <w:p>
      <w:pPr>
        <w:spacing w:before="80" w:after="40"/>
        <w:ind w:left="288"/>
      </w:pPr>
      <w:r>
        <w:t>4.12.1 Obligation reference. The procedures of this paragraph 4.12 are performed pursuant to</w:t>
      </w:r>
    </w:p>
    <w:p>
      <w:pPr>
        <w:spacing w:after="60"/>
        <w:jc w:val="both"/>
      </w:pPr>
      <w:r>
        <w:t>the general obligation set out in paragraph 3.0.</w:t>
      </w:r>
    </w:p>
    <w:p>
      <w:pPr>
        <w:spacing w:before="80" w:after="40"/>
        <w:ind w:left="288"/>
      </w:pPr>
      <w:r>
        <w:t>4.12.2 Scope of restatement. The Auditing Actuary may verify that the restated comparative</w:t>
      </w:r>
    </w:p>
    <w:p>
      <w:pPr>
        <w:spacing w:after="60"/>
        <w:jc w:val="both"/>
      </w:pPr>
      <w:r>
        <w:t>information covers the financial report ing period immediately preceding the date of initial</w:t>
      </w:r>
    </w:p>
    <w:p>
      <w:pPr>
        <w:spacing w:after="60"/>
        <w:jc w:val="both"/>
      </w:pPr>
      <w:r>
        <w:t>application of Ind AS 117 by the insurance company. Where the insurance company has</w:t>
      </w:r>
    </w:p>
    <w:p>
      <w:pPr>
        <w:spacing w:after="60"/>
        <w:jc w:val="both"/>
      </w:pPr>
      <w:r>
        <w:t>voluntarily restated earlier comparative periods under paragraph C26 of Ind AS 117, the</w:t>
      </w:r>
    </w:p>
    <w:p>
      <w:pPr>
        <w:spacing w:after="60"/>
        <w:jc w:val="both"/>
      </w:pPr>
      <w:r>
        <w:t>Auditing Actuary may verify the consistency of those earlier restated periods with the restated</w:t>
      </w:r>
    </w:p>
    <w:p>
      <w:pPr>
        <w:spacing w:after="60"/>
        <w:jc w:val="both"/>
      </w:pPr>
      <w:r>
        <w:t>comparative period.</w:t>
      </w:r>
    </w:p>
    <w:p>
      <w:pPr>
        <w:spacing w:before="80" w:after="40"/>
        <w:ind w:left="288"/>
      </w:pPr>
      <w:r>
        <w:t>4.12.3 Indian audit practice — comparative-period coverage.  The Auditing Actuary's</w:t>
      </w:r>
    </w:p>
    <w:p>
      <w:pPr>
        <w:spacing w:after="60"/>
        <w:jc w:val="both"/>
      </w:pPr>
      <w:r>
        <w:t>procedures may cover both the current and the immediately preceding comparative reportin g</w:t>
      </w:r>
    </w:p>
    <w:p>
      <w:pPr>
        <w:spacing w:after="60"/>
        <w:jc w:val="both"/>
      </w:pPr>
      <w:r>
        <w:t>period in respect of all material Ind AS 117 measurements. The Auditing Actuary's report</w:t>
      </w:r>
    </w:p>
    <w:p>
      <w:pPr>
        <w:spacing w:after="60"/>
        <w:jc w:val="both"/>
      </w:pPr>
      <w:r>
        <w:t>should distinguish, where relevant, between current -period and comparative-period findings,</w:t>
      </w:r>
    </w:p>
    <w:p>
      <w:r>
        <w:br w:type="page"/>
      </w:r>
    </w:p>
    <w:p>
      <w:pPr>
        <w:spacing w:after="60"/>
        <w:jc w:val="both"/>
      </w:pPr>
      <w:r>
        <w:t>and the Auditing Actuary may coordinate with the auditor on the form of t he auditor's report</w:t>
      </w:r>
    </w:p>
    <w:p>
      <w:pPr>
        <w:spacing w:after="60"/>
        <w:jc w:val="both"/>
      </w:pPr>
      <w:r>
        <w:t>consistent with the Standards on Auditing as applicable.</w:t>
      </w:r>
    </w:p>
    <w:p>
      <w:pPr>
        <w:spacing w:before="80" w:after="40"/>
        <w:ind w:left="288"/>
      </w:pPr>
      <w:r>
        <w:t>4.13 Subsequent-year residual transition matters</w:t>
      </w:r>
    </w:p>
    <w:p>
      <w:pPr>
        <w:spacing w:before="80" w:after="40"/>
        <w:ind w:left="288"/>
      </w:pPr>
      <w:r>
        <w:t>4.13.1 Continuing application. Although the provisions of this Section 4 are largely one-time</w:t>
      </w:r>
    </w:p>
    <w:p>
      <w:pPr>
        <w:spacing w:after="60"/>
        <w:jc w:val="both"/>
      </w:pPr>
      <w:r>
        <w:t>and apply principally to the first-application period, certain residual transition matters continue</w:t>
      </w:r>
    </w:p>
    <w:p>
      <w:pPr>
        <w:spacing w:after="60"/>
        <w:jc w:val="both"/>
      </w:pPr>
      <w:r>
        <w:t>to require the attention of the Auditing Actuary in subsequent financial reporting periods,</w:t>
      </w:r>
    </w:p>
    <w:p>
      <w:pPr>
        <w:spacing w:after="60"/>
        <w:jc w:val="both"/>
      </w:pPr>
      <w:r>
        <w:t>namely:</w:t>
      </w:r>
    </w:p>
    <w:p>
      <w:pPr>
        <w:spacing w:after="60"/>
        <w:jc w:val="both"/>
      </w:pPr>
      <w:r>
        <w:t>(i) the continuing reconciliation of the Contractual Service Margin and Insurance Revenue</w:t>
      </w:r>
    </w:p>
    <w:p>
      <w:pPr>
        <w:spacing w:after="60"/>
        <w:jc w:val="both"/>
      </w:pPr>
      <w:r>
        <w:t>separately for groups of insurance contracts measured at the transition date under the Modified</w:t>
      </w:r>
    </w:p>
    <w:p>
      <w:pPr>
        <w:spacing w:after="60"/>
        <w:jc w:val="both"/>
      </w:pPr>
      <w:r>
        <w:t>Retrospective Approach, the Fair V alue Approach, and all other  contracts, as required by</w:t>
      </w:r>
    </w:p>
    <w:p>
      <w:pPr>
        <w:spacing w:after="60"/>
        <w:jc w:val="both"/>
      </w:pPr>
      <w:r>
        <w:t>paragraph 114 of Ind AS 117;</w:t>
      </w:r>
    </w:p>
    <w:p>
      <w:pPr>
        <w:spacing w:after="60"/>
        <w:jc w:val="both"/>
      </w:pPr>
      <w:r>
        <w:t>(ii) the continuing reconciliation of the cumulative amounts in other comprehensive income,</w:t>
      </w:r>
    </w:p>
    <w:p>
      <w:pPr>
        <w:spacing w:after="60"/>
        <w:jc w:val="both"/>
      </w:pPr>
      <w:r>
        <w:t>as required by paragraph 116 of Ind AS 117, where the disaggregation of Insurance Finance</w:t>
      </w:r>
    </w:p>
    <w:p>
      <w:pPr>
        <w:spacing w:after="60"/>
        <w:jc w:val="both"/>
      </w:pPr>
      <w:r>
        <w:t>Income or Expense has been elected; and</w:t>
      </w:r>
    </w:p>
    <w:p>
      <w:pPr>
        <w:spacing w:after="60"/>
        <w:jc w:val="both"/>
      </w:pPr>
      <w:r>
        <w:t>(iii) the addition of new insurance contracts, if any, to groups of insurance contracts established</w:t>
      </w:r>
    </w:p>
    <w:p>
      <w:pPr>
        <w:spacing w:after="60"/>
        <w:jc w:val="both"/>
      </w:pPr>
      <w:r>
        <w:t>at the transition date, having regard to the restrictions arising from the disclosure requirements</w:t>
      </w:r>
    </w:p>
    <w:p>
      <w:pPr>
        <w:spacing w:after="60"/>
        <w:jc w:val="both"/>
      </w:pPr>
      <w:r>
        <w:t>of paragraphs 114 to 116 of Ind AS 117.</w:t>
      </w:r>
    </w:p>
    <w:p>
      <w:pPr>
        <w:spacing w:before="80" w:after="40"/>
        <w:ind w:left="288"/>
      </w:pPr>
      <w:r>
        <w:t>4.13.2 Procedures in subsequent periods.  In each subsequent financial reporting period in</w:t>
      </w:r>
    </w:p>
    <w:p>
      <w:pPr>
        <w:spacing w:after="60"/>
        <w:jc w:val="both"/>
      </w:pPr>
      <w:r>
        <w:t>which any residual transition matter under paragraph 4.13.1 continues to apply, the Auditing</w:t>
      </w:r>
    </w:p>
    <w:p>
      <w:pPr>
        <w:spacing w:after="60"/>
        <w:jc w:val="both"/>
      </w:pPr>
      <w:r>
        <w:t>Actuary may perform such procedures as are necessary to obtain reasonable assurance that the</w:t>
      </w:r>
    </w:p>
    <w:p>
      <w:pPr>
        <w:spacing w:after="60"/>
        <w:jc w:val="both"/>
      </w:pPr>
      <w:r>
        <w:t>residual transition matter has been correctly addressed by the insurance company.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A — Essential Elements in the Engagement Letter</w:t>
      </w:r>
    </w:p>
    <w:p>
      <w:pPr>
        <w:spacing w:after="60"/>
        <w:jc w:val="both"/>
      </w:pPr>
      <w:r>
        <w:t>The Engagement letter that the Auditing Actuary signs should capture the following elements:</w:t>
      </w:r>
    </w:p>
    <w:p>
      <w:pPr>
        <w:spacing w:before="80" w:after="40"/>
        <w:ind w:left="288"/>
      </w:pPr>
      <w:r>
        <w:t>1. Scope. The scope of the actuarial work should include, at a minimum: (i) the groups of</w:t>
      </w:r>
    </w:p>
    <w:p>
      <w:pPr>
        <w:spacing w:after="60"/>
        <w:jc w:val="both"/>
      </w:pPr>
      <w:r>
        <w:t>insurance contracts, portfolios of insurance contracts, and reinsurance contracts held that</w:t>
      </w:r>
    </w:p>
    <w:p>
      <w:pPr>
        <w:spacing w:after="60"/>
        <w:jc w:val="both"/>
      </w:pPr>
      <w:r>
        <w:t>are within the scope of the actuarial work; (ii) the significant risks, as communicated by the</w:t>
      </w:r>
    </w:p>
    <w:p>
      <w:pPr>
        <w:spacing w:after="60"/>
        <w:jc w:val="both"/>
      </w:pPr>
      <w:r>
        <w:t>auditor, that are to be addressed by the actuarial work; (iii) the Ind AS 117 measurement</w:t>
      </w:r>
    </w:p>
    <w:p>
      <w:pPr>
        <w:spacing w:after="60"/>
        <w:jc w:val="both"/>
      </w:pPr>
      <w:r>
        <w:t>components in respect of which actuarial work is to be performed; (iv) the transition-related</w:t>
      </w:r>
    </w:p>
    <w:p>
      <w:pPr>
        <w:spacing w:after="60"/>
        <w:jc w:val="both"/>
      </w:pPr>
      <w:r>
        <w:t>matters within the scope of Section 4 of this IGN , where the engagement relates to the</w:t>
      </w:r>
    </w:p>
    <w:p>
      <w:pPr>
        <w:spacing w:after="60"/>
        <w:jc w:val="both"/>
      </w:pPr>
      <w:r>
        <w:t>financial reporting period in which Ind AS 117 is first applied; (v) the disclosure</w:t>
      </w:r>
    </w:p>
    <w:p>
      <w:pPr>
        <w:spacing w:after="60"/>
        <w:jc w:val="both"/>
      </w:pPr>
      <w:r>
        <w:t>requirements under Ind AS 117 within the scope of the actuarial work; (vi) the time budget</w:t>
      </w:r>
    </w:p>
    <w:p>
      <w:pPr>
        <w:spacing w:after="60"/>
        <w:jc w:val="both"/>
      </w:pPr>
      <w:r>
        <w:t>allocated to the engagement; (vii) the matt ers expressly outside the scope of the actuarial</w:t>
      </w:r>
    </w:p>
    <w:p>
      <w:pPr>
        <w:spacing w:after="60"/>
        <w:jc w:val="both"/>
      </w:pPr>
      <w:r>
        <w:t>work.</w:t>
      </w:r>
    </w:p>
    <w:p>
      <w:pPr>
        <w:spacing w:before="80" w:after="40"/>
        <w:ind w:left="288"/>
      </w:pPr>
      <w:r>
        <w:t>2. Roles and responsibilities.  (a) The role of the Company is to provide complete</w:t>
      </w:r>
    </w:p>
    <w:p>
      <w:pPr>
        <w:spacing w:after="60"/>
        <w:jc w:val="both"/>
      </w:pPr>
      <w:r>
        <w:t>information, data, documents, systems, models, personnel and records as the Auditing</w:t>
      </w:r>
    </w:p>
    <w:p>
      <w:pPr>
        <w:spacing w:after="60"/>
        <w:jc w:val="both"/>
      </w:pPr>
      <w:r>
        <w:t>Actuary reasonably requires. (b) The Auditor communicates materiality to the Auditing</w:t>
      </w:r>
    </w:p>
    <w:p>
      <w:pPr>
        <w:spacing w:after="60"/>
        <w:jc w:val="both"/>
      </w:pPr>
      <w:r>
        <w:t>Actuary in accordance with paragraph 3.5 of this IGN and receives the Auditing Actuary's</w:t>
      </w:r>
    </w:p>
    <w:p>
      <w:pPr>
        <w:spacing w:after="60"/>
        <w:jc w:val="both"/>
      </w:pPr>
      <w:r>
        <w:t>report and other communications in accordance with paragraph 3.22 of this IGN. (c) The</w:t>
      </w:r>
    </w:p>
    <w:p>
      <w:pPr>
        <w:spacing w:after="60"/>
        <w:jc w:val="both"/>
      </w:pPr>
      <w:r>
        <w:t>Auditing Actuary performs the actuarial work in accordance with this IGN, communicates</w:t>
      </w:r>
    </w:p>
    <w:p>
      <w:pPr>
        <w:spacing w:after="60"/>
        <w:jc w:val="both"/>
      </w:pPr>
      <w:r>
        <w:t>with the Company and the Auditor in accordance with this IGN, and reports to the Auditor.</w:t>
      </w:r>
    </w:p>
    <w:p>
      <w:pPr>
        <w:spacing w:before="80" w:after="40"/>
        <w:ind w:left="288"/>
      </w:pPr>
      <w:r>
        <w:t>3. Working-paper access asymmetry. The Auditor has broad access to the working papers</w:t>
      </w:r>
    </w:p>
    <w:p>
      <w:pPr>
        <w:spacing w:after="60"/>
        <w:jc w:val="both"/>
      </w:pPr>
      <w:r>
        <w:t>of the Auditing Actuary in connection with the audit, including challenge memos,</w:t>
      </w:r>
    </w:p>
    <w:p>
      <w:pPr>
        <w:spacing w:after="60"/>
        <w:jc w:val="both"/>
      </w:pPr>
      <w:r>
        <w:t>professional-scepticism documentation, escalation drafts , and the Auditing Actuary's</w:t>
      </w:r>
    </w:p>
    <w:p>
      <w:pPr>
        <w:spacing w:after="60"/>
        <w:jc w:val="both"/>
      </w:pPr>
      <w:r>
        <w:t>evaluation of management bias indicators. The Auditor and Auditing Actuary mutually</w:t>
      </w:r>
    </w:p>
    <w:p>
      <w:pPr>
        <w:spacing w:after="60"/>
        <w:jc w:val="both"/>
      </w:pPr>
      <w:r>
        <w:t>decide to share their working papers/reports with the company.</w:t>
      </w:r>
    </w:p>
    <w:p>
      <w:pPr>
        <w:spacing w:before="80" w:after="40"/>
        <w:ind w:left="288"/>
      </w:pPr>
      <w:r>
        <w:t>4. Communications and reporting.  The Auditing Actuary will communicate with the</w:t>
      </w:r>
    </w:p>
    <w:p>
      <w:pPr>
        <w:spacing w:after="60"/>
        <w:jc w:val="both"/>
      </w:pPr>
      <w:r>
        <w:t>Auditor in accordance with paragraph 3.22 of this IGN and will issue a report to the auditor</w:t>
      </w:r>
    </w:p>
    <w:p>
      <w:pPr>
        <w:spacing w:after="60"/>
        <w:jc w:val="both"/>
      </w:pPr>
      <w:r>
        <w:t>substantially in the form set out in Appendix E to this IGN at the conclusion of the actuarial</w:t>
      </w:r>
    </w:p>
    <w:p>
      <w:pPr>
        <w:spacing w:after="60"/>
        <w:jc w:val="both"/>
      </w:pPr>
      <w:r>
        <w:t>work. The Auditing Actuary will also communicate with the Company on ma tters arising</w:t>
      </w:r>
    </w:p>
    <w:p>
      <w:pPr>
        <w:spacing w:after="60"/>
        <w:jc w:val="both"/>
      </w:pPr>
      <w:r>
        <w:t>during the engagement that require the Company's attention.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B — Group Audit Procedures</w:t>
      </w:r>
    </w:p>
    <w:p>
      <w:pPr>
        <w:spacing w:after="60"/>
        <w:jc w:val="both"/>
      </w:pPr>
      <w:r>
        <w:t>B2.1 Component-level actuarial materiality</w:t>
      </w:r>
    </w:p>
    <w:p>
      <w:pPr>
        <w:spacing w:after="60"/>
        <w:jc w:val="both"/>
      </w:pPr>
      <w:r>
        <w:t>The Auditing Actuary should obtain from the auditor the component -level materiality</w:t>
      </w:r>
    </w:p>
    <w:p>
      <w:pPr>
        <w:spacing w:after="60"/>
        <w:jc w:val="both"/>
      </w:pPr>
      <w:r>
        <w:t>applicable to ins urance contract liabilities and reinsurance contract assets and liabilities for</w:t>
      </w:r>
    </w:p>
    <w:p>
      <w:pPr>
        <w:spacing w:after="60"/>
        <w:jc w:val="both"/>
      </w:pPr>
      <w:r>
        <w:t>each material component of the insurance group, and apply that component -level materiality</w:t>
      </w:r>
    </w:p>
    <w:p>
      <w:pPr>
        <w:spacing w:after="60"/>
        <w:jc w:val="both"/>
      </w:pPr>
      <w:r>
        <w:t>in performing the actuarial work in respect of each component.</w:t>
      </w:r>
    </w:p>
    <w:p>
      <w:pPr>
        <w:spacing w:after="60"/>
        <w:jc w:val="both"/>
      </w:pPr>
      <w:r>
        <w:t>B2.2 Central Ind AS 117 assumption-consistency review</w:t>
      </w:r>
    </w:p>
    <w:p>
      <w:pPr>
        <w:spacing w:after="60"/>
        <w:jc w:val="both"/>
      </w:pPr>
      <w:r>
        <w:t>The Auditing Actuary should perform a central review of the consistency of material Ind AS</w:t>
      </w:r>
    </w:p>
    <w:p>
      <w:pPr>
        <w:spacing w:after="60"/>
        <w:jc w:val="both"/>
      </w:pPr>
      <w:r>
        <w:t>117 assumptions across the components of the insurance group, having particular regard to: (i)</w:t>
      </w:r>
    </w:p>
    <w:p>
      <w:pPr>
        <w:spacing w:after="60"/>
        <w:jc w:val="both"/>
      </w:pPr>
      <w:r>
        <w:t>consistency of mortality, longevity, m orbidity, persistency, expense and other non -financial</w:t>
      </w:r>
    </w:p>
    <w:p>
      <w:pPr>
        <w:spacing w:after="60"/>
        <w:jc w:val="both"/>
      </w:pPr>
      <w:r>
        <w:t>assumptions across components carrying on the same class of insurance business; (ii)</w:t>
      </w:r>
    </w:p>
    <w:p>
      <w:pPr>
        <w:spacing w:after="60"/>
        <w:jc w:val="both"/>
      </w:pPr>
      <w:r>
        <w:t>consistency of discount rate methodology across components; (iii) consistency of Risk</w:t>
      </w:r>
    </w:p>
    <w:p>
      <w:pPr>
        <w:spacing w:after="60"/>
        <w:jc w:val="both"/>
      </w:pPr>
      <w:r>
        <w:t>Adjustment methodology across components; (iv) consistency of coverage unit definition</w:t>
      </w:r>
    </w:p>
    <w:p>
      <w:pPr>
        <w:spacing w:after="60"/>
        <w:jc w:val="both"/>
      </w:pPr>
      <w:r>
        <w:t>across components for similar groups of insurance contracts; and (v) any inconsistencies</w:t>
      </w:r>
    </w:p>
    <w:p>
      <w:pPr>
        <w:spacing w:after="60"/>
        <w:jc w:val="both"/>
      </w:pPr>
      <w:r>
        <w:t>arising from the application of differing transition approaches across components in the first -</w:t>
      </w:r>
    </w:p>
    <w:p>
      <w:pPr>
        <w:spacing w:after="60"/>
        <w:jc w:val="both"/>
      </w:pPr>
      <w:r>
        <w:t>application period.</w:t>
      </w:r>
    </w:p>
    <w:p>
      <w:pPr>
        <w:spacing w:after="60"/>
        <w:jc w:val="both"/>
      </w:pPr>
      <w:r>
        <w:t>B2.3 Contractual Service Margin and Risk Adjustment elimination on consolidation</w:t>
      </w:r>
    </w:p>
    <w:p>
      <w:pPr>
        <w:spacing w:after="60"/>
        <w:jc w:val="both"/>
      </w:pPr>
      <w:r>
        <w:t>The Auditing Actuary should evaluate the elimination on consolidation, where applicable, of</w:t>
      </w:r>
    </w:p>
    <w:p>
      <w:pPr>
        <w:spacing w:after="60"/>
        <w:jc w:val="both"/>
      </w:pPr>
      <w:r>
        <w:t>the Contractual Service Margin and the Risk Adjustment in respect of intra-group reinsurance</w:t>
      </w:r>
    </w:p>
    <w:p>
      <w:pPr>
        <w:spacing w:after="60"/>
        <w:jc w:val="both"/>
      </w:pPr>
      <w:r>
        <w:t>contracts and other intra-group insurance arrangements.</w:t>
      </w:r>
    </w:p>
    <w:p>
      <w:pPr>
        <w:spacing w:after="60"/>
        <w:jc w:val="both"/>
      </w:pPr>
      <w:r>
        <w:t>B2.4 Cross-jurisdictional aggregation reconciliation</w:t>
      </w:r>
    </w:p>
    <w:p>
      <w:pPr>
        <w:spacing w:after="60"/>
        <w:jc w:val="both"/>
      </w:pPr>
      <w:r>
        <w:t>Where the insurance group includes overseas operations consolidated into the financial</w:t>
      </w:r>
    </w:p>
    <w:p>
      <w:pPr>
        <w:spacing w:after="60"/>
        <w:jc w:val="both"/>
      </w:pPr>
      <w:r>
        <w:t>statements prepared under Ind AS 117 in India , the Auditing Actuary should evaluate the</w:t>
      </w:r>
    </w:p>
    <w:p>
      <w:pPr>
        <w:spacing w:after="60"/>
        <w:jc w:val="both"/>
      </w:pPr>
      <w:r>
        <w:t>reconciliation of the financial reporting framework applied at each overseas operation to the</w:t>
      </w:r>
    </w:p>
    <w:p>
      <w:pPr>
        <w:spacing w:after="60"/>
        <w:jc w:val="both"/>
      </w:pPr>
      <w:r>
        <w:t>framework applied for consolidation in India. The Auditing Actuary should have particular</w:t>
      </w:r>
    </w:p>
    <w:p>
      <w:pPr>
        <w:spacing w:after="60"/>
        <w:jc w:val="both"/>
      </w:pPr>
      <w:r>
        <w:t>regard to any differences arising from the application of optional exemptions or modifications</w:t>
      </w:r>
    </w:p>
    <w:p>
      <w:pPr>
        <w:spacing w:after="60"/>
        <w:jc w:val="both"/>
      </w:pPr>
      <w:r>
        <w:t>to the equivalent of Ind AS 117 in the overseas jurisdiction (including, in particular, any</w:t>
      </w:r>
    </w:p>
    <w:p>
      <w:pPr>
        <w:spacing w:after="60"/>
        <w:jc w:val="both"/>
      </w:pPr>
      <w:r>
        <w:t>optional exemption from the annual cohort requirement under jurisdiction specific</w:t>
      </w:r>
    </w:p>
    <w:p>
      <w:pPr>
        <w:spacing w:after="60"/>
        <w:jc w:val="both"/>
      </w:pPr>
      <w:r>
        <w:t>modification of International Financial Reporting Standard 17) that are not available under Ind</w:t>
      </w:r>
    </w:p>
    <w:p>
      <w:pPr>
        <w:spacing w:after="60"/>
        <w:jc w:val="both"/>
      </w:pPr>
      <w:r>
        <w:t>AS 117. It may be desirable that consolidation may be performed in manner consistent with</w:t>
      </w:r>
    </w:p>
    <w:p>
      <w:pPr>
        <w:spacing w:after="60"/>
        <w:jc w:val="both"/>
      </w:pPr>
      <w:r>
        <w:t>those under Ind AS 117</w:t>
      </w:r>
    </w:p>
    <w:p>
      <w:r>
        <w:br w:type="page"/>
      </w:r>
    </w:p>
    <w:p>
      <w:pPr>
        <w:spacing w:after="60"/>
        <w:jc w:val="both"/>
      </w:pPr>
      <w:r>
        <w:t>B2.5 Component auditor and component auditing actuary instructions</w:t>
      </w:r>
    </w:p>
    <w:p>
      <w:pPr>
        <w:spacing w:after="60"/>
        <w:jc w:val="both"/>
      </w:pPr>
      <w:r>
        <w:t>The Auditing Actuary should, in coordination with the auditor, issue instructions to the</w:t>
      </w:r>
    </w:p>
    <w:p>
      <w:pPr>
        <w:spacing w:after="60"/>
        <w:jc w:val="both"/>
      </w:pPr>
      <w:r>
        <w:t>component auditor and the component auditing actuary (if separately appointed) at each</w:t>
      </w:r>
    </w:p>
    <w:p>
      <w:pPr>
        <w:spacing w:after="60"/>
        <w:jc w:val="both"/>
      </w:pPr>
      <w:r>
        <w:t>material component of the insurance group, and should evaluate the responses received against</w:t>
      </w:r>
    </w:p>
    <w:p>
      <w:pPr>
        <w:spacing w:after="60"/>
        <w:jc w:val="both"/>
      </w:pPr>
      <w:r>
        <w:t>the requirements of this IGN.</w:t>
      </w:r>
    </w:p>
    <w:p>
      <w:pPr>
        <w:spacing w:after="60"/>
        <w:jc w:val="both"/>
      </w:pPr>
      <w:r>
        <w:t>B2.6 Group-level documentation</w:t>
      </w:r>
    </w:p>
    <w:p>
      <w:pPr>
        <w:spacing w:after="60"/>
        <w:jc w:val="both"/>
      </w:pPr>
      <w:r>
        <w:t>The procedures performed under this Appendix B should be documented as part of the working</w:t>
      </w:r>
    </w:p>
    <w:p>
      <w:pPr>
        <w:spacing w:after="60"/>
        <w:jc w:val="both"/>
      </w:pPr>
      <w:r>
        <w:t>papers, with separate evidence trails for each material component and for the central reviews</w:t>
      </w:r>
    </w:p>
    <w:p>
      <w:pPr>
        <w:spacing w:after="60"/>
        <w:jc w:val="both"/>
      </w:pPr>
      <w:r>
        <w:t>performed at group level.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C — Inspection Programme on Data, Assumptions, Computation and Reporting</w:t>
      </w:r>
    </w:p>
    <w:p>
      <w:pPr>
        <w:spacing w:after="60"/>
        <w:jc w:val="both"/>
      </w:pPr>
      <w:r>
        <w:t>Controls</w:t>
      </w:r>
    </w:p>
    <w:p>
      <w:pPr>
        <w:spacing w:after="60"/>
        <w:jc w:val="both"/>
      </w:pPr>
      <w:r>
        <w:t>This Appendix sets out an illustrative inspection programme that the Auditing Actuary</w:t>
      </w:r>
    </w:p>
    <w:p>
      <w:pPr>
        <w:spacing w:after="60"/>
        <w:jc w:val="both"/>
      </w:pPr>
      <w:r>
        <w:t>may apply to evaluate the controls of the i nsurance company over data, assumptions,</w:t>
      </w:r>
    </w:p>
    <w:p>
      <w:pPr>
        <w:spacing w:after="60"/>
        <w:jc w:val="both"/>
      </w:pPr>
      <w:r>
        <w:t>computation and reporting in respect of the Ind AS 117 measurement. The Appendix</w:t>
      </w:r>
    </w:p>
    <w:p>
      <w:pPr>
        <w:spacing w:after="60"/>
        <w:jc w:val="both"/>
      </w:pPr>
      <w:r>
        <w:t>expressly excludes information technology general controls and information technology</w:t>
      </w:r>
    </w:p>
    <w:p>
      <w:pPr>
        <w:spacing w:after="60"/>
        <w:jc w:val="both"/>
      </w:pPr>
      <w:r>
        <w:t>application controls, which are the responsibili ty of the auditor's information</w:t>
      </w:r>
    </w:p>
    <w:p>
      <w:pPr>
        <w:spacing w:after="60"/>
        <w:jc w:val="both"/>
      </w:pPr>
      <w:r>
        <w:t>technology specialist engaged separately under SA 620, as recognised by paragraph</w:t>
      </w:r>
    </w:p>
    <w:p>
      <w:pPr>
        <w:spacing w:before="80" w:after="40"/>
        <w:ind w:left="288"/>
      </w:pPr>
      <w:r>
        <w:t>4.10.3 of this IGN.  Allocation of content between this Appendix C and the body of the</w:t>
      </w:r>
    </w:p>
    <w:p>
      <w:pPr>
        <w:spacing w:after="60"/>
        <w:jc w:val="both"/>
      </w:pPr>
      <w:r>
        <w:t>Guidance Note. This Appendix C addresses the Auditing A ctuary's evaluation of the</w:t>
      </w:r>
    </w:p>
    <w:p>
      <w:pPr>
        <w:spacing w:after="60"/>
        <w:jc w:val="both"/>
      </w:pPr>
      <w:r>
        <w:t>insurance company's management's controls (the "controls evaluation"). The Auditing</w:t>
      </w:r>
    </w:p>
    <w:p>
      <w:pPr>
        <w:spacing w:after="60"/>
        <w:jc w:val="both"/>
      </w:pPr>
      <w:r>
        <w:t>Actuary's own substantive procedures (the "procedures") are set out in the body of this</w:t>
      </w:r>
    </w:p>
    <w:p>
      <w:pPr>
        <w:spacing w:after="60"/>
        <w:jc w:val="both"/>
      </w:pPr>
      <w:r>
        <w:t>Guidance Note, in particular paragraphs 3.8 (data), 3.9 ( assumptions), 3.10</w:t>
      </w:r>
    </w:p>
    <w:p>
      <w:pPr>
        <w:spacing w:after="60"/>
        <w:jc w:val="both"/>
      </w:pPr>
      <w:r>
        <w:t>(methodology), 3.11 (models), 3.12 to 3.17 (Ind AS 117 measurement components and</w:t>
      </w:r>
    </w:p>
    <w:p>
      <w:pPr>
        <w:spacing w:after="60"/>
        <w:jc w:val="both"/>
      </w:pPr>
      <w:r>
        <w:t>disclosure), and 3.20 (independent recomputation). The two layers are conceptually</w:t>
      </w:r>
    </w:p>
    <w:p>
      <w:pPr>
        <w:spacing w:after="60"/>
        <w:jc w:val="both"/>
      </w:pPr>
      <w:r>
        <w:t>distinct: the body specifies what the Auditing Actuary does; this Append ix C specifies</w:t>
      </w:r>
    </w:p>
    <w:p>
      <w:pPr>
        <w:spacing w:after="60"/>
        <w:jc w:val="both"/>
      </w:pPr>
      <w:r>
        <w:t>what the Auditing Actuary evaluates in the form of the entity's own controls. Where</w:t>
      </w:r>
    </w:p>
    <w:p>
      <w:pPr>
        <w:spacing w:after="60"/>
        <w:jc w:val="both"/>
      </w:pPr>
      <w:r>
        <w:t>references in the body of this Guidance Note overlap with provisions of this Appendix</w:t>
      </w:r>
    </w:p>
    <w:p>
      <w:pPr>
        <w:spacing w:after="60"/>
        <w:jc w:val="both"/>
      </w:pPr>
      <w:r>
        <w:t>C, the body provision governs in respect of the Auditing Actuary's own procedures and</w:t>
      </w:r>
    </w:p>
    <w:p>
      <w:pPr>
        <w:spacing w:after="60"/>
        <w:jc w:val="both"/>
      </w:pPr>
      <w:r>
        <w:t>this Appendix C governs in respect of the entity's controls evaluation.</w:t>
      </w:r>
    </w:p>
    <w:p>
      <w:pPr>
        <w:spacing w:after="60"/>
        <w:jc w:val="both"/>
      </w:pPr>
      <w:r>
        <w:t>C3.1 Data controls</w:t>
      </w:r>
    </w:p>
    <w:p>
      <w:pPr>
        <w:spacing w:after="60"/>
        <w:jc w:val="both"/>
      </w:pPr>
      <w:r>
        <w:t>The Auditing Actuary should evaluate the controls of the insurance company over data,</w:t>
      </w:r>
    </w:p>
    <w:p>
      <w:pPr>
        <w:spacing w:after="60"/>
        <w:jc w:val="both"/>
      </w:pPr>
      <w:r>
        <w:t>including: (i) extraction of data from policy administration sys tems, claims systems,</w:t>
      </w:r>
    </w:p>
    <w:p>
      <w:pPr>
        <w:spacing w:after="60"/>
        <w:jc w:val="both"/>
      </w:pPr>
      <w:r>
        <w:t>reinsurance systems, investment systems, expense systems and other source systems; (ii)</w:t>
      </w:r>
    </w:p>
    <w:p>
      <w:pPr>
        <w:spacing w:after="60"/>
        <w:jc w:val="both"/>
      </w:pPr>
      <w:r>
        <w:t>reconciliation of data extracted to source -system records, the general ledger, and IRDAI</w:t>
      </w:r>
    </w:p>
    <w:p>
      <w:pPr>
        <w:spacing w:after="60"/>
        <w:jc w:val="both"/>
      </w:pPr>
      <w:r>
        <w:t>returns; (iii) cut -off controls applied at each reporting  date; (iv) completeness controls,</w:t>
      </w:r>
    </w:p>
    <w:p>
      <w:pPr>
        <w:spacing w:after="60"/>
        <w:jc w:val="both"/>
      </w:pPr>
      <w:r>
        <w:t>including identification of policies, claims and other items that may have been omitted from</w:t>
      </w:r>
    </w:p>
    <w:p>
      <w:pPr>
        <w:spacing w:after="60"/>
        <w:jc w:val="both"/>
      </w:pPr>
      <w:r>
        <w:t>the data; (v) accuracy controls, including detection and correction of erroneous data items; and</w:t>
      </w:r>
    </w:p>
    <w:p>
      <w:pPr>
        <w:spacing w:after="60"/>
        <w:jc w:val="both"/>
      </w:pPr>
      <w:r>
        <w:t>(vi) approval controls over dat a adjustments and exception items. Auditing Actuary may put</w:t>
      </w:r>
    </w:p>
    <w:p>
      <w:pPr>
        <w:spacing w:after="60"/>
        <w:jc w:val="both"/>
      </w:pPr>
      <w:r>
        <w:t>reliance on the work of the Auditor or the Auditor’s Expert and need not duplicate the effort in</w:t>
      </w:r>
    </w:p>
    <w:p>
      <w:pPr>
        <w:spacing w:after="60"/>
        <w:jc w:val="both"/>
      </w:pPr>
      <w:r>
        <w:t>case the same evidence is obtained by the Auditor or Auditor’s Expert.</w:t>
      </w:r>
    </w:p>
    <w:p>
      <w:r>
        <w:br w:type="page"/>
      </w:r>
    </w:p>
    <w:p>
      <w:pPr>
        <w:spacing w:after="60"/>
        <w:jc w:val="both"/>
      </w:pPr>
      <w:r>
        <w:t>C3.2 Assumption controls</w:t>
      </w:r>
    </w:p>
    <w:p>
      <w:pPr>
        <w:spacing w:after="60"/>
        <w:jc w:val="both"/>
      </w:pPr>
      <w:r>
        <w:t>The Auditing Actuary should evaluate the controls of the insurance company over assumptions,</w:t>
      </w:r>
    </w:p>
    <w:p>
      <w:pPr>
        <w:spacing w:after="60"/>
        <w:jc w:val="both"/>
      </w:pPr>
      <w:r>
        <w:t>including: (i) governance of the assumption -setting process, including the parties responsible</w:t>
      </w:r>
    </w:p>
    <w:p>
      <w:pPr>
        <w:spacing w:after="60"/>
        <w:jc w:val="both"/>
      </w:pPr>
      <w:r>
        <w:t>for proposing, reviewing and approving assumptions; (ii) the periodic back-testing of prior -</w:t>
      </w:r>
    </w:p>
    <w:p>
      <w:pPr>
        <w:spacing w:after="60"/>
        <w:jc w:val="both"/>
      </w:pPr>
      <w:r>
        <w:t>period assumptions against actual experience, consistent with paragraph 3.9.6 of this IGN; (iii)</w:t>
      </w:r>
    </w:p>
    <w:p>
      <w:pPr>
        <w:spacing w:after="60"/>
        <w:jc w:val="both"/>
      </w:pPr>
      <w:r>
        <w:t>the periodic sensitivity testing of material assumptions, consistent with paragraph 3.9.7 of this</w:t>
      </w:r>
    </w:p>
    <w:p>
      <w:pPr>
        <w:spacing w:after="60"/>
        <w:jc w:val="both"/>
      </w:pPr>
      <w:r>
        <w:t>IGN; (iv) the documentation of assumption derivation, alternatives considered and the basis of</w:t>
      </w:r>
    </w:p>
    <w:p>
      <w:pPr>
        <w:spacing w:after="60"/>
        <w:jc w:val="both"/>
      </w:pPr>
      <w:r>
        <w:t>selection; and (v) approval controls over changes in assumptions between reporting periods.</w:t>
      </w:r>
    </w:p>
    <w:p>
      <w:pPr>
        <w:spacing w:after="60"/>
        <w:jc w:val="both"/>
      </w:pPr>
      <w:r>
        <w:t>C3.3 Computation controls</w:t>
      </w:r>
    </w:p>
    <w:p>
      <w:pPr>
        <w:spacing w:after="60"/>
        <w:jc w:val="both"/>
      </w:pPr>
      <w:r>
        <w:t>The Auditing Actuary should evaluate the controls of the insurance company over th e</w:t>
      </w:r>
    </w:p>
    <w:p>
      <w:pPr>
        <w:spacing w:after="60"/>
        <w:jc w:val="both"/>
      </w:pPr>
      <w:r>
        <w:t>computation of insurance contract liabilities and reinsurance contract assets and liabilities,</w:t>
      </w:r>
    </w:p>
    <w:p>
      <w:pPr>
        <w:spacing w:after="60"/>
        <w:jc w:val="both"/>
      </w:pPr>
      <w:r>
        <w:t>including: (i) calculation accuracy controls applied to the actuarial models; (ii) reconciliation</w:t>
      </w:r>
    </w:p>
    <w:p>
      <w:pPr>
        <w:spacing w:after="60"/>
        <w:jc w:val="both"/>
      </w:pPr>
      <w:r>
        <w:t>of components of the measurement (Fulfilment Cash Flows, Risk  Adjustment, Contractual</w:t>
      </w:r>
    </w:p>
    <w:p>
      <w:pPr>
        <w:spacing w:after="60"/>
        <w:jc w:val="both"/>
      </w:pPr>
      <w:r>
        <w:t>Service Margin, Liability for Remaining Coverage, Liability for Incurred Claims) to ensure</w:t>
      </w:r>
    </w:p>
    <w:p>
      <w:pPr>
        <w:spacing w:after="60"/>
        <w:jc w:val="both"/>
      </w:pPr>
      <w:r>
        <w:t>internal consistency; (iii) reasonableness checks applied to the computation outputs, including</w:t>
      </w:r>
    </w:p>
    <w:p>
      <w:pPr>
        <w:spacing w:after="60"/>
        <w:jc w:val="both"/>
      </w:pPr>
      <w:r>
        <w:t>comparison to prior-period outputs and to expected ranges; and (iv) approval controls over the</w:t>
      </w:r>
    </w:p>
    <w:p>
      <w:pPr>
        <w:spacing w:after="60"/>
        <w:jc w:val="both"/>
      </w:pPr>
      <w:r>
        <w:t>computation outputs before they are used in the financial statements.</w:t>
      </w:r>
    </w:p>
    <w:p>
      <w:pPr>
        <w:spacing w:after="60"/>
        <w:jc w:val="both"/>
      </w:pPr>
      <w:r>
        <w:t>C3.4 Reporting controls</w:t>
      </w:r>
    </w:p>
    <w:p>
      <w:pPr>
        <w:spacing w:after="60"/>
        <w:jc w:val="both"/>
      </w:pPr>
      <w:r>
        <w:t>The Auditing Actuary should evaluate the controls of the insurance company over the reporting</w:t>
      </w:r>
    </w:p>
    <w:p>
      <w:pPr>
        <w:spacing w:after="60"/>
        <w:jc w:val="both"/>
      </w:pPr>
      <w:r>
        <w:t>of Ind AS 117 measurement in the financial statements, including: (i) the generation of output</w:t>
      </w:r>
    </w:p>
    <w:p>
      <w:pPr>
        <w:spacing w:after="60"/>
        <w:jc w:val="both"/>
      </w:pPr>
      <w:r>
        <w:t>reports from the actuarial systems for use in the financial statements; (ii) reconciliation of the</w:t>
      </w:r>
    </w:p>
    <w:p>
      <w:pPr>
        <w:spacing w:after="60"/>
        <w:jc w:val="both"/>
      </w:pPr>
      <w:r>
        <w:t>output reports to the general ledger postings; (iii) preparation of the disclosures required by Ind</w:t>
      </w:r>
    </w:p>
    <w:p>
      <w:pPr>
        <w:spacing w:after="60"/>
        <w:jc w:val="both"/>
      </w:pPr>
      <w:r>
        <w:t>AS 117 in accordance with the procedures under paragraph 3.17 of this IGN; (iv) review and</w:t>
      </w:r>
    </w:p>
    <w:p>
      <w:pPr>
        <w:spacing w:after="60"/>
        <w:jc w:val="both"/>
      </w:pPr>
      <w:r>
        <w:t>approval of the financial statement extracts arising from the actuarial work; and (v) controls</w:t>
      </w:r>
    </w:p>
    <w:p>
      <w:pPr>
        <w:spacing w:after="60"/>
        <w:jc w:val="both"/>
      </w:pPr>
      <w:r>
        <w:t>over the issue of management representation lette rs in respect of actuarial matters, consistent</w:t>
      </w:r>
    </w:p>
    <w:p>
      <w:pPr>
        <w:spacing w:after="60"/>
        <w:jc w:val="both"/>
      </w:pPr>
      <w:r>
        <w:t>with paragraph 5.8 of this IGN.</w:t>
      </w:r>
    </w:p>
    <w:p>
      <w:pPr>
        <w:spacing w:after="60"/>
        <w:jc w:val="both"/>
      </w:pPr>
      <w:r>
        <w:t>C3.5 Coordination with the auditor's information technology specialist</w:t>
      </w:r>
    </w:p>
    <w:p>
      <w:pPr>
        <w:spacing w:after="60"/>
        <w:jc w:val="both"/>
      </w:pPr>
      <w:r>
        <w:t>For the avoidance of doubt, the inspection programme set out in this Appendix C expressly</w:t>
      </w:r>
    </w:p>
    <w:p>
      <w:pPr>
        <w:spacing w:after="60"/>
        <w:jc w:val="both"/>
      </w:pPr>
      <w:r>
        <w:t>excludes: (i) the evaluation of information technology general controls (general controls over</w:t>
      </w:r>
    </w:p>
    <w:p>
      <w:pPr>
        <w:spacing w:after="60"/>
        <w:jc w:val="both"/>
      </w:pPr>
      <w:r>
        <w:t>the information technology environment in which the actuarial systems operate); (ii) the</w:t>
      </w:r>
    </w:p>
    <w:p>
      <w:pPr>
        <w:spacing w:after="60"/>
        <w:jc w:val="both"/>
      </w:pPr>
      <w:r>
        <w:t>evaluation of information technology application controls (controls embedded within the</w:t>
      </w:r>
    </w:p>
    <w:p>
      <w:r>
        <w:br w:type="page"/>
      </w:r>
    </w:p>
    <w:p>
      <w:pPr>
        <w:spacing w:after="60"/>
        <w:jc w:val="both"/>
      </w:pPr>
      <w:r>
        <w:t>actuarial systems themselves); and (iii) the evaluation of automated tools and techniques used</w:t>
      </w:r>
    </w:p>
    <w:p>
      <w:pPr>
        <w:spacing w:after="60"/>
        <w:jc w:val="both"/>
      </w:pPr>
      <w:r>
        <w:t>by the auditor.</w:t>
      </w:r>
    </w:p>
    <w:p>
      <w:pPr>
        <w:spacing w:after="60"/>
        <w:jc w:val="both"/>
      </w:pPr>
      <w:r>
        <w:t>These information technology matters are the responsibility of the auditor's information</w:t>
      </w:r>
    </w:p>
    <w:p>
      <w:pPr>
        <w:spacing w:after="60"/>
        <w:jc w:val="both"/>
      </w:pPr>
      <w:r>
        <w:t>technology specialist engaged separately under SA 620. The Auditing Actuary should</w:t>
      </w:r>
    </w:p>
    <w:p>
      <w:pPr>
        <w:spacing w:after="60"/>
        <w:jc w:val="both"/>
      </w:pPr>
      <w:r>
        <w:t>coordinate with the auditor's information technology specialist in accordance with paragraph</w:t>
      </w:r>
    </w:p>
    <w:p>
      <w:pPr>
        <w:spacing w:before="80" w:after="40"/>
        <w:ind w:left="288"/>
      </w:pPr>
      <w:r>
        <w:t>3.11.7 of this IGN.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D — Disclosure Checklist for Ind AS 117</w:t>
      </w:r>
    </w:p>
    <w:p>
      <w:pPr>
        <w:spacing w:after="60"/>
        <w:jc w:val="both"/>
      </w:pPr>
      <w:r>
        <w:t>The full text of this Disclosure Checklist is given after the summary. A four-section skeleton, set out below , indicates the coverage expected.</w:t>
      </w:r>
    </w:p>
    <w:p>
      <w:pPr>
        <w:spacing w:before="240" w:after="80"/>
      </w:pPr>
      <w:r>
        <w:rPr>
          <w:b/>
          <w:color w:val="003366"/>
          <w:sz w:val="24"/>
        </w:rPr>
        <w:t>Section D.1 — Explanation of recognised amounts (Ind AS 117 paragraphs 97 to 105)</w:t>
      </w:r>
    </w:p>
    <w:p>
      <w:pPr>
        <w:spacing w:after="60"/>
        <w:jc w:val="both"/>
      </w:pPr>
      <w:r>
        <w:t>Key items: reconciliations of insurance contract assets and liabilities  by measurement component (LRC; LIC; CSM; RA); presentation of Insurance</w:t>
      </w:r>
    </w:p>
    <w:p>
      <w:pPr>
        <w:spacing w:after="60"/>
        <w:jc w:val="both"/>
      </w:pPr>
      <w:r>
        <w:t>Revenue and Insurance Service Expenses; presentation of Insurance Finance Income or Expense (and any OCI disaggregation per p aragraph 88</w:t>
      </w:r>
    </w:p>
    <w:p>
      <w:pPr>
        <w:spacing w:after="60"/>
        <w:jc w:val="both"/>
      </w:pPr>
      <w:r>
        <w:t>election); roll-forwards by remaining coverage / incurred claims; effect of new contracts and onerous-group identifications during the period.</w:t>
      </w:r>
    </w:p>
    <w:p>
      <w:pPr>
        <w:spacing w:before="240" w:after="80"/>
      </w:pPr>
      <w:r>
        <w:rPr>
          <w:b/>
          <w:color w:val="003366"/>
          <w:sz w:val="24"/>
        </w:rPr>
        <w:t>Section D.2 — Significant judgements (Ind AS 117 paragraphs 117 to 120)</w:t>
      </w:r>
    </w:p>
    <w:p>
      <w:pPr>
        <w:spacing w:after="60"/>
        <w:jc w:val="both"/>
      </w:pPr>
      <w:r>
        <w:t>Key items: methods used to measure insurance contracts (GMM / PAA / VFA selection rationale); processes used to estimate cash-flow inputs; approach</w:t>
      </w:r>
    </w:p>
    <w:p>
      <w:pPr>
        <w:spacing w:after="60"/>
        <w:jc w:val="both"/>
      </w:pPr>
      <w:r>
        <w:t>to determining the discount rate (with cross-reference to §3.14 of this IGN and the CCIL Zero-Coupon Yield Curve); approach to determining the Risk</w:t>
      </w:r>
    </w:p>
    <w:p>
      <w:pPr>
        <w:spacing w:after="60"/>
        <w:jc w:val="both"/>
      </w:pPr>
      <w:r>
        <w:t>Adjustment for non-financial risk and the confidence level corresponding to the outcome; coverage units determination (with cross-reference to §3.12.5</w:t>
      </w:r>
    </w:p>
    <w:p>
      <w:pPr>
        <w:spacing w:after="60"/>
        <w:jc w:val="both"/>
      </w:pPr>
      <w:r>
        <w:t>of this IGN — insurance service vs investment service).</w:t>
      </w:r>
    </w:p>
    <w:p>
      <w:pPr>
        <w:spacing w:before="240" w:after="80"/>
      </w:pPr>
      <w:r>
        <w:rPr>
          <w:b/>
          <w:color w:val="003366"/>
          <w:sz w:val="24"/>
        </w:rPr>
        <w:t>Section D.3 — Nature and extent of risks (Ind AS 117 paragraphs 121 to 132)</w:t>
      </w:r>
    </w:p>
    <w:p>
      <w:pPr>
        <w:spacing w:after="60"/>
        <w:jc w:val="both"/>
      </w:pPr>
      <w:r>
        <w:t>Key items: insurance and financial risks arising from contracts (qualitative); concentrations of risk; sensitivity analyses for insurance and market risks;</w:t>
      </w:r>
    </w:p>
    <w:p>
      <w:pPr>
        <w:spacing w:after="60"/>
        <w:jc w:val="both"/>
      </w:pPr>
      <w:r>
        <w:t>claims development tables for each material LIC category; risk concentration disclosures.</w:t>
      </w:r>
    </w:p>
    <w:p>
      <w:pPr>
        <w:spacing w:before="240" w:after="80"/>
      </w:pPr>
      <w:r>
        <w:rPr>
          <w:b/>
          <w:color w:val="003366"/>
          <w:sz w:val="24"/>
        </w:rPr>
        <w:t>Section D.4 — Transition disclosures (Ind AS 117 paragraphs C25 to C33A)</w:t>
      </w:r>
    </w:p>
    <w:p>
      <w:pPr>
        <w:spacing w:after="60"/>
        <w:jc w:val="both"/>
      </w:pPr>
      <w:r>
        <w:t>Key items: transition approach selected (FRA / MRA / FV A) per group, with rationale; reconciliation of CSM and LRC from previ ous-GAAP</w:t>
      </w:r>
    </w:p>
    <w:p>
      <w:pPr>
        <w:spacing w:after="60"/>
        <w:jc w:val="both"/>
      </w:pPr>
      <w:r>
        <w:t>measurement to Ind AS 117 measurement at transition; OCI reconciliation for the disaggregation election; explanation of any material differences from</w:t>
      </w:r>
    </w:p>
    <w:p>
      <w:pPr>
        <w:spacing w:after="60"/>
        <w:jc w:val="both"/>
      </w:pPr>
      <w:r>
        <w:t>the prior-GAAP measurement that are attributable to remeasurement vs reclassification.*</w:t>
      </w:r>
    </w:p>
    <w:p>
      <w:pPr>
        <w:spacing w:after="60"/>
        <w:jc w:val="both"/>
      </w:pPr>
      <w:r>
        <w:t>This Appendix sets out an illustrative disclosure checklist for use by the Auditing Actuary in ev aluating the completeness and accuracy of the</w:t>
      </w:r>
    </w:p>
    <w:p>
      <w:pPr>
        <w:spacing w:after="60"/>
        <w:jc w:val="both"/>
      </w:pPr>
      <w:r>
        <w:t>disclosures required by Ind AS 117 in the financial statements of the insurance company. The Auditing Actuary should use the checklist alongside</w:t>
      </w:r>
    </w:p>
    <w:p>
      <w:pPr>
        <w:spacing w:after="60"/>
        <w:jc w:val="both"/>
      </w:pPr>
      <w:r>
        <w:t>the procedures set out in paragraph 3.17 of this IGN, and should adapt the checklist to the circumstances of the engagement.</w:t>
      </w:r>
    </w:p>
    <w:p>
      <w:r>
        <w:br w:type="page"/>
      </w:r>
    </w:p>
    <w:p>
      <w:pPr>
        <w:spacing w:after="60"/>
        <w:jc w:val="both"/>
      </w:pPr>
      <w:r>
        <w:t>How to use this Annexure:</w:t>
      </w:r>
    </w:p>
    <w:p>
      <w:pPr>
        <w:spacing w:after="60"/>
        <w:jc w:val="both"/>
      </w:pPr>
      <w:r>
        <w:t>Complete the checklist contemporaneously with the audit fieldwork, not retrospectively.</w:t>
      </w:r>
    </w:p>
    <w:p>
      <w:pPr>
        <w:spacing w:after="60"/>
        <w:jc w:val="both"/>
      </w:pPr>
      <w:r>
        <w:t>For each question, record the response as Y (Yes — disclosure is present and compliant), N (No — disclosure is absent or non-compliant), or</w:t>
      </w:r>
    </w:p>
    <w:p>
      <w:pPr>
        <w:spacing w:after="60"/>
        <w:jc w:val="both"/>
      </w:pPr>
      <w:r>
        <w:t>N/A (Not applicable — the underlying transaction or balance does not exist in the insurance company's financial statements).</w:t>
      </w:r>
    </w:p>
    <w:p>
      <w:pPr>
        <w:spacing w:after="60"/>
        <w:jc w:val="both"/>
      </w:pPr>
      <w:r>
        <w:t>For each response, record a working-paper reference pointing to the specific working paper, test evidence or supporting document.</w:t>
      </w:r>
    </w:p>
    <w:p>
      <w:pPr>
        <w:spacing w:after="60"/>
        <w:jc w:val="both"/>
      </w:pPr>
      <w:r>
        <w:t>For any N response, record the materiality evaluation (material / immaterial / not yet concluded) and the proposed remediation or communication to</w:t>
      </w:r>
    </w:p>
    <w:p>
      <w:pPr>
        <w:spacing w:after="60"/>
        <w:jc w:val="both"/>
      </w:pPr>
      <w:r>
        <w:t>the auditor.</w:t>
      </w:r>
    </w:p>
    <w:p>
      <w:pPr>
        <w:spacing w:after="60"/>
        <w:jc w:val="both"/>
      </w:pPr>
      <w:r>
        <w:t>For any N/A response, record the reason (e.g., insurance company does not have reinsurance contracts held; insurance company does not</w:t>
      </w:r>
    </w:p>
    <w:p>
      <w:pPr>
        <w:spacing w:after="60"/>
        <w:jc w:val="both"/>
      </w:pPr>
      <w:r>
        <w:t>apply the V ariable Fee Approach).   The checklist is not a substitute for the procedures under paragraph A.17 of this APS; it supports those</w:t>
      </w:r>
    </w:p>
    <w:p>
      <w:pPr>
        <w:spacing w:after="60"/>
        <w:jc w:val="both"/>
      </w:pPr>
      <w:r>
        <w:t>procedures.</w:t>
      </w:r>
    </w:p>
    <w:p>
      <w:pPr>
        <w:spacing w:after="60"/>
        <w:jc w:val="both"/>
      </w:pPr>
      <w:r>
        <w:t>Column legend</w:t>
      </w:r>
    </w:p>
    <w:p>
      <w:pPr>
        <w:spacing w:after="60"/>
        <w:jc w:val="both"/>
      </w:pPr>
      <w:r>
        <w:t>Column Meaning</w:t>
      </w:r>
    </w:p>
    <w:p>
      <w:pPr>
        <w:spacing w:after="60"/>
        <w:jc w:val="both"/>
      </w:pPr>
      <w:r>
        <w:t>Q# Question number (sequential within each part)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Specific paragraph of Ind AS 117 or of this APS against which the disclosure is tested</w:t>
      </w:r>
    </w:p>
    <w:p>
      <w:pPr>
        <w:spacing w:after="60"/>
        <w:jc w:val="both"/>
      </w:pPr>
      <w:r>
        <w:t>Questio</w:t>
      </w:r>
    </w:p>
    <w:p>
      <w:pPr>
        <w:spacing w:after="60"/>
        <w:jc w:val="both"/>
      </w:pPr>
      <w:r>
        <w:t>n</w:t>
      </w:r>
    </w:p>
    <w:p>
      <w:pPr>
        <w:spacing w:after="60"/>
        <w:jc w:val="both"/>
      </w:pPr>
      <w:r>
        <w:t>The disclosure requirement framed as a yes / no question</w:t>
      </w:r>
    </w:p>
    <w:p>
      <w:pPr>
        <w:spacing w:after="60"/>
        <w:jc w:val="both"/>
      </w:pPr>
      <w:r>
        <w:t>Y / N /</w:t>
      </w:r>
    </w:p>
    <w:p>
      <w:pPr>
        <w:spacing w:after="60"/>
        <w:jc w:val="both"/>
      </w:pPr>
      <w:r>
        <w:t>N/A</w:t>
      </w:r>
    </w:p>
    <w:p>
      <w:pPr>
        <w:spacing w:after="60"/>
        <w:jc w:val="both"/>
      </w:pPr>
      <w:r>
        <w:t>Auditing Actuary's response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Working-paper reference</w:t>
      </w:r>
    </w:p>
    <w:p>
      <w:pPr>
        <w:spacing w:after="60"/>
        <w:jc w:val="both"/>
      </w:pPr>
      <w:r>
        <w:t>Comments Explanation, materiality evaluation, remediation note</w:t>
      </w:r>
    </w:p>
    <w:p>
      <w:r>
        <w:br w:type="page"/>
      </w:r>
    </w:p>
    <w:p>
      <w:pPr>
        <w:spacing w:after="60"/>
        <w:jc w:val="both"/>
      </w:pPr>
      <w:r>
        <w:t>Part A — General disclosure objective (paragraphs 93–96)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Comments</w:t>
      </w:r>
    </w:p>
    <w:p>
      <w:pPr>
        <w:spacing w:after="60"/>
        <w:jc w:val="both"/>
      </w:pPr>
      <w:r>
        <w:t>A.1 93 Does the entity disclose qualitative and quantitative information that</w:t>
      </w:r>
    </w:p>
    <w:p>
      <w:pPr>
        <w:spacing w:after="60"/>
        <w:jc w:val="both"/>
      </w:pPr>
      <w:r>
        <w:t>enables users to evaluate the effect that insurance contracts issued and</w:t>
      </w:r>
    </w:p>
    <w:p>
      <w:pPr>
        <w:spacing w:after="60"/>
        <w:jc w:val="both"/>
      </w:pPr>
      <w:r>
        <w:t>reinsurance contracts held have on the entity's financial position, financial</w:t>
      </w:r>
    </w:p>
    <w:p>
      <w:pPr>
        <w:spacing w:after="60"/>
        <w:jc w:val="both"/>
      </w:pPr>
      <w:r>
        <w:t>performance and cash flows?</w:t>
      </w:r>
    </w:p>
    <w:p>
      <w:pPr>
        <w:spacing w:after="60"/>
        <w:jc w:val="both"/>
      </w:pPr>
      <w:r>
        <w:t>A.2 94 Does the entity provide disclosures at an appropriate level of</w:t>
      </w:r>
    </w:p>
    <w:p>
      <w:pPr>
        <w:spacing w:after="60"/>
        <w:jc w:val="both"/>
      </w:pPr>
      <w:r>
        <w:t>aggregation, with no material information obscured by immaterial</w:t>
      </w:r>
    </w:p>
    <w:p>
      <w:pPr>
        <w:spacing w:after="60"/>
        <w:jc w:val="both"/>
      </w:pPr>
      <w:r>
        <w:t>detail, and with meaningful aggregation of similar items?</w:t>
      </w:r>
    </w:p>
    <w:p>
      <w:pPr>
        <w:spacing w:after="60"/>
        <w:jc w:val="both"/>
      </w:pPr>
      <w:r>
        <w:t>A.3 95 Does the entity disclose any  additional information necessary to meet</w:t>
      </w:r>
    </w:p>
    <w:p>
      <w:pPr>
        <w:spacing w:after="60"/>
        <w:jc w:val="both"/>
      </w:pPr>
      <w:r>
        <w:t>the disclosure objective in paragraph 93 where the disclosures required</w:t>
      </w:r>
    </w:p>
    <w:p>
      <w:pPr>
        <w:spacing w:after="60"/>
        <w:jc w:val="both"/>
      </w:pPr>
      <w:r>
        <w:t>by Ind AS 117 are insufficient?</w:t>
      </w:r>
    </w:p>
    <w:p>
      <w:pPr>
        <w:spacing w:after="60"/>
        <w:jc w:val="both"/>
      </w:pPr>
      <w:r>
        <w:t>A.4 96 Does the entity consider the level of detail to provide, the emphasis to</w:t>
      </w:r>
    </w:p>
    <w:p>
      <w:pPr>
        <w:spacing w:after="60"/>
        <w:jc w:val="both"/>
      </w:pPr>
      <w:r>
        <w:t>place on different aspects, and the appropriate level of aggregation or</w:t>
      </w:r>
    </w:p>
    <w:p>
      <w:pPr>
        <w:spacing w:after="60"/>
        <w:jc w:val="both"/>
      </w:pPr>
      <w:r>
        <w:t>disaggregation?</w:t>
      </w:r>
    </w:p>
    <w:p>
      <w:r>
        <w:br w:type="page"/>
      </w:r>
    </w:p>
    <w:p>
      <w:pPr>
        <w:spacing w:after="60"/>
        <w:jc w:val="both"/>
      </w:pPr>
      <w:r>
        <w:t>Part B — Explanation of recognised amounts — reconciliations (paragraphs 97–105B)</w:t>
      </w:r>
    </w:p>
    <w:p>
      <w:pPr>
        <w:spacing w:after="60"/>
        <w:jc w:val="both"/>
      </w:pPr>
      <w:r>
        <w:t>B.1 — Reconciliations required for groups of insurance contracts issued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Comments</w:t>
      </w:r>
    </w:p>
    <w:p>
      <w:pPr>
        <w:spacing w:after="60"/>
        <w:jc w:val="both"/>
      </w:pPr>
      <w:r>
        <w:t>B.1.1 98 Does the entity disclose reconciliations from the opening to the closing</w:t>
      </w:r>
    </w:p>
    <w:p>
      <w:pPr>
        <w:spacing w:after="60"/>
        <w:jc w:val="both"/>
      </w:pPr>
      <w:r>
        <w:t>balances separately for: (a) the net liabilities or net assets for insurance</w:t>
      </w:r>
    </w:p>
    <w:p>
      <w:pPr>
        <w:spacing w:after="60"/>
        <w:jc w:val="both"/>
      </w:pPr>
      <w:r>
        <w:t>contracts issued (if any), reconciled showing the liability for remaining</w:t>
      </w:r>
    </w:p>
    <w:p>
      <w:pPr>
        <w:spacing w:after="60"/>
        <w:jc w:val="both"/>
      </w:pPr>
      <w:r>
        <w:t>coverage excluding the loss component, the loss component, and the</w:t>
      </w:r>
    </w:p>
    <w:p>
      <w:pPr>
        <w:spacing w:after="60"/>
        <w:jc w:val="both"/>
      </w:pPr>
      <w:r>
        <w:t>liability for incurred claims (estimates of future cash flows + risk</w:t>
      </w:r>
    </w:p>
    <w:p>
      <w:pPr>
        <w:spacing w:after="60"/>
        <w:jc w:val="both"/>
      </w:pPr>
      <w:r>
        <w:t>adjustment)?</w:t>
      </w:r>
    </w:p>
    <w:p>
      <w:pPr>
        <w:spacing w:after="60"/>
        <w:jc w:val="both"/>
      </w:pPr>
      <w:r>
        <w:t>B.1.2 99(a)-</w:t>
      </w:r>
    </w:p>
    <w:p>
      <w:pPr>
        <w:spacing w:after="60"/>
        <w:jc w:val="both"/>
      </w:pPr>
      <w:r>
        <w:t>(b)</w:t>
      </w:r>
    </w:p>
    <w:p>
      <w:pPr>
        <w:spacing w:after="60"/>
        <w:jc w:val="both"/>
      </w:pPr>
      <w:r>
        <w:t>Does the entity provide separate reconciliations for groups of insurance</w:t>
      </w:r>
    </w:p>
    <w:p>
      <w:pPr>
        <w:spacing w:after="60"/>
        <w:jc w:val="both"/>
      </w:pPr>
      <w:r>
        <w:t>contracts issued that are</w:t>
      </w:r>
    </w:p>
    <w:p>
      <w:pPr>
        <w:spacing w:after="60"/>
        <w:jc w:val="both"/>
      </w:pPr>
      <w:r>
        <w:t>(a) assets and</w:t>
      </w:r>
    </w:p>
    <w:p>
      <w:pPr>
        <w:spacing w:after="60"/>
        <w:jc w:val="both"/>
      </w:pPr>
      <w:r>
        <w:t>(b) liabilities at the reporting date?</w:t>
      </w:r>
    </w:p>
    <w:p>
      <w:pPr>
        <w:spacing w:after="60"/>
        <w:jc w:val="both"/>
      </w:pPr>
      <w:r>
        <w:t>B.1.3 100 For groups of insurance contracts issued not measured under the Premium</w:t>
      </w:r>
    </w:p>
    <w:p>
      <w:pPr>
        <w:spacing w:after="60"/>
        <w:jc w:val="both"/>
      </w:pPr>
      <w:r>
        <w:t>Allocation Approach, does the entity disclose reconciliations showing the</w:t>
      </w:r>
    </w:p>
    <w:p>
      <w:pPr>
        <w:spacing w:after="60"/>
        <w:jc w:val="both"/>
      </w:pPr>
      <w:r>
        <w:t>estimates of the present value of future cash flows, the risk adjustment for</w:t>
      </w:r>
    </w:p>
    <w:p>
      <w:pPr>
        <w:spacing w:after="60"/>
        <w:jc w:val="both"/>
      </w:pPr>
      <w:r>
        <w:t>non-financial risk and the Contractual Service Margin — separately?</w:t>
      </w:r>
    </w:p>
    <w:p>
      <w:r>
        <w:br w:type="page"/>
      </w:r>
    </w:p>
    <w:p>
      <w:pPr>
        <w:spacing w:after="60"/>
        <w:jc w:val="both"/>
      </w:pPr>
      <w:r>
        <w:t>B.1.4 101 Does each reconciliation under paragraph 100 show each of the following,</w:t>
      </w:r>
    </w:p>
    <w:p>
      <w:pPr>
        <w:spacing w:after="60"/>
        <w:jc w:val="both"/>
      </w:pPr>
      <w:r>
        <w:t>separately disclosed:</w:t>
      </w:r>
    </w:p>
    <w:p>
      <w:pPr>
        <w:spacing w:after="60"/>
        <w:jc w:val="both"/>
      </w:pPr>
      <w:r>
        <w:t>(a) changes that relate to future service;</w:t>
      </w:r>
    </w:p>
    <w:p>
      <w:pPr>
        <w:spacing w:after="60"/>
        <w:jc w:val="both"/>
      </w:pPr>
      <w:r>
        <w:t>(b) changes that relate to current service;</w:t>
      </w:r>
    </w:p>
    <w:p>
      <w:pPr>
        <w:spacing w:after="60"/>
        <w:jc w:val="both"/>
      </w:pPr>
      <w:r>
        <w:t>(c) changes that relate to past service;</w:t>
      </w:r>
    </w:p>
    <w:p>
      <w:pPr>
        <w:spacing w:after="60"/>
        <w:jc w:val="both"/>
      </w:pPr>
      <w:r>
        <w:t>(d) effect of any new contracts added in the period;</w:t>
      </w:r>
    </w:p>
    <w:p>
      <w:pPr>
        <w:spacing w:after="60"/>
        <w:jc w:val="both"/>
      </w:pPr>
      <w:r>
        <w:t>(e) cash flows in the period (premiums received, insurance service</w:t>
      </w:r>
    </w:p>
    <w:p>
      <w:pPr>
        <w:spacing w:after="60"/>
        <w:jc w:val="both"/>
      </w:pPr>
      <w:r>
        <w:t>expenses paid, investment components paid);</w:t>
      </w:r>
    </w:p>
    <w:p>
      <w:pPr>
        <w:spacing w:after="60"/>
        <w:jc w:val="both"/>
      </w:pPr>
      <w:r>
        <w:t>(f) insurance finance income or expenses;</w:t>
      </w:r>
    </w:p>
    <w:p>
      <w:pPr>
        <w:spacing w:after="60"/>
        <w:jc w:val="both"/>
      </w:pPr>
      <w:r>
        <w:t>(g) effects of changes in exchange rates;</w:t>
      </w:r>
    </w:p>
    <w:p>
      <w:pPr>
        <w:spacing w:after="60"/>
        <w:jc w:val="both"/>
      </w:pPr>
      <w:r>
        <w:t>(h) any other items; and</w:t>
      </w:r>
    </w:p>
    <w:p>
      <w:pPr>
        <w:spacing w:after="60"/>
        <w:jc w:val="both"/>
      </w:pPr>
      <w:r>
        <w:t>(i) the effect of business combinations and transfers?</w:t>
      </w:r>
    </w:p>
    <w:p>
      <w:pPr>
        <w:spacing w:after="60"/>
        <w:jc w:val="both"/>
      </w:pPr>
      <w:r>
        <w:t>B.1.5 102 Does each reconciliation show the amounts in the statement of financial</w:t>
      </w:r>
    </w:p>
    <w:p>
      <w:pPr>
        <w:spacing w:after="60"/>
        <w:jc w:val="both"/>
      </w:pPr>
      <w:r>
        <w:t>position for assets and liabilities for groups of insurance contracts issued,</w:t>
      </w:r>
    </w:p>
    <w:p>
      <w:pPr>
        <w:spacing w:after="60"/>
        <w:jc w:val="both"/>
      </w:pPr>
      <w:r>
        <w:t>with subtotals clearly identified?</w:t>
      </w:r>
    </w:p>
    <w:p>
      <w:pPr>
        <w:spacing w:after="60"/>
        <w:jc w:val="both"/>
      </w:pPr>
      <w:r>
        <w:t>B.1.6 103(a)</w:t>
      </w:r>
    </w:p>
    <w:p>
      <w:pPr>
        <w:spacing w:after="60"/>
        <w:jc w:val="both"/>
      </w:pPr>
      <w:r>
        <w:t>Does the reconciliation show insurance revenue recognised in the period,</w:t>
      </w:r>
    </w:p>
    <w:p>
      <w:pPr>
        <w:spacing w:after="60"/>
        <w:jc w:val="both"/>
      </w:pPr>
      <w:r>
        <w:t>separated where applicable between amounts related to coverage units</w:t>
      </w:r>
    </w:p>
    <w:p>
      <w:pPr>
        <w:spacing w:after="60"/>
        <w:jc w:val="both"/>
      </w:pPr>
      <w:r>
        <w:t>released and other relevant components?</w:t>
      </w:r>
    </w:p>
    <w:p>
      <w:r>
        <w:br w:type="page"/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B.1.</w:t>
      </w:r>
    </w:p>
    <w:p>
      <w:pPr>
        <w:spacing w:after="60"/>
        <w:jc w:val="both"/>
      </w:pPr>
      <w:r>
        <w:t>7</w:t>
      </w:r>
    </w:p>
    <w:p>
      <w:pPr>
        <w:spacing w:after="60"/>
        <w:jc w:val="both"/>
      </w:pPr>
      <w:r>
        <w:t>103(b) Does the reconciliation show insurance service expenses recognised in the</w:t>
      </w:r>
    </w:p>
    <w:p>
      <w:pPr>
        <w:spacing w:after="60"/>
        <w:jc w:val="both"/>
      </w:pPr>
      <w:r>
        <w:t>period, separately identifying (i) incurred claims and other insurance</w:t>
      </w:r>
    </w:p>
    <w:p>
      <w:pPr>
        <w:spacing w:after="60"/>
        <w:jc w:val="both"/>
      </w:pPr>
      <w:r>
        <w:t>service expenses, (ii) amortisation of insurance acquisition cash flows, (iii)</w:t>
      </w:r>
    </w:p>
    <w:p>
      <w:pPr>
        <w:spacing w:after="60"/>
        <w:jc w:val="both"/>
      </w:pPr>
      <w:r>
        <w:t>losses on onerous groups and reversals, and (iv) adjustments to liabilities</w:t>
      </w:r>
    </w:p>
    <w:p>
      <w:pPr>
        <w:spacing w:after="60"/>
        <w:jc w:val="both"/>
      </w:pPr>
      <w:r>
        <w:t>for incurred claims that relate to past service?</w:t>
      </w:r>
    </w:p>
    <w:p>
      <w:pPr>
        <w:spacing w:after="60"/>
        <w:jc w:val="both"/>
      </w:pPr>
      <w:r>
        <w:t>B.1.</w:t>
      </w:r>
    </w:p>
    <w:p>
      <w:pPr>
        <w:spacing w:after="60"/>
        <w:jc w:val="both"/>
      </w:pPr>
      <w:r>
        <w:t>8</w:t>
      </w:r>
    </w:p>
    <w:p>
      <w:pPr>
        <w:spacing w:after="60"/>
        <w:jc w:val="both"/>
      </w:pPr>
      <w:r>
        <w:t>104 Does the entity present the components in a way that is consistent with the</w:t>
      </w:r>
    </w:p>
    <w:p>
      <w:pPr>
        <w:spacing w:after="60"/>
        <w:jc w:val="both"/>
      </w:pPr>
      <w:r>
        <w:t>statement of profit or loss and the statement of comprehensive income?</w:t>
      </w:r>
    </w:p>
    <w:p>
      <w:pPr>
        <w:spacing w:after="60"/>
        <w:jc w:val="both"/>
      </w:pPr>
      <w:r>
        <w:t>B.1.</w:t>
      </w:r>
    </w:p>
    <w:p>
      <w:pPr>
        <w:spacing w:after="60"/>
        <w:jc w:val="both"/>
      </w:pPr>
      <w:r>
        <w:t>9</w:t>
      </w:r>
    </w:p>
    <w:p>
      <w:pPr>
        <w:spacing w:after="60"/>
        <w:jc w:val="both"/>
      </w:pPr>
      <w:r>
        <w:t>105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Does the entity disclose a reconciliation from the opening to the  closing</w:t>
      </w:r>
    </w:p>
    <w:p>
      <w:pPr>
        <w:spacing w:after="60"/>
        <w:jc w:val="both"/>
      </w:pPr>
      <w:r>
        <w:t>balance of insurance acquisition cash flows not yet included in the</w:t>
      </w:r>
    </w:p>
    <w:p>
      <w:pPr>
        <w:spacing w:after="60"/>
        <w:jc w:val="both"/>
      </w:pPr>
      <w:r>
        <w:t>measurement of the related group of insurance contracts (where separately</w:t>
      </w:r>
    </w:p>
    <w:p>
      <w:pPr>
        <w:spacing w:after="60"/>
        <w:jc w:val="both"/>
      </w:pPr>
      <w:r>
        <w:t>recognised)?</w:t>
      </w:r>
    </w:p>
    <w:p>
      <w:pPr>
        <w:spacing w:after="60"/>
        <w:jc w:val="both"/>
      </w:pPr>
      <w:r>
        <w:t>B.1.1</w:t>
      </w:r>
    </w:p>
    <w:p>
      <w:pPr>
        <w:spacing w:after="60"/>
        <w:jc w:val="both"/>
      </w:pPr>
      <w:r>
        <w:t>0</w:t>
      </w:r>
    </w:p>
    <w:p>
      <w:pPr>
        <w:spacing w:after="60"/>
        <w:jc w:val="both"/>
      </w:pPr>
      <w:r>
        <w:t>105</w:t>
      </w:r>
    </w:p>
    <w:p>
      <w:pPr>
        <w:spacing w:after="60"/>
        <w:jc w:val="both"/>
      </w:pPr>
      <w:r>
        <w:t>B</w:t>
      </w:r>
    </w:p>
    <w:p>
      <w:pPr>
        <w:spacing w:after="60"/>
        <w:jc w:val="both"/>
      </w:pPr>
      <w:r>
        <w:t>Does the reconciliation under B.1.9 include the quantitative disclosure, in</w:t>
      </w:r>
    </w:p>
    <w:p>
      <w:pPr>
        <w:spacing w:after="60"/>
        <w:jc w:val="both"/>
      </w:pPr>
      <w:r>
        <w:t>appropriate time bands, of when the entity expects to include the insurance</w:t>
      </w:r>
    </w:p>
    <w:p>
      <w:pPr>
        <w:spacing w:after="60"/>
        <w:jc w:val="both"/>
      </w:pPr>
      <w:r>
        <w:t>acquisition cash flows asset in the measurement of the related group of</w:t>
      </w:r>
    </w:p>
    <w:p>
      <w:pPr>
        <w:spacing w:after="60"/>
        <w:jc w:val="both"/>
      </w:pPr>
      <w:r>
        <w:t>insurance contracts?</w:t>
      </w:r>
    </w:p>
    <w:p>
      <w:pPr>
        <w:spacing w:after="60"/>
        <w:jc w:val="both"/>
      </w:pPr>
      <w:r>
        <w:t>B.1.1</w:t>
      </w:r>
    </w:p>
    <w:p>
      <w:pPr>
        <w:spacing w:after="60"/>
        <w:jc w:val="both"/>
      </w:pPr>
      <w:r>
        <w:t>1</w:t>
      </w:r>
    </w:p>
    <w:p>
      <w:pPr>
        <w:spacing w:after="60"/>
        <w:jc w:val="both"/>
      </w:pPr>
      <w:r>
        <w:t>105</w:t>
      </w:r>
    </w:p>
    <w:p>
      <w:pPr>
        <w:spacing w:after="60"/>
        <w:jc w:val="both"/>
      </w:pPr>
      <w:r>
        <w:t>B</w:t>
      </w:r>
    </w:p>
    <w:p>
      <w:pPr>
        <w:spacing w:after="60"/>
        <w:jc w:val="both"/>
      </w:pPr>
      <w:r>
        <w:t>Does the entity disclose any recognition and reversal of impairment</w:t>
      </w:r>
    </w:p>
    <w:p>
      <w:pPr>
        <w:spacing w:after="60"/>
        <w:jc w:val="both"/>
      </w:pPr>
      <w:r>
        <w:t>losses on insurance acquisition cash flows assets during the reporting</w:t>
      </w:r>
    </w:p>
    <w:p>
      <w:pPr>
        <w:spacing w:after="60"/>
        <w:jc w:val="both"/>
      </w:pPr>
      <w:r>
        <w:t>period?</w:t>
      </w:r>
    </w:p>
    <w:p>
      <w:r>
        <w:br w:type="page"/>
      </w:r>
    </w:p>
    <w:p>
      <w:pPr>
        <w:spacing w:after="60"/>
        <w:jc w:val="both"/>
      </w:pPr>
      <w:r>
        <w:t>B.2 — Reconciliations required for reinsurance contracts held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B.2.1 98 + 99 Does the entity provide reconciliations from opening to closing</w:t>
      </w:r>
    </w:p>
    <w:p>
      <w:pPr>
        <w:spacing w:after="60"/>
        <w:jc w:val="both"/>
      </w:pPr>
      <w:r>
        <w:t>balances separately for reinsurance contracts held, with equivalent</w:t>
      </w:r>
    </w:p>
    <w:p>
      <w:pPr>
        <w:spacing w:after="60"/>
        <w:jc w:val="both"/>
      </w:pPr>
      <w:r>
        <w:t>disaggregation to paragraph B.1 above?</w:t>
      </w:r>
    </w:p>
    <w:p>
      <w:pPr>
        <w:spacing w:after="60"/>
        <w:jc w:val="both"/>
      </w:pPr>
      <w:r>
        <w:t>B.2.2 100 + 101 Where the reinsurance held is not measured under the Premium</w:t>
      </w:r>
    </w:p>
    <w:p>
      <w:pPr>
        <w:spacing w:after="60"/>
        <w:jc w:val="both"/>
      </w:pPr>
      <w:r>
        <w:t>Allocation Approach, does the reconciliation separately disclose the</w:t>
      </w:r>
    </w:p>
    <w:p>
      <w:pPr>
        <w:spacing w:after="60"/>
        <w:jc w:val="both"/>
      </w:pPr>
      <w:r>
        <w:t>estimates of present value of future cash flows, the risk adjustment for</w:t>
      </w:r>
    </w:p>
    <w:p>
      <w:pPr>
        <w:spacing w:after="60"/>
        <w:jc w:val="both"/>
      </w:pPr>
      <w:r>
        <w:t>non-financial risk and the Contractual Service Margin?</w:t>
      </w:r>
    </w:p>
    <w:p>
      <w:pPr>
        <w:spacing w:after="60"/>
        <w:jc w:val="both"/>
      </w:pPr>
      <w:r>
        <w:t>B.2.3 66A–66B Does the entity disclose the loss -recovery component recognised on</w:t>
      </w:r>
    </w:p>
    <w:p>
      <w:pPr>
        <w:spacing w:after="60"/>
        <w:jc w:val="both"/>
      </w:pPr>
      <w:r>
        <w:t>reinsurance contracts held in respect of onerous underlying insurance</w:t>
      </w:r>
    </w:p>
    <w:p>
      <w:pPr>
        <w:spacing w:after="60"/>
        <w:jc w:val="both"/>
      </w:pPr>
      <w:r>
        <w:t>contracts issued, with the opening and closing balances reconciled?</w:t>
      </w:r>
    </w:p>
    <w:p>
      <w:pPr>
        <w:spacing w:after="60"/>
        <w:jc w:val="both"/>
      </w:pPr>
      <w:r>
        <w:t>B.2.4 63 Does the entity disclose the effect of the risk of non-performance by the</w:t>
      </w:r>
    </w:p>
    <w:p>
      <w:pPr>
        <w:spacing w:after="60"/>
        <w:jc w:val="both"/>
      </w:pPr>
      <w:r>
        <w:t>reinsurer on the measurement of the reinsurance contracts held?</w:t>
      </w:r>
    </w:p>
    <w:p>
      <w:r>
        <w:br w:type="page"/>
      </w:r>
    </w:p>
    <w:p>
      <w:pPr>
        <w:spacing w:after="60"/>
        <w:jc w:val="both"/>
      </w:pPr>
      <w:r>
        <w:t>Part C — Insurance revenue (paragraphs 106–109A)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</w:t>
      </w:r>
    </w:p>
    <w:p>
      <w:pPr>
        <w:spacing w:after="60"/>
        <w:jc w:val="both"/>
      </w:pPr>
      <w:r>
        <w:t>n</w:t>
      </w:r>
    </w:p>
    <w:p>
      <w:pPr>
        <w:spacing w:after="60"/>
        <w:jc w:val="both"/>
      </w:pPr>
      <w:r>
        <w:t>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C.1 106 Does the entity analyse insurance revenue for the period between the</w:t>
      </w:r>
    </w:p>
    <w:p>
      <w:pPr>
        <w:spacing w:after="60"/>
        <w:jc w:val="both"/>
      </w:pPr>
      <w:r>
        <w:t>amounts recognised for insurance contracts initially recognised in the</w:t>
      </w:r>
    </w:p>
    <w:p>
      <w:pPr>
        <w:spacing w:after="60"/>
        <w:jc w:val="both"/>
      </w:pPr>
      <w:r>
        <w:t>period and for insurance contracts issued prior to the period?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C.2 106 Does the entity disclose the amounts relating to the changes in the</w:t>
      </w:r>
    </w:p>
    <w:p>
      <w:pPr>
        <w:spacing w:after="60"/>
        <w:jc w:val="both"/>
      </w:pPr>
      <w:r>
        <w:t>liability for remaining coverage (amounts relating to insurance service,</w:t>
      </w:r>
    </w:p>
    <w:p>
      <w:pPr>
        <w:spacing w:after="60"/>
        <w:jc w:val="both"/>
      </w:pPr>
      <w:r>
        <w:t>amounts relating to the risk adjustment, amounts relating to the</w:t>
      </w:r>
    </w:p>
    <w:p>
      <w:pPr>
        <w:spacing w:after="60"/>
        <w:jc w:val="both"/>
      </w:pPr>
      <w:r>
        <w:t>Contractual Service Margin) with appropriate disaggregation?</w:t>
      </w:r>
    </w:p>
    <w:p>
      <w:pPr>
        <w:spacing w:after="60"/>
        <w:jc w:val="both"/>
      </w:pPr>
      <w:r>
        <w:t>C.3 107 Does the entity disclose, for groups of insurance contracts issued:</w:t>
      </w:r>
    </w:p>
    <w:p>
      <w:pPr>
        <w:spacing w:after="60"/>
        <w:jc w:val="both"/>
      </w:pPr>
      <w:r>
        <w:t>(a) the effect on the measurement at initial recognition of the loss</w:t>
      </w:r>
    </w:p>
    <w:p>
      <w:pPr>
        <w:spacing w:after="60"/>
        <w:jc w:val="both"/>
      </w:pPr>
      <w:r>
        <w:t>component for onerous groups;</w:t>
      </w:r>
    </w:p>
    <w:p>
      <w:pPr>
        <w:spacing w:after="60"/>
        <w:jc w:val="both"/>
      </w:pPr>
      <w:r>
        <w:t>(b) the changes subsequent to initial recognition in the loss component;</w:t>
      </w:r>
    </w:p>
    <w:p>
      <w:pPr>
        <w:spacing w:after="60"/>
        <w:jc w:val="both"/>
      </w:pPr>
      <w:r>
        <w:t>(c) the effect of changes in discount rates; and</w:t>
      </w:r>
    </w:p>
    <w:p>
      <w:pPr>
        <w:spacing w:after="60"/>
        <w:jc w:val="both"/>
      </w:pPr>
      <w:r>
        <w:t>(d) the effect of the time value of money on the estimate of future cash</w:t>
      </w:r>
    </w:p>
    <w:p>
      <w:pPr>
        <w:spacing w:after="60"/>
        <w:jc w:val="both"/>
      </w:pPr>
      <w:r>
        <w:t>flows?</w:t>
      </w:r>
    </w:p>
    <w:p>
      <w:pPr>
        <w:spacing w:after="60"/>
        <w:jc w:val="both"/>
      </w:pPr>
      <w:r>
        <w:t>C.4 108 Does the entity disclose an analysis of insurance service expenses</w:t>
      </w:r>
    </w:p>
    <w:p>
      <w:pPr>
        <w:spacing w:after="60"/>
        <w:jc w:val="both"/>
      </w:pPr>
      <w:r>
        <w:t>recognised in profit or loss for the period, separating into the categories</w:t>
      </w:r>
    </w:p>
    <w:p>
      <w:pPr>
        <w:spacing w:after="60"/>
        <w:jc w:val="both"/>
      </w:pPr>
      <w:r>
        <w:t>listed in paragraph B.1.7 above?</w:t>
      </w:r>
    </w:p>
    <w:p>
      <w:r>
        <w:br w:type="page"/>
      </w:r>
    </w:p>
    <w:p>
      <w:pPr>
        <w:spacing w:after="60"/>
        <w:jc w:val="both"/>
      </w:pPr>
      <w:r>
        <w:t>C.5 109 For contracts measured under the Premium Allocation Approach, does</w:t>
      </w:r>
    </w:p>
    <w:p>
      <w:pPr>
        <w:spacing w:after="60"/>
        <w:jc w:val="both"/>
      </w:pPr>
      <w:r>
        <w:t>the entity disclose</w:t>
      </w:r>
    </w:p>
    <w:p>
      <w:pPr>
        <w:spacing w:after="60"/>
        <w:jc w:val="both"/>
      </w:pPr>
      <w:r>
        <w:t>(a) the accounting policy choices in applying the PAA including whether</w:t>
      </w:r>
    </w:p>
    <w:p>
      <w:pPr>
        <w:spacing w:after="60"/>
        <w:jc w:val="both"/>
      </w:pPr>
      <w:r>
        <w:t>financing components are recognised and whether insurance acquisition</w:t>
      </w:r>
    </w:p>
    <w:p>
      <w:pPr>
        <w:spacing w:after="60"/>
        <w:jc w:val="both"/>
      </w:pPr>
      <w:r>
        <w:t>cash flows are expensed as incurred; and</w:t>
      </w:r>
    </w:p>
    <w:p>
      <w:pPr>
        <w:spacing w:after="60"/>
        <w:jc w:val="both"/>
      </w:pPr>
      <w:r>
        <w:t>(b) reconciliations from opening to closing balances?</w:t>
      </w:r>
    </w:p>
    <w:p>
      <w:pPr>
        <w:spacing w:after="60"/>
        <w:jc w:val="both"/>
      </w:pPr>
      <w:r>
        <w:t>C.6 109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Does the entity disclose when the entity expects to recognise the</w:t>
      </w:r>
    </w:p>
    <w:p>
      <w:pPr>
        <w:spacing w:after="60"/>
        <w:jc w:val="both"/>
      </w:pPr>
      <w:r>
        <w:t>remaining Contractual Service Margin in profit or loss, quantitatively in</w:t>
      </w:r>
    </w:p>
    <w:p>
      <w:pPr>
        <w:spacing w:after="60"/>
        <w:jc w:val="both"/>
      </w:pPr>
      <w:r>
        <w:t>appropriate time bands?</w:t>
      </w:r>
    </w:p>
    <w:p>
      <w:pPr>
        <w:spacing w:after="60"/>
        <w:jc w:val="both"/>
      </w:pPr>
      <w:r>
        <w:t>Part D — Insurance finance income or expenses and other comprehensive income (paragraphs 110–113)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D.</w:t>
      </w:r>
    </w:p>
    <w:p>
      <w:pPr>
        <w:spacing w:after="60"/>
        <w:jc w:val="both"/>
      </w:pPr>
      <w:r>
        <w:t>1</w:t>
      </w:r>
    </w:p>
    <w:p>
      <w:pPr>
        <w:spacing w:after="60"/>
        <w:jc w:val="both"/>
      </w:pPr>
      <w:r>
        <w:t>110 Does the entity disclose and explain the total amount of insurance finance</w:t>
      </w:r>
    </w:p>
    <w:p>
      <w:pPr>
        <w:spacing w:after="60"/>
        <w:jc w:val="both"/>
      </w:pPr>
      <w:r>
        <w:t>income or expenses in the reporting period, including the relationship</w:t>
      </w:r>
    </w:p>
    <w:p>
      <w:pPr>
        <w:spacing w:after="60"/>
        <w:jc w:val="both"/>
      </w:pPr>
      <w:r>
        <w:t>with investment returns?</w:t>
      </w:r>
    </w:p>
    <w:p>
      <w:pPr>
        <w:spacing w:after="60"/>
        <w:jc w:val="both"/>
      </w:pPr>
      <w:r>
        <w:t>D.</w:t>
      </w:r>
    </w:p>
    <w:p>
      <w:pPr>
        <w:spacing w:after="60"/>
        <w:jc w:val="both"/>
      </w:pPr>
      <w:r>
        <w:t>2</w:t>
      </w:r>
    </w:p>
    <w:p>
      <w:pPr>
        <w:spacing w:after="60"/>
        <w:jc w:val="both"/>
      </w:pPr>
      <w:r>
        <w:t>111 Does the entity disclose and explain the methods used to determine</w:t>
      </w:r>
    </w:p>
    <w:p>
      <w:pPr>
        <w:spacing w:after="60"/>
        <w:jc w:val="both"/>
      </w:pPr>
      <w:r>
        <w:t>insurance finance income or expenses recognised in profit or loss and in</w:t>
      </w:r>
    </w:p>
    <w:p>
      <w:pPr>
        <w:spacing w:after="60"/>
        <w:jc w:val="both"/>
      </w:pPr>
      <w:r>
        <w:t>other comprehensive income?</w:t>
      </w:r>
    </w:p>
    <w:p>
      <w:r>
        <w:br w:type="page"/>
      </w:r>
    </w:p>
    <w:p>
      <w:pPr>
        <w:spacing w:after="60"/>
        <w:jc w:val="both"/>
      </w:pPr>
      <w:r>
        <w:t>D.</w:t>
      </w:r>
    </w:p>
    <w:p>
      <w:pPr>
        <w:spacing w:after="60"/>
        <w:jc w:val="both"/>
      </w:pPr>
      <w:r>
        <w:t>3</w:t>
      </w:r>
    </w:p>
    <w:p>
      <w:pPr>
        <w:spacing w:after="60"/>
        <w:jc w:val="both"/>
      </w:pPr>
      <w:r>
        <w:t>112 For contracts where insurance finance income or expenses is</w:t>
      </w:r>
    </w:p>
    <w:p>
      <w:pPr>
        <w:spacing w:after="60"/>
        <w:jc w:val="both"/>
      </w:pPr>
      <w:r>
        <w:t>disaggregated between profit or loss and other comprehensive income</w:t>
      </w:r>
    </w:p>
    <w:p>
      <w:pPr>
        <w:spacing w:after="60"/>
        <w:jc w:val="both"/>
      </w:pPr>
      <w:r>
        <w:t>under paragraphs 88–89, does the entity disclose an explanation of the</w:t>
      </w:r>
    </w:p>
    <w:p>
      <w:pPr>
        <w:spacing w:after="60"/>
        <w:jc w:val="both"/>
      </w:pPr>
      <w:r>
        <w:t>method applied?</w:t>
      </w:r>
    </w:p>
    <w:p>
      <w:pPr>
        <w:spacing w:after="60"/>
        <w:jc w:val="both"/>
      </w:pPr>
      <w:r>
        <w:t>D.</w:t>
      </w:r>
    </w:p>
    <w:p>
      <w:pPr>
        <w:spacing w:after="60"/>
        <w:jc w:val="both"/>
      </w:pPr>
      <w:r>
        <w:t>4</w:t>
      </w:r>
    </w:p>
    <w:p>
      <w:pPr>
        <w:spacing w:after="60"/>
        <w:jc w:val="both"/>
      </w:pPr>
      <w:r>
        <w:t>113 Does the entity disclose:</w:t>
      </w:r>
    </w:p>
    <w:p>
      <w:pPr>
        <w:spacing w:after="60"/>
        <w:jc w:val="both"/>
      </w:pPr>
      <w:r>
        <w:t>(a) a reconciliation from opening to closing balance of the cumulative</w:t>
      </w:r>
    </w:p>
    <w:p>
      <w:pPr>
        <w:spacing w:after="60"/>
        <w:jc w:val="both"/>
      </w:pPr>
      <w:r>
        <w:t>amount included in other comprehensive income; and</w:t>
      </w:r>
    </w:p>
    <w:p>
      <w:pPr>
        <w:spacing w:after="60"/>
        <w:jc w:val="both"/>
      </w:pPr>
      <w:r>
        <w:t>(b) for contracts with direct participation features, whether the risk</w:t>
      </w:r>
    </w:p>
    <w:p>
      <w:pPr>
        <w:spacing w:after="60"/>
        <w:jc w:val="both"/>
      </w:pPr>
      <w:r>
        <w:t>mitigation option is applied, and the effect of applying it?</w:t>
      </w:r>
    </w:p>
    <w:p>
      <w:pPr>
        <w:spacing w:after="60"/>
        <w:jc w:val="both"/>
      </w:pPr>
      <w:r>
        <w:t>Part E — Transition disclosures (paragraphs 114–116 and C25–C33A)</w:t>
      </w:r>
    </w:p>
    <w:p>
      <w:pPr>
        <w:spacing w:after="60"/>
        <w:jc w:val="both"/>
      </w:pPr>
      <w:r>
        <w:t>Completion note: Part E is required in the first-application reporting period and, for items (i) and (ii) below , in subsequent reporting periods for</w:t>
      </w:r>
    </w:p>
    <w:p>
      <w:pPr>
        <w:spacing w:after="60"/>
        <w:jc w:val="both"/>
      </w:pPr>
      <w:r>
        <w:t>as long as groups measured under the Modified Retrospective Approach and the Fair V alue Approach continue to exist. Part E applies only if the</w:t>
      </w:r>
    </w:p>
    <w:p>
      <w:pPr>
        <w:spacing w:after="60"/>
        <w:jc w:val="both"/>
      </w:pPr>
      <w:r>
        <w:t>audit is for a period in which Ind AS 117 is first applied or for a subsequent period with continuing transition-date groups. Cross-reference Section</w:t>
      </w:r>
    </w:p>
    <w:p>
      <w:pPr>
        <w:spacing w:after="60"/>
        <w:jc w:val="both"/>
      </w:pPr>
      <w:r>
        <w:t>A-T of this APS.</w:t>
      </w:r>
    </w:p>
    <w:p>
      <w:r>
        <w:br w:type="page"/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E.1 114 Does the entity disclose separately, for each of</w:t>
      </w:r>
    </w:p>
    <w:p>
      <w:pPr>
        <w:spacing w:after="60"/>
        <w:jc w:val="both"/>
      </w:pPr>
      <w:r>
        <w:t>(i) insurance contracts existing at the transition date to which the</w:t>
      </w:r>
    </w:p>
    <w:p>
      <w:pPr>
        <w:spacing w:after="60"/>
        <w:jc w:val="both"/>
      </w:pPr>
      <w:r>
        <w:t>Modified Retrospective Approach is applied,</w:t>
      </w:r>
    </w:p>
    <w:p>
      <w:pPr>
        <w:spacing w:after="60"/>
        <w:jc w:val="both"/>
      </w:pPr>
      <w:r>
        <w:t>(ii) insurance contracts existing at the transition date to which the Fair</w:t>
      </w:r>
    </w:p>
    <w:p>
      <w:pPr>
        <w:spacing w:after="60"/>
        <w:jc w:val="both"/>
      </w:pPr>
      <w:r>
        <w:t>V alue Approach is applied, and</w:t>
      </w:r>
    </w:p>
    <w:p>
      <w:pPr>
        <w:spacing w:after="60"/>
        <w:jc w:val="both"/>
      </w:pPr>
      <w:r>
        <w:t>(iii) all other insurance contracts:</w:t>
      </w:r>
    </w:p>
    <w:p>
      <w:pPr>
        <w:spacing w:after="60"/>
        <w:jc w:val="both"/>
      </w:pPr>
      <w:r>
        <w:t>(a) the reconciliation of the Contractual Service Margin, and</w:t>
      </w:r>
    </w:p>
    <w:p>
      <w:pPr>
        <w:spacing w:after="60"/>
        <w:jc w:val="both"/>
      </w:pPr>
      <w:r>
        <w:t>(b) the amount of Insurance Revenue?</w:t>
      </w:r>
    </w:p>
    <w:p>
      <w:pPr>
        <w:spacing w:after="60"/>
        <w:jc w:val="both"/>
      </w:pPr>
      <w:r>
        <w:t>E.2 115 Does the entity explain how the transition date measurement of</w:t>
      </w:r>
    </w:p>
    <w:p>
      <w:pPr>
        <w:spacing w:after="60"/>
        <w:jc w:val="both"/>
      </w:pPr>
      <w:r>
        <w:t>insurance contracts was determined, including the methods used and</w:t>
      </w:r>
    </w:p>
    <w:p>
      <w:pPr>
        <w:spacing w:after="60"/>
        <w:jc w:val="both"/>
      </w:pPr>
      <w:r>
        <w:t>the judgements applied?</w:t>
      </w:r>
    </w:p>
    <w:p>
      <w:pPr>
        <w:spacing w:after="60"/>
        <w:jc w:val="both"/>
      </w:pPr>
      <w:r>
        <w:t>E.3 115 Is the explanation under E.2 sufficient to enable users of the financial</w:t>
      </w:r>
    </w:p>
    <w:p>
      <w:pPr>
        <w:spacing w:after="60"/>
        <w:jc w:val="both"/>
      </w:pPr>
      <w:r>
        <w:t>statements to understand the nature and significance of the methods</w:t>
      </w:r>
    </w:p>
    <w:p>
      <w:pPr>
        <w:spacing w:after="60"/>
        <w:jc w:val="both"/>
      </w:pPr>
      <w:r>
        <w:t>used and judgements applied in determining the transition amounts?</w:t>
      </w:r>
    </w:p>
    <w:p>
      <w:r>
        <w:br w:type="page"/>
      </w:r>
    </w:p>
    <w:p>
      <w:pPr>
        <w:spacing w:after="60"/>
        <w:jc w:val="both"/>
      </w:pPr>
      <w:r>
        <w:t>E.4 116 For each period in which amounts determined applying paragraphs</w:t>
      </w:r>
    </w:p>
    <w:p>
      <w:pPr>
        <w:spacing w:after="60"/>
        <w:jc w:val="both"/>
      </w:pPr>
      <w:r>
        <w:t>C18(b), C19(b), C24(b) and C24(c) exist, does the entity disclose a</w:t>
      </w:r>
    </w:p>
    <w:p>
      <w:pPr>
        <w:spacing w:after="60"/>
        <w:jc w:val="both"/>
      </w:pPr>
      <w:r>
        <w:t>reconciliation from the opening to the closing balance of the cumulative</w:t>
      </w:r>
    </w:p>
    <w:p>
      <w:pPr>
        <w:spacing w:after="60"/>
        <w:jc w:val="both"/>
      </w:pPr>
      <w:r>
        <w:t>amounts included in other comprehensive income for financial assets</w:t>
      </w:r>
    </w:p>
    <w:p>
      <w:pPr>
        <w:spacing w:after="60"/>
        <w:jc w:val="both"/>
      </w:pPr>
      <w:r>
        <w:t>measured at fair value through other comprehensive income related to</w:t>
      </w:r>
    </w:p>
    <w:p>
      <w:pPr>
        <w:spacing w:after="60"/>
        <w:jc w:val="both"/>
      </w:pPr>
      <w:r>
        <w:t>the groups of insurance contracts?</w:t>
      </w:r>
    </w:p>
    <w:p>
      <w:pPr>
        <w:spacing w:after="60"/>
        <w:jc w:val="both"/>
      </w:pPr>
      <w:r>
        <w:t>E.5 C25 Does the entity restate comparative information for the annual reporting</w:t>
      </w:r>
    </w:p>
    <w:p>
      <w:pPr>
        <w:spacing w:after="60"/>
        <w:jc w:val="both"/>
      </w:pPr>
      <w:r>
        <w:t>period immediately preceding the date of initial application?</w:t>
      </w:r>
    </w:p>
    <w:p>
      <w:pPr>
        <w:spacing w:after="60"/>
        <w:jc w:val="both"/>
      </w:pPr>
      <w:r>
        <w:t>E.6 C26–C27 If the entity voluntarily restates earlier comparative periods, does it</w:t>
      </w:r>
    </w:p>
    <w:p>
      <w:pPr>
        <w:spacing w:after="60"/>
        <w:jc w:val="both"/>
      </w:pPr>
      <w:r>
        <w:t>disclose that fact? If it does not restate earlier comparative periods, does</w:t>
      </w:r>
    </w:p>
    <w:p>
      <w:pPr>
        <w:spacing w:after="60"/>
        <w:jc w:val="both"/>
      </w:pPr>
      <w:r>
        <w:t>it clearly identify the unadjusted  comparative information as being</w:t>
      </w:r>
    </w:p>
    <w:p>
      <w:pPr>
        <w:spacing w:after="60"/>
        <w:jc w:val="both"/>
      </w:pPr>
      <w:r>
        <w:t>prepared on a different basis and explain that basis?</w:t>
      </w:r>
    </w:p>
    <w:p>
      <w:pPr>
        <w:spacing w:after="60"/>
        <w:jc w:val="both"/>
      </w:pPr>
      <w:r>
        <w:t>E.7 C28 If the entity has not presented previously unpublished information</w:t>
      </w:r>
    </w:p>
    <w:p>
      <w:pPr>
        <w:spacing w:after="60"/>
        <w:jc w:val="both"/>
      </w:pPr>
      <w:r>
        <w:t>about claims development that occurred earlier than five years before</w:t>
      </w:r>
    </w:p>
    <w:p>
      <w:pPr>
        <w:spacing w:after="60"/>
        <w:jc w:val="both"/>
      </w:pPr>
      <w:r>
        <w:t>the end of the annual reporting period in which the entity first applies</w:t>
      </w:r>
    </w:p>
    <w:p>
      <w:pPr>
        <w:spacing w:after="60"/>
        <w:jc w:val="both"/>
      </w:pPr>
      <w:r>
        <w:t>Ind AS 117, does it disclose that fact?</w:t>
      </w:r>
    </w:p>
    <w:p>
      <w:pPr>
        <w:spacing w:after="60"/>
        <w:jc w:val="both"/>
      </w:pPr>
      <w:r>
        <w:t>E.8 C28A–C28E</w:t>
      </w:r>
    </w:p>
    <w:p>
      <w:pPr>
        <w:spacing w:after="60"/>
        <w:jc w:val="both"/>
      </w:pPr>
      <w:r>
        <w:t>Where the entity applies the classification overlay, does it disclose the</w:t>
      </w:r>
    </w:p>
    <w:p>
      <w:pPr>
        <w:spacing w:after="60"/>
        <w:jc w:val="both"/>
      </w:pPr>
      <w:r>
        <w:t>approach and its effect?</w:t>
      </w:r>
    </w:p>
    <w:p>
      <w:pPr>
        <w:spacing w:after="60"/>
        <w:jc w:val="both"/>
      </w:pPr>
      <w:r>
        <w:t>E.9 C29–C33A Does the entity provide additional transition -related disclosures as</w:t>
      </w:r>
    </w:p>
    <w:p>
      <w:pPr>
        <w:spacing w:after="60"/>
        <w:jc w:val="both"/>
      </w:pPr>
      <w:r>
        <w:t>required by paragraphs C29 to C33A, covering redesignation of</w:t>
      </w:r>
    </w:p>
    <w:p>
      <w:pPr>
        <w:spacing w:after="60"/>
        <w:jc w:val="both"/>
      </w:pPr>
      <w:r>
        <w:t>financial assets on first-time application and related matters?</w:t>
      </w:r>
    </w:p>
    <w:p>
      <w:r>
        <w:br w:type="page"/>
      </w:r>
    </w:p>
    <w:p>
      <w:pPr>
        <w:spacing w:after="60"/>
        <w:jc w:val="both"/>
      </w:pPr>
      <w:r>
        <w:t>Part F — Significant judgements in applying Ind AS 117 (paragraphs 117–120)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Comments</w:t>
      </w:r>
    </w:p>
    <w:p>
      <w:pPr>
        <w:spacing w:after="60"/>
        <w:jc w:val="both"/>
      </w:pPr>
      <w:r>
        <w:t>F.1 117 Does the entity disclose the significant judgements and changes in</w:t>
      </w:r>
    </w:p>
    <w:p>
      <w:pPr>
        <w:spacing w:after="60"/>
        <w:jc w:val="both"/>
      </w:pPr>
      <w:r>
        <w:t>judgements made in applying Ind AS 117, including the methods used</w:t>
      </w:r>
    </w:p>
    <w:p>
      <w:pPr>
        <w:spacing w:after="60"/>
        <w:jc w:val="both"/>
      </w:pPr>
      <w:r>
        <w:t>to measure insurance contracts and the processes used to estimate the</w:t>
      </w:r>
    </w:p>
    <w:p>
      <w:pPr>
        <w:spacing w:after="60"/>
        <w:jc w:val="both"/>
      </w:pPr>
      <w:r>
        <w:t>inputs to those methods?</w:t>
      </w:r>
    </w:p>
    <w:p>
      <w:pPr>
        <w:spacing w:after="60"/>
        <w:jc w:val="both"/>
      </w:pPr>
      <w:r>
        <w:t>F.2 117(a) Does the entity disclose, for each type of contract, the methods used to</w:t>
      </w:r>
    </w:p>
    <w:p>
      <w:pPr>
        <w:spacing w:after="60"/>
        <w:jc w:val="both"/>
      </w:pPr>
      <w:r>
        <w:t>measure insurance contracts within the scope of Ind AS 117 and the</w:t>
      </w:r>
    </w:p>
    <w:p>
      <w:pPr>
        <w:spacing w:after="60"/>
        <w:jc w:val="both"/>
      </w:pPr>
      <w:r>
        <w:t>processes for estimating the inputs to those methods?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Comments</w:t>
      </w:r>
    </w:p>
    <w:p>
      <w:pPr>
        <w:spacing w:after="60"/>
        <w:jc w:val="both"/>
      </w:pPr>
      <w:r>
        <w:t>F.3 117(b) Does the entity disclose, where applicable, any changes in the methods</w:t>
      </w:r>
    </w:p>
    <w:p>
      <w:pPr>
        <w:spacing w:after="60"/>
        <w:jc w:val="both"/>
      </w:pPr>
      <w:r>
        <w:t>used and processes for estimating inputs, with reasons for each change</w:t>
      </w:r>
    </w:p>
    <w:p>
      <w:pPr>
        <w:spacing w:after="60"/>
        <w:jc w:val="both"/>
      </w:pPr>
      <w:r>
        <w:t>and the type of contracts affected?</w:t>
      </w:r>
    </w:p>
    <w:p>
      <w:pPr>
        <w:spacing w:after="60"/>
        <w:jc w:val="both"/>
      </w:pPr>
      <w:r>
        <w:t>F.4 117(c)(i) Does the entity disclose the approach used to distinguish changes in</w:t>
      </w:r>
    </w:p>
    <w:p>
      <w:pPr>
        <w:spacing w:after="60"/>
        <w:jc w:val="both"/>
      </w:pPr>
      <w:r>
        <w:t>estimates of future cash flows arising from the exercise of discretion</w:t>
      </w:r>
    </w:p>
    <w:p>
      <w:pPr>
        <w:spacing w:after="60"/>
        <w:jc w:val="both"/>
      </w:pPr>
      <w:r>
        <w:t>from other changes in estimates of future cash flows, for contracts</w:t>
      </w:r>
    </w:p>
    <w:p>
      <w:pPr>
        <w:spacing w:after="60"/>
        <w:jc w:val="both"/>
      </w:pPr>
      <w:r>
        <w:t>without direct participation features?</w:t>
      </w:r>
    </w:p>
    <w:p>
      <w:r>
        <w:br w:type="page"/>
      </w:r>
    </w:p>
    <w:p>
      <w:pPr>
        <w:spacing w:after="60"/>
        <w:jc w:val="both"/>
      </w:pPr>
      <w:r>
        <w:t>F.5 117(c)(ii) Does the entity disclose the approach used to determine the risk</w:t>
      </w:r>
    </w:p>
    <w:p>
      <w:pPr>
        <w:spacing w:after="60"/>
        <w:jc w:val="both"/>
      </w:pPr>
      <w:r>
        <w:t>adjustment for non -financial risk, including whether changes are</w:t>
      </w:r>
    </w:p>
    <w:p>
      <w:pPr>
        <w:spacing w:after="60"/>
        <w:jc w:val="both"/>
      </w:pPr>
      <w:r>
        <w:t>disaggregated between insurance service result and insurance finance</w:t>
      </w:r>
    </w:p>
    <w:p>
      <w:pPr>
        <w:spacing w:after="60"/>
        <w:jc w:val="both"/>
      </w:pPr>
      <w:r>
        <w:t>income or expenses?</w:t>
      </w:r>
    </w:p>
    <w:p>
      <w:pPr>
        <w:spacing w:after="60"/>
        <w:jc w:val="both"/>
      </w:pPr>
      <w:r>
        <w:t>F.6 117(c)(iii) Does the entity disclose the approach used to determine discount rates?</w:t>
      </w:r>
    </w:p>
    <w:p>
      <w:pPr>
        <w:spacing w:after="60"/>
        <w:jc w:val="both"/>
      </w:pPr>
      <w:r>
        <w:t>F.7 117(c)(iv)</w:t>
      </w:r>
    </w:p>
    <w:p>
      <w:pPr>
        <w:spacing w:after="60"/>
        <w:jc w:val="both"/>
      </w:pPr>
      <w:r>
        <w:t>Does the entity disclose the approach used to determine investment</w:t>
      </w:r>
    </w:p>
    <w:p>
      <w:pPr>
        <w:spacing w:after="60"/>
        <w:jc w:val="both"/>
      </w:pPr>
      <w:r>
        <w:t>components?</w:t>
      </w:r>
    </w:p>
    <w:p>
      <w:pPr>
        <w:spacing w:after="60"/>
        <w:jc w:val="both"/>
      </w:pPr>
      <w:r>
        <w:t>F.8 117(c)(v) Does the entity disclose the approach used to determine the relative</w:t>
      </w:r>
    </w:p>
    <w:p>
      <w:pPr>
        <w:spacing w:after="60"/>
        <w:jc w:val="both"/>
      </w:pPr>
      <w:r>
        <w:t>weighting of the benefits provided by insurance coverage and</w:t>
      </w:r>
    </w:p>
    <w:p>
      <w:pPr>
        <w:spacing w:after="60"/>
        <w:jc w:val="both"/>
      </w:pPr>
      <w:r>
        <w:t>investment-return service or investment -related service (as applicable)</w:t>
      </w:r>
    </w:p>
    <w:p>
      <w:pPr>
        <w:spacing w:after="60"/>
        <w:jc w:val="both"/>
      </w:pPr>
      <w:r>
        <w:t>i.e., the coverage unit weighting?</w:t>
      </w:r>
    </w:p>
    <w:p>
      <w:pPr>
        <w:spacing w:after="60"/>
        <w:jc w:val="both"/>
      </w:pPr>
      <w:r>
        <w:t>F.9 118 For contracts with direct participation features, does the entity disclose</w:t>
      </w:r>
    </w:p>
    <w:p>
      <w:pPr>
        <w:spacing w:after="60"/>
        <w:jc w:val="both"/>
      </w:pPr>
      <w:r>
        <w:t>the choice of disaggregation approach under paragraph 89, and its</w:t>
      </w:r>
    </w:p>
    <w:p>
      <w:pPr>
        <w:spacing w:after="60"/>
        <w:jc w:val="both"/>
      </w:pPr>
      <w:r>
        <w:t>effect?</w:t>
      </w:r>
    </w:p>
    <w:p>
      <w:pPr>
        <w:spacing w:after="60"/>
        <w:jc w:val="both"/>
      </w:pPr>
      <w:r>
        <w:t>F.10 119 Does the entity disclose the confidence level to which the risk</w:t>
      </w:r>
    </w:p>
    <w:p>
      <w:pPr>
        <w:spacing w:after="60"/>
        <w:jc w:val="both"/>
      </w:pPr>
      <w:r>
        <w:t>adjustment for non -financial risk corresponds, regardless of the</w:t>
      </w:r>
    </w:p>
    <w:p>
      <w:pPr>
        <w:spacing w:after="60"/>
        <w:jc w:val="both"/>
      </w:pPr>
      <w:r>
        <w:t>technique applied?</w:t>
      </w:r>
    </w:p>
    <w:p>
      <w:pPr>
        <w:spacing w:after="60"/>
        <w:jc w:val="both"/>
      </w:pPr>
      <w:r>
        <w:t>F.11 119 Where the entity uses a technique other than the confidence -level</w:t>
      </w:r>
    </w:p>
    <w:p>
      <w:pPr>
        <w:spacing w:after="60"/>
        <w:jc w:val="both"/>
      </w:pPr>
      <w:r>
        <w:t>technique to determine the risk adjustment, does the entity disclose the</w:t>
      </w:r>
    </w:p>
    <w:p>
      <w:pPr>
        <w:spacing w:after="60"/>
        <w:jc w:val="both"/>
      </w:pPr>
      <w:r>
        <w:t>technique used and the method used to translate the result of that</w:t>
      </w:r>
    </w:p>
    <w:p>
      <w:pPr>
        <w:spacing w:after="60"/>
        <w:jc w:val="both"/>
      </w:pPr>
      <w:r>
        <w:t>technique into the confidence level?</w:t>
      </w:r>
    </w:p>
    <w:p>
      <w:r>
        <w:br w:type="page"/>
      </w:r>
    </w:p>
    <w:p>
      <w:pPr>
        <w:spacing w:after="60"/>
        <w:jc w:val="both"/>
      </w:pPr>
      <w:r>
        <w:t>F.12 120 Does the entity disclose the yield curve (or range of yield curves) used to</w:t>
      </w:r>
    </w:p>
    <w:p>
      <w:pPr>
        <w:spacing w:after="60"/>
        <w:jc w:val="both"/>
      </w:pPr>
      <w:r>
        <w:t>discount cash flows that do not vary based on returns on underlying</w:t>
      </w:r>
    </w:p>
    <w:p>
      <w:pPr>
        <w:spacing w:after="60"/>
        <w:jc w:val="both"/>
      </w:pPr>
      <w:r>
        <w:t>items, separately disclosed for significant currencies in which cash flows</w:t>
      </w:r>
    </w:p>
    <w:p>
      <w:pPr>
        <w:spacing w:after="60"/>
        <w:jc w:val="both"/>
      </w:pPr>
      <w:r>
        <w:t>are denominated?</w:t>
      </w:r>
    </w:p>
    <w:p>
      <w:pPr>
        <w:spacing w:after="60"/>
        <w:jc w:val="both"/>
      </w:pPr>
      <w:r>
        <w:t>Part G — Nature and extent of risks arising from contracts within the scope of Ind AS 117 (paragraphs 121–132)</w:t>
      </w:r>
    </w:p>
    <w:p>
      <w:pPr>
        <w:spacing w:after="60"/>
        <w:jc w:val="both"/>
      </w:pPr>
      <w:r>
        <w:t>G.1 — General risk disclosure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G.1.</w:t>
      </w:r>
    </w:p>
    <w:p>
      <w:pPr>
        <w:spacing w:after="60"/>
        <w:jc w:val="both"/>
      </w:pPr>
      <w:r>
        <w:t>1</w:t>
      </w:r>
    </w:p>
    <w:p>
      <w:pPr>
        <w:spacing w:after="60"/>
        <w:jc w:val="both"/>
      </w:pPr>
      <w:r>
        <w:t>121 Does the entity disclose information that enables users to evaluate the</w:t>
      </w:r>
    </w:p>
    <w:p>
      <w:pPr>
        <w:spacing w:after="60"/>
        <w:jc w:val="both"/>
      </w:pPr>
      <w:r>
        <w:t>nature, amount, timing and uncertainty of future cash flows arising from</w:t>
      </w:r>
    </w:p>
    <w:p>
      <w:pPr>
        <w:spacing w:after="60"/>
        <w:jc w:val="both"/>
      </w:pPr>
      <w:r>
        <w:t>insurance contracts?</w:t>
      </w:r>
    </w:p>
    <w:p>
      <w:pPr>
        <w:spacing w:after="60"/>
        <w:jc w:val="both"/>
      </w:pPr>
      <w:r>
        <w:t>G.1.</w:t>
      </w:r>
    </w:p>
    <w:p>
      <w:pPr>
        <w:spacing w:after="60"/>
        <w:jc w:val="both"/>
      </w:pPr>
      <w:r>
        <w:t>2</w:t>
      </w:r>
    </w:p>
    <w:p>
      <w:pPr>
        <w:spacing w:after="60"/>
        <w:jc w:val="both"/>
      </w:pPr>
      <w:r>
        <w:t>122 Does the entity disclose its exposure to risks, how these risks arise, and</w:t>
      </w:r>
    </w:p>
    <w:p>
      <w:pPr>
        <w:spacing w:after="60"/>
        <w:jc w:val="both"/>
      </w:pPr>
      <w:r>
        <w:t>its objectives, policies  and processes for managing the risks and the</w:t>
      </w:r>
    </w:p>
    <w:p>
      <w:pPr>
        <w:spacing w:after="60"/>
        <w:jc w:val="both"/>
      </w:pPr>
      <w:r>
        <w:t>methods used to measure them?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G.1.3 123 Does the entity disclose any change in its exposure to risks, the causes of</w:t>
      </w:r>
    </w:p>
    <w:p>
      <w:pPr>
        <w:spacing w:after="60"/>
        <w:jc w:val="both"/>
      </w:pPr>
      <w:r>
        <w:t>the change, and its objectives, policies and processes for managing the</w:t>
      </w:r>
    </w:p>
    <w:p>
      <w:pPr>
        <w:spacing w:after="60"/>
        <w:jc w:val="both"/>
      </w:pPr>
      <w:r>
        <w:t>risks and the methods used to measure them, compared with the previous</w:t>
      </w:r>
    </w:p>
    <w:p>
      <w:pPr>
        <w:spacing w:after="60"/>
        <w:jc w:val="both"/>
      </w:pPr>
      <w:r>
        <w:t>period?</w:t>
      </w:r>
    </w:p>
    <w:p>
      <w:r>
        <w:br w:type="page"/>
      </w:r>
    </w:p>
    <w:p>
      <w:pPr>
        <w:spacing w:after="60"/>
        <w:jc w:val="both"/>
      </w:pPr>
      <w:r>
        <w:t>G.1.4 124 Does the entity disclose summary quantitative information about its</w:t>
      </w:r>
    </w:p>
    <w:p>
      <w:pPr>
        <w:spacing w:after="60"/>
        <w:jc w:val="both"/>
      </w:pPr>
      <w:r>
        <w:t>exposure to risk at the reporting date, based on information provided</w:t>
      </w:r>
    </w:p>
    <w:p>
      <w:pPr>
        <w:spacing w:after="60"/>
        <w:jc w:val="both"/>
      </w:pPr>
      <w:r>
        <w:t>internally to key management personnel?</w:t>
      </w:r>
    </w:p>
    <w:p>
      <w:pPr>
        <w:spacing w:after="60"/>
        <w:jc w:val="both"/>
      </w:pPr>
      <w:r>
        <w:t>G.2 — Concentrations of risk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G.2.1 125–126 Does the entity disclose information about concentrations of risk arising</w:t>
      </w:r>
    </w:p>
    <w:p>
      <w:pPr>
        <w:spacing w:after="60"/>
        <w:jc w:val="both"/>
      </w:pPr>
      <w:r>
        <w:t>from insurance contracts, including a description of how management</w:t>
      </w:r>
    </w:p>
    <w:p>
      <w:pPr>
        <w:spacing w:after="60"/>
        <w:jc w:val="both"/>
      </w:pPr>
      <w:r>
        <w:t>determines concentrations and a description of the shared characteristic</w:t>
      </w:r>
    </w:p>
    <w:p>
      <w:pPr>
        <w:spacing w:after="60"/>
        <w:jc w:val="both"/>
      </w:pPr>
      <w:r>
        <w:t>that identifies each concentration (including geographical area,</w:t>
      </w:r>
    </w:p>
    <w:p>
      <w:pPr>
        <w:spacing w:after="60"/>
        <w:jc w:val="both"/>
      </w:pPr>
      <w:r>
        <w:t>currency, industry, climate exposure, where relevant)?</w:t>
      </w:r>
    </w:p>
    <w:p>
      <w:pPr>
        <w:spacing w:after="60"/>
        <w:jc w:val="both"/>
      </w:pPr>
      <w:r>
        <w:t>G.3 — Insurance and market risks — sensitivity analysis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G.3.1 127(a)(i) Does the entity disclose a sensitivity analysis that shows the effect on</w:t>
      </w:r>
    </w:p>
    <w:p>
      <w:pPr>
        <w:spacing w:after="60"/>
        <w:jc w:val="both"/>
      </w:pPr>
      <w:r>
        <w:t>profit or loss and equity of changes in insurance risk variables that were</w:t>
      </w:r>
    </w:p>
    <w:p>
      <w:pPr>
        <w:spacing w:after="60"/>
        <w:jc w:val="both"/>
      </w:pPr>
      <w:r>
        <w:t>reasonably possible at the end of the reporting period?</w:t>
      </w:r>
    </w:p>
    <w:p>
      <w:r>
        <w:br w:type="page"/>
      </w:r>
    </w:p>
    <w:p>
      <w:pPr>
        <w:spacing w:after="60"/>
        <w:jc w:val="both"/>
      </w:pPr>
      <w:r>
        <w:t>G.3.2 127(a)(ii) Does the entity disclose a sensitivity analysis that shows the effect on</w:t>
      </w:r>
    </w:p>
    <w:p>
      <w:pPr>
        <w:spacing w:after="60"/>
        <w:jc w:val="both"/>
      </w:pPr>
      <w:r>
        <w:t>profit or loss and equity of changes in market risk variables that were</w:t>
      </w:r>
    </w:p>
    <w:p>
      <w:pPr>
        <w:spacing w:after="60"/>
        <w:jc w:val="both"/>
      </w:pPr>
      <w:r>
        <w:t>reasonably possible at the end of the reporting period?</w:t>
      </w:r>
    </w:p>
    <w:p>
      <w:pPr>
        <w:spacing w:after="60"/>
        <w:jc w:val="both"/>
      </w:pPr>
      <w:r>
        <w:t>G.3.3 127(b)</w:t>
      </w:r>
    </w:p>
    <w:p>
      <w:pPr>
        <w:spacing w:after="60"/>
        <w:jc w:val="both"/>
      </w:pPr>
      <w:r>
        <w:t>Does the entity disclose the methods and assumptions used in preparing</w:t>
      </w:r>
    </w:p>
    <w:p>
      <w:pPr>
        <w:spacing w:after="60"/>
        <w:jc w:val="both"/>
      </w:pPr>
      <w:r>
        <w:t>the sensitivity analysis?</w:t>
      </w:r>
    </w:p>
    <w:p>
      <w:pPr>
        <w:spacing w:after="60"/>
        <w:jc w:val="both"/>
      </w:pPr>
      <w:r>
        <w:t>G.3.4 127(c) Does the entity disclose changes from the previous period in the</w:t>
      </w:r>
    </w:p>
    <w:p>
      <w:pPr>
        <w:spacing w:after="60"/>
        <w:jc w:val="both"/>
      </w:pPr>
      <w:r>
        <w:t>methods and assumptions used in preparing the sensitivity analysis, and</w:t>
      </w:r>
    </w:p>
    <w:p>
      <w:pPr>
        <w:spacing w:after="60"/>
        <w:jc w:val="both"/>
      </w:pPr>
      <w:r>
        <w:t>the reasons for such changes?</w:t>
      </w:r>
    </w:p>
    <w:p>
      <w:pPr>
        <w:spacing w:after="60"/>
        <w:jc w:val="both"/>
      </w:pPr>
      <w:r>
        <w:t>G.3.5 128 If the entity prepares a sensitivity analysis that reflects interdependencies</w:t>
      </w:r>
    </w:p>
    <w:p>
      <w:pPr>
        <w:spacing w:after="60"/>
        <w:jc w:val="both"/>
      </w:pPr>
      <w:r>
        <w:t>between risk variables (e.g., a value -at-risk analysis) and uses it to</w:t>
      </w:r>
    </w:p>
    <w:p>
      <w:pPr>
        <w:spacing w:after="60"/>
        <w:jc w:val="both"/>
      </w:pPr>
      <w:r>
        <w:t>manage financial risks, does the entity disclose that fact, describe the</w:t>
      </w:r>
    </w:p>
    <w:p>
      <w:pPr>
        <w:spacing w:after="60"/>
        <w:jc w:val="both"/>
      </w:pPr>
      <w:r>
        <w:t>method, explain the main parameters and assumptions, and explain the</w:t>
      </w:r>
    </w:p>
    <w:p>
      <w:pPr>
        <w:spacing w:after="60"/>
        <w:jc w:val="both"/>
      </w:pPr>
      <w:r>
        <w:t>objective of the method and its limitations?</w:t>
      </w:r>
    </w:p>
    <w:p>
      <w:pPr>
        <w:spacing w:after="60"/>
        <w:jc w:val="both"/>
      </w:pPr>
      <w:r>
        <w:t>G.4 — Insurance risk — claims development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G.4.</w:t>
      </w:r>
    </w:p>
    <w:p>
      <w:pPr>
        <w:spacing w:after="60"/>
        <w:jc w:val="both"/>
      </w:pPr>
      <w:r>
        <w:t>1</w:t>
      </w:r>
    </w:p>
    <w:p>
      <w:pPr>
        <w:spacing w:after="60"/>
        <w:jc w:val="both"/>
      </w:pPr>
      <w:r>
        <w:t>130 Does the entity disclose actual claims compared with previous estimates</w:t>
      </w:r>
    </w:p>
    <w:p>
      <w:pPr>
        <w:spacing w:after="60"/>
        <w:jc w:val="both"/>
      </w:pPr>
      <w:r>
        <w:t>(claims development), going back as many years as the time it takes to</w:t>
      </w:r>
    </w:p>
    <w:p>
      <w:pPr>
        <w:spacing w:after="60"/>
        <w:jc w:val="both"/>
      </w:pPr>
      <w:r>
        <w:t>fully settle claims — but not more than 10 years?</w:t>
      </w:r>
    </w:p>
    <w:p>
      <w:r>
        <w:br w:type="page"/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G.4.2 130 Does the entity reconcile the claims development disclosure with the</w:t>
      </w:r>
    </w:p>
    <w:p>
      <w:pPr>
        <w:spacing w:after="60"/>
        <w:jc w:val="both"/>
      </w:pPr>
      <w:r>
        <w:t>aggregate carrying amount of the groups of insurance contracts at the</w:t>
      </w:r>
    </w:p>
    <w:p>
      <w:pPr>
        <w:spacing w:after="60"/>
        <w:jc w:val="both"/>
      </w:pPr>
      <w:r>
        <w:t>reporting date?</w:t>
      </w:r>
    </w:p>
    <w:p>
      <w:pPr>
        <w:spacing w:after="60"/>
        <w:jc w:val="both"/>
      </w:pPr>
      <w:r>
        <w:t>G.5 — Credit risk on reinsurance contracts held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G.5.1 131(a) Does the entity disclose information about the credit quality of</w:t>
      </w:r>
    </w:p>
    <w:p>
      <w:pPr>
        <w:spacing w:after="60"/>
        <w:jc w:val="both"/>
      </w:pPr>
      <w:r>
        <w:t>reinsurance contracts held that are assets?</w:t>
      </w:r>
    </w:p>
    <w:p>
      <w:pPr>
        <w:spacing w:after="60"/>
        <w:jc w:val="both"/>
      </w:pPr>
      <w:r>
        <w:t>G.5.2 131(b) Does the entity disclose the maximum exposure to credit risk in respect</w:t>
      </w:r>
    </w:p>
    <w:p>
      <w:pPr>
        <w:spacing w:after="60"/>
        <w:jc w:val="both"/>
      </w:pPr>
      <w:r>
        <w:t>of reinsurance contracts held?</w:t>
      </w:r>
    </w:p>
    <w:p>
      <w:pPr>
        <w:spacing w:after="60"/>
        <w:jc w:val="both"/>
      </w:pPr>
      <w:r>
        <w:t>G.5.3 131 Does the entity disclose information about concentrations of credit risk</w:t>
      </w:r>
    </w:p>
    <w:p>
      <w:pPr>
        <w:spacing w:after="60"/>
        <w:jc w:val="both"/>
      </w:pPr>
      <w:r>
        <w:t>arising from reinsurance contracts held?</w:t>
      </w:r>
    </w:p>
    <w:p>
      <w:pPr>
        <w:spacing w:after="60"/>
        <w:jc w:val="both"/>
      </w:pPr>
      <w:r>
        <w:t>G.6 — Liquidity risk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r>
        <w:br w:type="page"/>
      </w:r>
    </w:p>
    <w:p>
      <w:pPr>
        <w:spacing w:after="60"/>
        <w:jc w:val="both"/>
      </w:pPr>
      <w:r>
        <w:t>G.6.1 132(a) Does the entity disclose a description of how it manages liquidity risk</w:t>
      </w:r>
    </w:p>
    <w:p>
      <w:pPr>
        <w:spacing w:after="60"/>
        <w:jc w:val="both"/>
      </w:pPr>
      <w:r>
        <w:t>in respect of insurance contracts?</w:t>
      </w:r>
    </w:p>
    <w:p>
      <w:pPr>
        <w:spacing w:after="60"/>
        <w:jc w:val="both"/>
      </w:pPr>
      <w:r>
        <w:t>G.6.2 132(b) Does the entity disclose quantitative information about the maturity</w:t>
      </w:r>
    </w:p>
    <w:p>
      <w:pPr>
        <w:spacing w:after="60"/>
        <w:jc w:val="both"/>
      </w:pPr>
      <w:r>
        <w:t>profile of the estimates of the present value of future cash flows for</w:t>
      </w:r>
    </w:p>
    <w:p>
      <w:pPr>
        <w:spacing w:after="60"/>
        <w:jc w:val="both"/>
      </w:pPr>
      <w:r>
        <w:t>groups of insurance contracts that are liabilities, in appropriate time</w:t>
      </w:r>
    </w:p>
    <w:p>
      <w:pPr>
        <w:spacing w:after="60"/>
        <w:jc w:val="both"/>
      </w:pPr>
      <w:r>
        <w:t>bands?</w:t>
      </w:r>
    </w:p>
    <w:p>
      <w:pPr>
        <w:spacing w:after="60"/>
        <w:jc w:val="both"/>
      </w:pPr>
      <w:r>
        <w:t>G.6.3 132(c) Does the entity disclose amounts payable on demand in respect of</w:t>
      </w:r>
    </w:p>
    <w:p>
      <w:pPr>
        <w:spacing w:after="60"/>
        <w:jc w:val="both"/>
      </w:pPr>
      <w:r>
        <w:t>insurance contract liabilities, separately identified from amounts</w:t>
      </w:r>
    </w:p>
    <w:p>
      <w:pPr>
        <w:spacing w:after="60"/>
        <w:jc w:val="both"/>
      </w:pPr>
      <w:r>
        <w:t>payable only at future dates?</w:t>
      </w:r>
    </w:p>
    <w:p>
      <w:r>
        <w:br w:type="page"/>
      </w:r>
    </w:p>
    <w:p>
      <w:pPr>
        <w:spacing w:after="60"/>
        <w:jc w:val="both"/>
      </w:pPr>
      <w:r>
        <w:t>Part H — Indian-specific disclosure considerations</w:t>
      </w:r>
    </w:p>
    <w:p>
      <w:pPr>
        <w:spacing w:after="60"/>
        <w:jc w:val="both"/>
      </w:pPr>
      <w:r>
        <w:t>Completion note: Part H addresses disclosure considerations arising from the Indian regulatory framework that supplement the Ind AS 117</w:t>
      </w:r>
    </w:p>
    <w:p>
      <w:pPr>
        <w:spacing w:after="60"/>
        <w:jc w:val="both"/>
      </w:pPr>
      <w:r>
        <w:t>requirements. The Auditing Actuary should coordinate with the auditor to ensure that the entity's financial statements presen t these mat ters</w:t>
      </w:r>
    </w:p>
    <w:p>
      <w:pPr>
        <w:spacing w:after="60"/>
        <w:jc w:val="both"/>
      </w:pPr>
      <w:r>
        <w:t>consistently with Indian legal and regulatory requirements</w:t>
      </w:r>
    </w:p>
    <w:p>
      <w:pPr>
        <w:spacing w:after="60"/>
        <w:jc w:val="both"/>
      </w:pPr>
      <w:r>
        <w:t>.</w:t>
      </w:r>
    </w:p>
    <w:p>
      <w:pPr>
        <w:spacing w:after="60"/>
        <w:jc w:val="both"/>
      </w:pPr>
      <w:r>
        <w:t>H.1 — Policyholders' fund and shareholders' fund presentation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H.1.1 Section 49 of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Act 1938</w:t>
      </w:r>
    </w:p>
    <w:p>
      <w:pPr>
        <w:spacing w:after="60"/>
        <w:jc w:val="both"/>
      </w:pPr>
      <w:r>
        <w:t>+ IRDAI 2024</w:t>
      </w:r>
    </w:p>
    <w:p>
      <w:pPr>
        <w:spacing w:after="60"/>
        <w:jc w:val="both"/>
      </w:pPr>
      <w:r>
        <w:t>Regs Schedule</w:t>
      </w:r>
    </w:p>
    <w:p>
      <w:pPr>
        <w:spacing w:after="60"/>
        <w:jc w:val="both"/>
      </w:pPr>
      <w:r>
        <w:t>IIA</w:t>
      </w:r>
    </w:p>
    <w:p>
      <w:pPr>
        <w:spacing w:after="60"/>
        <w:jc w:val="both"/>
      </w:pPr>
      <w:r>
        <w:t>Does the entity present information consistent with the policyholders'</w:t>
      </w:r>
    </w:p>
    <w:p>
      <w:pPr>
        <w:spacing w:after="60"/>
        <w:jc w:val="both"/>
      </w:pPr>
      <w:r>
        <w:t>fund and shareholders' fund separation required by Section 49 of the</w:t>
      </w:r>
    </w:p>
    <w:p>
      <w:pPr>
        <w:spacing w:after="60"/>
        <w:jc w:val="both"/>
      </w:pPr>
      <w:r>
        <w:t>Insurance Act 1938 and Schedule IIA of the IRDAI 2024 Regulations,</w:t>
      </w:r>
    </w:p>
    <w:p>
      <w:pPr>
        <w:spacing w:after="60"/>
        <w:jc w:val="both"/>
      </w:pPr>
      <w:r>
        <w:t>with appropriate disaggregation of Ind AS 117 measurement components</w:t>
      </w:r>
    </w:p>
    <w:p>
      <w:pPr>
        <w:spacing w:after="60"/>
        <w:jc w:val="both"/>
      </w:pPr>
      <w:r>
        <w:t>between the two funds?</w:t>
      </w:r>
    </w:p>
    <w:p>
      <w:pPr>
        <w:spacing w:after="60"/>
        <w:jc w:val="both"/>
      </w:pPr>
      <w:r>
        <w:t>H.1.2 IRDAI 2024</w:t>
      </w:r>
    </w:p>
    <w:p>
      <w:pPr>
        <w:spacing w:after="60"/>
        <w:jc w:val="both"/>
      </w:pPr>
      <w:r>
        <w:t>Regs</w:t>
      </w:r>
    </w:p>
    <w:p>
      <w:pPr>
        <w:spacing w:after="60"/>
        <w:jc w:val="both"/>
      </w:pPr>
      <w:r>
        <w:t>Schedule IIA</w:t>
      </w:r>
    </w:p>
    <w:p>
      <w:pPr>
        <w:spacing w:after="60"/>
        <w:jc w:val="both"/>
      </w:pPr>
      <w:r>
        <w:t>Where the entity's policyholders' fund and shareholders' fund</w:t>
      </w:r>
    </w:p>
    <w:p>
      <w:pPr>
        <w:spacing w:after="60"/>
        <w:jc w:val="both"/>
      </w:pPr>
      <w:r>
        <w:t>allocations differ between the financial statements under Ind AS 117</w:t>
      </w:r>
    </w:p>
    <w:p>
      <w:pPr>
        <w:spacing w:after="60"/>
        <w:jc w:val="both"/>
      </w:pPr>
      <w:r>
        <w:t>and the regulatory returns, does the entity disclose the basis of the</w:t>
      </w:r>
    </w:p>
    <w:p>
      <w:pPr>
        <w:spacing w:after="60"/>
        <w:jc w:val="both"/>
      </w:pPr>
      <w:r>
        <w:t>allocations and the basis of the reconciliation?</w:t>
      </w:r>
    </w:p>
    <w:p>
      <w:r>
        <w:br w:type="page"/>
      </w:r>
    </w:p>
    <w:p>
      <w:pPr>
        <w:spacing w:after="60"/>
        <w:jc w:val="both"/>
      </w:pPr>
      <w:r>
        <w:t>H.2 — Annual cohort application to participating insurance contracts</w:t>
      </w:r>
    </w:p>
    <w:p>
      <w:pPr>
        <w:spacing w:after="60"/>
        <w:jc w:val="both"/>
      </w:pPr>
      <w:r>
        <w:t>Q#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</w:t>
      </w:r>
    </w:p>
    <w:p>
      <w:pPr>
        <w:spacing w:after="60"/>
        <w:jc w:val="both"/>
      </w:pPr>
      <w:r>
        <w:t>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H.2.1 Ind AS 117</w:t>
      </w:r>
    </w:p>
    <w:p>
      <w:pPr>
        <w:spacing w:after="60"/>
        <w:jc w:val="both"/>
      </w:pPr>
      <w:r>
        <w:t>§22 + IRDAI</w:t>
      </w:r>
    </w:p>
    <w:p>
      <w:pPr>
        <w:spacing w:after="60"/>
        <w:jc w:val="both"/>
      </w:pPr>
      <w:r>
        <w:t>2024 Regs</w:t>
      </w:r>
    </w:p>
    <w:p>
      <w:pPr>
        <w:spacing w:after="60"/>
        <w:jc w:val="both"/>
      </w:pPr>
      <w:r>
        <w:t>Schedule IIA</w:t>
      </w:r>
    </w:p>
    <w:p>
      <w:pPr>
        <w:spacing w:after="60"/>
        <w:jc w:val="both"/>
      </w:pPr>
      <w:r>
        <w:t>For participating insurance business, does the entity apply the annual</w:t>
      </w:r>
    </w:p>
    <w:p>
      <w:pPr>
        <w:spacing w:after="60"/>
        <w:jc w:val="both"/>
      </w:pPr>
      <w:r>
        <w:t>cohort requirement of paragraph 22 and disclose the resulting groupings</w:t>
      </w:r>
    </w:p>
    <w:p>
      <w:pPr>
        <w:spacing w:after="60"/>
        <w:jc w:val="both"/>
      </w:pPr>
      <w:r>
        <w:t>consistently with this requirement?</w:t>
      </w:r>
    </w:p>
    <w:p>
      <w:pPr>
        <w:spacing w:after="60"/>
        <w:jc w:val="both"/>
      </w:pPr>
      <w:r>
        <w:t>H.2.2 Ind AS 117</w:t>
      </w:r>
    </w:p>
    <w:p>
      <w:pPr>
        <w:spacing w:after="60"/>
        <w:jc w:val="both"/>
      </w:pPr>
      <w:r>
        <w:t>§117</w:t>
      </w:r>
    </w:p>
    <w:p>
      <w:pPr>
        <w:spacing w:after="60"/>
        <w:jc w:val="both"/>
      </w:pPr>
      <w:r>
        <w:t>Does the entity disclose the significant judgements applied in</w:t>
      </w:r>
    </w:p>
    <w:p>
      <w:pPr>
        <w:spacing w:after="60"/>
        <w:jc w:val="both"/>
      </w:pPr>
      <w:r>
        <w:t>determining the level of aggregation for participating insurance</w:t>
      </w:r>
    </w:p>
    <w:p>
      <w:pPr>
        <w:spacing w:after="60"/>
        <w:jc w:val="both"/>
      </w:pPr>
      <w:r>
        <w:t>contracts, having regard to the 90 / 10 surplus distribution arrangement</w:t>
      </w:r>
    </w:p>
    <w:p>
      <w:pPr>
        <w:spacing w:after="60"/>
        <w:jc w:val="both"/>
      </w:pPr>
      <w:r>
        <w:t>under Section 49 of the Insurance Act 1938?</w:t>
      </w:r>
    </w:p>
    <w:p>
      <w:pPr>
        <w:spacing w:after="60"/>
        <w:jc w:val="both"/>
      </w:pPr>
      <w:r>
        <w:t>H.3 — Indian carve-outs and regulatory modifications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H.3.1 Indian Ind AS</w:t>
      </w:r>
    </w:p>
    <w:p>
      <w:pPr>
        <w:spacing w:after="60"/>
        <w:jc w:val="both"/>
      </w:pPr>
      <w:r>
        <w:t>117 carve -</w:t>
      </w:r>
    </w:p>
    <w:p>
      <w:pPr>
        <w:spacing w:after="60"/>
        <w:jc w:val="both"/>
      </w:pPr>
      <w:r>
        <w:t>outs as</w:t>
      </w:r>
    </w:p>
    <w:p>
      <w:pPr>
        <w:spacing w:after="60"/>
        <w:jc w:val="both"/>
      </w:pPr>
      <w:r>
        <w:t>notified</w:t>
      </w:r>
    </w:p>
    <w:p>
      <w:pPr>
        <w:spacing w:after="60"/>
        <w:jc w:val="both"/>
      </w:pPr>
      <w:r>
        <w:t>Does the entity disclose the application of any Indian-specific carve-out</w:t>
      </w:r>
    </w:p>
    <w:p>
      <w:pPr>
        <w:spacing w:after="60"/>
        <w:jc w:val="both"/>
      </w:pPr>
      <w:r>
        <w:t>or modification to Ind AS 117 notified under the Companies (Indian</w:t>
      </w:r>
    </w:p>
    <w:p>
      <w:pPr>
        <w:spacing w:after="60"/>
        <w:jc w:val="both"/>
      </w:pPr>
      <w:r>
        <w:t>Accounting Standards) Rules?</w:t>
      </w:r>
    </w:p>
    <w:p>
      <w:r>
        <w:br w:type="page"/>
      </w:r>
    </w:p>
    <w:p>
      <w:pPr>
        <w:spacing w:after="60"/>
        <w:jc w:val="both"/>
      </w:pPr>
      <w:r>
        <w:t>H.3.2 IRDAI 2024</w:t>
      </w:r>
    </w:p>
    <w:p>
      <w:pPr>
        <w:spacing w:after="60"/>
        <w:jc w:val="both"/>
      </w:pPr>
      <w:r>
        <w:t>Regs</w:t>
      </w:r>
    </w:p>
    <w:p>
      <w:pPr>
        <w:spacing w:after="60"/>
        <w:jc w:val="both"/>
      </w:pPr>
      <w:r>
        <w:t>Schedule IIA</w:t>
      </w:r>
    </w:p>
    <w:p>
      <w:pPr>
        <w:spacing w:after="60"/>
        <w:jc w:val="both"/>
      </w:pPr>
      <w:r>
        <w:t>+ IRDAI</w:t>
      </w:r>
    </w:p>
    <w:p>
      <w:pPr>
        <w:spacing w:after="60"/>
        <w:jc w:val="both"/>
      </w:pPr>
      <w:r>
        <w:t>circulars</w:t>
      </w:r>
    </w:p>
    <w:p>
      <w:pPr>
        <w:spacing w:after="60"/>
        <w:jc w:val="both"/>
      </w:pPr>
      <w:r>
        <w:t>Does the entity disclose the application of any IRDAI implementation</w:t>
      </w:r>
    </w:p>
    <w:p>
      <w:pPr>
        <w:spacing w:after="60"/>
        <w:jc w:val="both"/>
      </w:pPr>
      <w:r>
        <w:t>circular or guidance that affects the measurement, presentation or</w:t>
      </w:r>
    </w:p>
    <w:p>
      <w:pPr>
        <w:spacing w:after="60"/>
        <w:jc w:val="both"/>
      </w:pPr>
      <w:r>
        <w:t>disclosure under Ind AS 117?</w:t>
      </w:r>
    </w:p>
    <w:p>
      <w:pPr>
        <w:spacing w:after="60"/>
        <w:jc w:val="both"/>
      </w:pPr>
      <w:r>
        <w:t>H.3.3 IRDAI 2024</w:t>
      </w:r>
    </w:p>
    <w:p>
      <w:pPr>
        <w:spacing w:after="60"/>
        <w:jc w:val="both"/>
      </w:pPr>
      <w:r>
        <w:t>Regs</w:t>
      </w:r>
    </w:p>
    <w:p>
      <w:pPr>
        <w:spacing w:after="60"/>
        <w:jc w:val="both"/>
      </w:pPr>
      <w:r>
        <w:t>(forbearance</w:t>
      </w:r>
    </w:p>
    <w:p>
      <w:pPr>
        <w:spacing w:after="60"/>
        <w:jc w:val="both"/>
      </w:pPr>
      <w:r>
        <w:t>regime)</w:t>
      </w:r>
    </w:p>
    <w:p>
      <w:pPr>
        <w:spacing w:after="60"/>
        <w:jc w:val="both"/>
      </w:pPr>
      <w:r>
        <w:t>Where the entity has applied for or obtained any forbearance from the</w:t>
      </w:r>
    </w:p>
    <w:p>
      <w:pPr>
        <w:spacing w:after="60"/>
        <w:jc w:val="both"/>
      </w:pPr>
      <w:r>
        <w:t>IRDAI in respect of the application of Ind AS 117, does the entity</w:t>
      </w:r>
    </w:p>
    <w:p>
      <w:pPr>
        <w:spacing w:after="60"/>
        <w:jc w:val="both"/>
      </w:pPr>
      <w:r>
        <w:t>disclose the forbearance, its scope and its effect?</w:t>
      </w:r>
    </w:p>
    <w:p>
      <w:pPr>
        <w:spacing w:after="60"/>
        <w:jc w:val="both"/>
      </w:pPr>
      <w:r>
        <w:t>H.4 — Consolidation of insurance and reinsurance subsidiaries and overseas operations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H.4.1 Ind AS 110 +</w:t>
      </w:r>
    </w:p>
    <w:p>
      <w:pPr>
        <w:spacing w:after="60"/>
        <w:jc w:val="both"/>
      </w:pPr>
      <w:r>
        <w:t>Ind AS 117</w:t>
      </w:r>
    </w:p>
    <w:p>
      <w:pPr>
        <w:spacing w:after="60"/>
        <w:jc w:val="both"/>
      </w:pPr>
      <w:r>
        <w:t>Where the consolidated financial statements include the results of</w:t>
      </w:r>
    </w:p>
    <w:p>
      <w:pPr>
        <w:spacing w:after="60"/>
        <w:jc w:val="both"/>
      </w:pPr>
      <w:r>
        <w:t>subsidiaries and overseas operations to which the equivalent of Ind AS</w:t>
      </w:r>
    </w:p>
    <w:p>
      <w:pPr>
        <w:spacing w:after="60"/>
        <w:jc w:val="both"/>
      </w:pPr>
      <w:r>
        <w:t>117 is applied under a different financial reporting framework, does the</w:t>
      </w:r>
    </w:p>
    <w:p>
      <w:pPr>
        <w:spacing w:after="60"/>
        <w:jc w:val="both"/>
      </w:pPr>
      <w:r>
        <w:t>entity disclose the basis of consolidation in respect of insurance</w:t>
      </w:r>
    </w:p>
    <w:p>
      <w:pPr>
        <w:spacing w:after="60"/>
        <w:jc w:val="both"/>
      </w:pPr>
      <w:r>
        <w:t>contract liabilities?</w:t>
      </w:r>
    </w:p>
    <w:p>
      <w:pPr>
        <w:spacing w:after="60"/>
        <w:jc w:val="both"/>
      </w:pPr>
      <w:r>
        <w:t>H.4.2 Ind AS 117</w:t>
      </w:r>
    </w:p>
    <w:p>
      <w:pPr>
        <w:spacing w:after="60"/>
        <w:jc w:val="both"/>
      </w:pPr>
      <w:r>
        <w:t>§22 + cross-</w:t>
      </w:r>
    </w:p>
    <w:p>
      <w:pPr>
        <w:spacing w:after="60"/>
        <w:jc w:val="both"/>
      </w:pPr>
      <w:r>
        <w:t>jurisdictional</w:t>
      </w:r>
    </w:p>
    <w:p>
      <w:pPr>
        <w:spacing w:after="60"/>
        <w:jc w:val="both"/>
      </w:pPr>
      <w:r>
        <w:t>considerations</w:t>
      </w:r>
    </w:p>
    <w:p>
      <w:pPr>
        <w:spacing w:after="60"/>
        <w:jc w:val="both"/>
      </w:pPr>
      <w:r>
        <w:t>Where an overseas subsidiary applies an optional exemption from the</w:t>
      </w:r>
    </w:p>
    <w:p>
      <w:pPr>
        <w:spacing w:after="60"/>
        <w:jc w:val="both"/>
      </w:pPr>
      <w:r>
        <w:t>annual cohort requirement of paragraph 22 (for example under the</w:t>
      </w:r>
    </w:p>
    <w:p>
      <w:pPr>
        <w:spacing w:after="60"/>
        <w:jc w:val="both"/>
      </w:pPr>
      <w:r>
        <w:t>European Union endorsement of International Financial Reporting</w:t>
      </w:r>
    </w:p>
    <w:p>
      <w:pPr>
        <w:spacing w:after="60"/>
        <w:jc w:val="both"/>
      </w:pPr>
      <w:r>
        <w:t>Standard 17) that is no t available under Ind AS 117, does the entity</w:t>
      </w:r>
    </w:p>
    <w:p>
      <w:pPr>
        <w:spacing w:after="60"/>
        <w:jc w:val="both"/>
      </w:pPr>
      <w:r>
        <w:t>disclose the divergence and its effect on the consolidated financial</w:t>
      </w:r>
    </w:p>
    <w:p>
      <w:pPr>
        <w:spacing w:after="60"/>
        <w:jc w:val="both"/>
      </w:pPr>
      <w:r>
        <w:t>statements?</w:t>
      </w:r>
    </w:p>
    <w:p>
      <w:r>
        <w:br w:type="page"/>
      </w:r>
    </w:p>
    <w:p>
      <w:pPr>
        <w:spacing w:after="60"/>
        <w:jc w:val="both"/>
      </w:pPr>
      <w:r>
        <w:t>Part I — Cross-referenced disclosures under other Ind AS</w:t>
      </w:r>
    </w:p>
    <w:p>
      <w:pPr>
        <w:spacing w:after="60"/>
        <w:jc w:val="both"/>
      </w:pPr>
      <w:r>
        <w:t>Completion note: Disclosures required by other Ind AS that interact with Ind AS 117 are within the broader scope of the auditor's procedures under</w:t>
      </w:r>
    </w:p>
    <w:p>
      <w:pPr>
        <w:spacing w:after="60"/>
        <w:jc w:val="both"/>
      </w:pPr>
      <w:r>
        <w:t>SA 330 and SA 700. The Auditing Actuary addresses only those disclosures that require actuarial input.</w:t>
      </w:r>
    </w:p>
    <w:p>
      <w:pPr>
        <w:spacing w:after="60"/>
        <w:jc w:val="both"/>
      </w:pPr>
      <w:r>
        <w:t>Q# Ind AS 117</w:t>
      </w:r>
    </w:p>
    <w:p>
      <w:pPr>
        <w:spacing w:after="60"/>
        <w:jc w:val="both"/>
      </w:pPr>
      <w:r>
        <w:t>para</w:t>
      </w:r>
    </w:p>
    <w:p>
      <w:pPr>
        <w:spacing w:after="60"/>
        <w:jc w:val="both"/>
      </w:pPr>
      <w:r>
        <w:t>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</w:t>
      </w:r>
    </w:p>
    <w:p>
      <w:pPr>
        <w:spacing w:after="60"/>
        <w:jc w:val="both"/>
      </w:pPr>
      <w:r>
        <w:t>ref</w:t>
      </w:r>
    </w:p>
    <w:p>
      <w:pPr>
        <w:spacing w:after="60"/>
        <w:jc w:val="both"/>
      </w:pPr>
      <w:r>
        <w:t>Comments</w:t>
      </w:r>
    </w:p>
    <w:p>
      <w:pPr>
        <w:spacing w:after="60"/>
        <w:jc w:val="both"/>
      </w:pPr>
      <w:r>
        <w:t>I.1 Ind AS 1 + Ind</w:t>
      </w:r>
    </w:p>
    <w:p>
      <w:pPr>
        <w:spacing w:after="60"/>
        <w:jc w:val="both"/>
      </w:pPr>
      <w:r>
        <w:t>AS 8</w:t>
      </w:r>
    </w:p>
    <w:p>
      <w:pPr>
        <w:spacing w:after="60"/>
        <w:jc w:val="both"/>
      </w:pPr>
      <w:r>
        <w:t>Does the entity disclose the significant accounting policies applied to</w:t>
      </w:r>
    </w:p>
    <w:p>
      <w:pPr>
        <w:spacing w:after="60"/>
        <w:jc w:val="both"/>
      </w:pPr>
      <w:r>
        <w:t>insurance contracts and reinsurance contracts held under Ind AS 117,</w:t>
      </w:r>
    </w:p>
    <w:p>
      <w:pPr>
        <w:spacing w:after="60"/>
        <w:jc w:val="both"/>
      </w:pPr>
      <w:r>
        <w:t>consistent with Ind AS 1 and Ind AS 8?</w:t>
      </w:r>
    </w:p>
    <w:p>
      <w:pPr>
        <w:spacing w:after="60"/>
        <w:jc w:val="both"/>
      </w:pPr>
      <w:r>
        <w:t>I.2 Ind AS</w:t>
      </w:r>
    </w:p>
    <w:p>
      <w:pPr>
        <w:spacing w:after="60"/>
        <w:jc w:val="both"/>
      </w:pPr>
      <w:r>
        <w:t>8</w:t>
      </w:r>
    </w:p>
    <w:p>
      <w:pPr>
        <w:spacing w:after="60"/>
        <w:jc w:val="both"/>
      </w:pPr>
      <w:r>
        <w:t>Does the entity disclose the effect of any change in accounting estimate</w:t>
      </w:r>
    </w:p>
    <w:p>
      <w:pPr>
        <w:spacing w:after="60"/>
        <w:jc w:val="both"/>
      </w:pPr>
      <w:r>
        <w:t>relating to Ind AS 117 measurement, consistent with Ind AS 8?</w:t>
      </w:r>
    </w:p>
    <w:p>
      <w:pPr>
        <w:spacing w:after="60"/>
        <w:jc w:val="both"/>
      </w:pPr>
      <w:r>
        <w:t>I.3 Ind AS</w:t>
      </w:r>
    </w:p>
    <w:p>
      <w:pPr>
        <w:spacing w:after="60"/>
        <w:jc w:val="both"/>
      </w:pPr>
      <w:r>
        <w:t>10</w:t>
      </w:r>
    </w:p>
    <w:p>
      <w:pPr>
        <w:spacing w:after="60"/>
        <w:jc w:val="both"/>
      </w:pPr>
      <w:r>
        <w:t>Does the entity disclose the effect of any material subsequent event</w:t>
      </w:r>
    </w:p>
    <w:p>
      <w:pPr>
        <w:spacing w:after="60"/>
        <w:jc w:val="both"/>
      </w:pPr>
      <w:r>
        <w:t>between the reporting date and  the date on which the financial</w:t>
      </w:r>
    </w:p>
    <w:p>
      <w:pPr>
        <w:spacing w:after="60"/>
        <w:jc w:val="both"/>
      </w:pPr>
      <w:r>
        <w:t>statements are authorised for issue, consistent with Ind AS 10 and with</w:t>
      </w:r>
    </w:p>
    <w:p>
      <w:pPr>
        <w:spacing w:after="60"/>
        <w:jc w:val="both"/>
      </w:pPr>
      <w:r>
        <w:t>paragraph A.21 of this APS?</w:t>
      </w:r>
    </w:p>
    <w:p>
      <w:pPr>
        <w:spacing w:after="60"/>
        <w:jc w:val="both"/>
      </w:pPr>
      <w:r>
        <w:t>I.4 Ind AS</w:t>
      </w:r>
    </w:p>
    <w:p>
      <w:pPr>
        <w:spacing w:after="60"/>
        <w:jc w:val="both"/>
      </w:pPr>
      <w:r>
        <w:t>34</w:t>
      </w:r>
    </w:p>
    <w:p>
      <w:pPr>
        <w:spacing w:after="60"/>
        <w:jc w:val="both"/>
      </w:pPr>
      <w:r>
        <w:t>In respect of interim financial statements, does the entity provide the</w:t>
      </w:r>
    </w:p>
    <w:p>
      <w:pPr>
        <w:spacing w:after="60"/>
        <w:jc w:val="both"/>
      </w:pPr>
      <w:r>
        <w:t>Ind AS 117 disclosures required under Ind AS 34, consistent with the</w:t>
      </w:r>
    </w:p>
    <w:p>
      <w:pPr>
        <w:spacing w:after="60"/>
        <w:jc w:val="both"/>
      </w:pPr>
      <w:r>
        <w:t>entity's accounting policy on the interim measurement of the</w:t>
      </w:r>
    </w:p>
    <w:p>
      <w:pPr>
        <w:spacing w:after="60"/>
        <w:jc w:val="both"/>
      </w:pPr>
      <w:r>
        <w:t>Contractual Service Margin?</w:t>
      </w:r>
    </w:p>
    <w:p>
      <w:r>
        <w:br w:type="page"/>
      </w:r>
    </w:p>
    <w:p>
      <w:pPr>
        <w:spacing w:after="60"/>
        <w:jc w:val="both"/>
      </w:pPr>
      <w:r>
        <w:t>I.5 Ind AS 109 /</w:t>
      </w:r>
    </w:p>
    <w:p>
      <w:pPr>
        <w:spacing w:after="60"/>
        <w:jc w:val="both"/>
      </w:pPr>
      <w:r>
        <w:t>Ind AS 115</w:t>
      </w:r>
    </w:p>
    <w:p>
      <w:pPr>
        <w:spacing w:after="60"/>
        <w:jc w:val="both"/>
      </w:pPr>
      <w:r>
        <w:t>In respect of contracts issued by the insurance company that fall outside</w:t>
      </w:r>
    </w:p>
    <w:p>
      <w:pPr>
        <w:spacing w:after="60"/>
        <w:jc w:val="both"/>
      </w:pPr>
      <w:r>
        <w:t>the scope of Ind AS 117 and within the scope of Ind AS 109 or Ind AS</w:t>
      </w:r>
    </w:p>
    <w:p>
      <w:pPr>
        <w:spacing w:after="60"/>
        <w:jc w:val="both"/>
      </w:pPr>
      <w:r>
        <w:t>115, does the entity apply and disclose the requirements of the applicable</w:t>
      </w:r>
    </w:p>
    <w:p>
      <w:pPr>
        <w:spacing w:after="60"/>
        <w:jc w:val="both"/>
      </w:pPr>
      <w:r>
        <w:t>standard, consistent with paragraph 1.2.1(ii) of this APS?</w:t>
      </w:r>
    </w:p>
    <w:p>
      <w:pPr>
        <w:spacing w:after="60"/>
        <w:jc w:val="both"/>
      </w:pPr>
      <w:r>
        <w:t>Part J — Auditing Actuary's overall conclusion on disclosure</w:t>
      </w:r>
    </w:p>
    <w:p>
      <w:pPr>
        <w:spacing w:after="60"/>
        <w:jc w:val="both"/>
      </w:pPr>
      <w:r>
        <w:t>Q# 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J.1</w:t>
      </w:r>
    </w:p>
    <w:p>
      <w:pPr>
        <w:spacing w:after="60"/>
        <w:jc w:val="both"/>
      </w:pPr>
      <w:r>
        <w:t>Have all Ind AS 117 disclosure requirements applicable to the entity been addressed by</w:t>
      </w:r>
    </w:p>
    <w:p>
      <w:pPr>
        <w:spacing w:after="60"/>
        <w:jc w:val="both"/>
      </w:pPr>
      <w:r>
        <w:t>the checklist in Parts A to I?</w:t>
      </w:r>
    </w:p>
    <w:p>
      <w:pPr>
        <w:spacing w:after="60"/>
        <w:jc w:val="both"/>
      </w:pPr>
      <w:r>
        <w:t>J.2 Have all ‘N’ (non-compliance) responses been communicated to the auditor?</w:t>
      </w:r>
    </w:p>
    <w:p>
      <w:pPr>
        <w:spacing w:after="60"/>
        <w:jc w:val="both"/>
      </w:pPr>
      <w:r>
        <w:t>J.3 Have all ‘N’ (non-compliance) responses been evaluated for materiality?</w:t>
      </w:r>
    </w:p>
    <w:p>
      <w:pPr>
        <w:spacing w:after="60"/>
        <w:jc w:val="both"/>
      </w:pPr>
      <w:r>
        <w:t>Q# Question Y N N/</w:t>
      </w:r>
    </w:p>
    <w:p>
      <w:pPr>
        <w:spacing w:after="60"/>
        <w:jc w:val="both"/>
      </w:pPr>
      <w:r>
        <w:t>A</w:t>
      </w:r>
    </w:p>
    <w:p>
      <w:pPr>
        <w:spacing w:after="60"/>
        <w:jc w:val="both"/>
      </w:pPr>
      <w:r>
        <w:t>WP ref Comments</w:t>
      </w:r>
    </w:p>
    <w:p>
      <w:pPr>
        <w:spacing w:after="60"/>
        <w:jc w:val="both"/>
      </w:pPr>
      <w:r>
        <w:t>J.4 Has the Auditing Actuary concluded, having regard to the completed checklist, that the</w:t>
      </w:r>
    </w:p>
    <w:p>
      <w:pPr>
        <w:spacing w:after="60"/>
        <w:jc w:val="both"/>
      </w:pPr>
      <w:r>
        <w:t>Ind AS 117 disclosures in the financial statements fairly present the matters required to</w:t>
      </w:r>
    </w:p>
    <w:p>
      <w:pPr>
        <w:spacing w:after="60"/>
        <w:jc w:val="both"/>
      </w:pPr>
      <w:r>
        <w:t>be disclosed?</w:t>
      </w:r>
    </w:p>
    <w:p>
      <w:pPr>
        <w:spacing w:after="60"/>
        <w:jc w:val="both"/>
      </w:pPr>
      <w:r>
        <w:t>J.5 Has any matter of disagreement with the Appointed Actuary, the actuarial function</w:t>
      </w:r>
    </w:p>
    <w:p>
      <w:pPr>
        <w:spacing w:after="60"/>
        <w:jc w:val="both"/>
      </w:pPr>
      <w:r>
        <w:t>or the insurance company's management in respect of disclosures been escalated</w:t>
      </w:r>
    </w:p>
    <w:p>
      <w:pPr>
        <w:spacing w:after="60"/>
        <w:jc w:val="both"/>
      </w:pPr>
      <w:r>
        <w:t>under paragraph A.23 of this APS?</w:t>
      </w:r>
    </w:p>
    <w:p>
      <w:r>
        <w:br w:type="page"/>
      </w:r>
    </w:p>
    <w:p>
      <w:pPr>
        <w:spacing w:after="60"/>
        <w:jc w:val="both"/>
      </w:pPr>
      <w:r>
        <w:t>J.6 Has the completed checklist been retained as part of the Auditing Actuary's working papers</w:t>
      </w:r>
    </w:p>
    <w:p>
      <w:pPr>
        <w:spacing w:after="60"/>
        <w:jc w:val="both"/>
      </w:pPr>
      <w:r>
        <w:t>under paragraph A.19 of this APS?</w:t>
      </w:r>
    </w:p>
    <w:p>
      <w:pPr>
        <w:spacing w:after="60"/>
        <w:jc w:val="both"/>
      </w:pPr>
      <w:r>
        <w:t>Signature and compliance attestation</w:t>
      </w:r>
    </w:p>
    <w:p>
      <w:pPr>
        <w:spacing w:after="60"/>
        <w:jc w:val="both"/>
      </w:pPr>
      <w:r>
        <w:t>Completed by (Name of the Auditing Actuary)________________________________________________________</w:t>
      </w:r>
    </w:p>
    <w:p>
      <w:pPr>
        <w:spacing w:after="60"/>
        <w:jc w:val="both"/>
      </w:pPr>
      <w:r>
        <w:t>Designation (FIAI; Certificate of Practice number)</w:t>
      </w:r>
    </w:p>
    <w:p>
      <w:pPr>
        <w:spacing w:after="60"/>
        <w:jc w:val="both"/>
      </w:pPr>
      <w:r>
        <w:t>________________________________________________________ Practice specialty (Life / General / Health / Reinsurance)</w:t>
      </w:r>
    </w:p>
    <w:p>
      <w:pPr>
        <w:spacing w:after="60"/>
        <w:jc w:val="both"/>
      </w:pPr>
      <w:r>
        <w:t>________________________________________________________ Date of completion _________________________________</w:t>
      </w:r>
    </w:p>
    <w:p>
      <w:pPr>
        <w:spacing w:after="60"/>
        <w:jc w:val="both"/>
      </w:pPr>
      <w:r>
        <w:t>Signature ________________________________________________________</w:t>
      </w:r>
    </w:p>
    <w:p>
      <w:pPr>
        <w:spacing w:after="60"/>
        <w:jc w:val="both"/>
      </w:pPr>
      <w:r>
        <w:t>Reviewed by (if applicable): Name, position, date</w:t>
      </w:r>
    </w:p>
    <w:p>
      <w:pPr>
        <w:spacing w:after="60"/>
        <w:jc w:val="both"/>
      </w:pPr>
      <w:r>
        <w:t>________________________________________________________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E — Illustrative Auditing Actuary's Report to the Auditor</w:t>
      </w:r>
    </w:p>
    <w:p>
      <w:pPr>
        <w:spacing w:after="60"/>
        <w:jc w:val="both"/>
      </w:pPr>
      <w:r>
        <w:t>This Appendix sets out an illustrative form of the report by the Auditing Actuary to the auditor</w:t>
      </w:r>
    </w:p>
    <w:p>
      <w:pPr>
        <w:spacing w:after="60"/>
        <w:jc w:val="both"/>
      </w:pPr>
      <w:r>
        <w:t>at the conclusion of the engagement, in accordance with paragraph 3.22.2 of this IGN. The</w:t>
      </w:r>
    </w:p>
    <w:p>
      <w:pPr>
        <w:spacing w:after="60"/>
        <w:jc w:val="both"/>
      </w:pPr>
      <w:r>
        <w:t>Auditing Actuary should adapt the illustrative form to the circumstances of the engagement.</w:t>
      </w:r>
    </w:p>
    <w:p>
      <w:pPr>
        <w:spacing w:after="60"/>
        <w:jc w:val="both"/>
      </w:pPr>
      <w:r>
        <w:t>[On the letterhead of the actuarial firm]</w:t>
      </w:r>
    </w:p>
    <w:p>
      <w:pPr>
        <w:spacing w:after="60"/>
        <w:jc w:val="both"/>
      </w:pPr>
      <w:r>
        <w:t>Date: [DD/MM/YYYY]</w:t>
      </w:r>
    </w:p>
    <w:p>
      <w:pPr>
        <w:spacing w:after="60"/>
        <w:jc w:val="both"/>
      </w:pPr>
      <w:r>
        <w:t>To: [Name of the auditor / engagement partner] [Name of the audit firm] [Address]</w:t>
      </w:r>
    </w:p>
    <w:p>
      <w:pPr>
        <w:spacing w:after="60"/>
        <w:jc w:val="both"/>
      </w:pPr>
      <w:r>
        <w:t>Dear Sir/Madam,</w:t>
      </w:r>
    </w:p>
    <w:p>
      <w:pPr>
        <w:spacing w:after="60"/>
        <w:jc w:val="both"/>
      </w:pPr>
      <w:r>
        <w:t>Subject: Auditing Actuary's report in respect of the audit of the financial statements of [Name</w:t>
      </w:r>
    </w:p>
    <w:p>
      <w:pPr>
        <w:spacing w:after="60"/>
        <w:jc w:val="both"/>
      </w:pPr>
      <w:r>
        <w:t>of the insurance company] for the financial year ending [DD/MM/YYYY]</w:t>
      </w:r>
    </w:p>
    <w:p>
      <w:pPr>
        <w:spacing w:before="80" w:after="40"/>
        <w:ind w:left="288"/>
      </w:pPr>
      <w:r>
        <w:t>1. Engagement. We refer to the engagement letter dated [DD/MM/YYYY] from [Name of the</w:t>
      </w:r>
    </w:p>
    <w:p>
      <w:pPr>
        <w:spacing w:after="60"/>
        <w:jc w:val="both"/>
      </w:pPr>
      <w:r>
        <w:t>insurance company] (the "Company") engaging us as Auditing Actuary in respect of the audit</w:t>
      </w:r>
    </w:p>
    <w:p>
      <w:pPr>
        <w:spacing w:after="60"/>
        <w:jc w:val="both"/>
      </w:pPr>
      <w:r>
        <w:t>of the financial statements of the Company for the financial year ending [DD/MM/YYYY].</w:t>
      </w:r>
    </w:p>
    <w:p>
      <w:pPr>
        <w:spacing w:before="80" w:after="40"/>
        <w:ind w:left="288"/>
      </w:pPr>
      <w:r>
        <w:t>2. Scope of actuarial work. The scope of the actuarial work performed under this engagement, by</w:t>
      </w:r>
    </w:p>
    <w:p>
      <w:pPr>
        <w:spacing w:after="60"/>
        <w:jc w:val="both"/>
      </w:pPr>
      <w:r>
        <w:t>reference to the engagement scope determined under paragraph 3.4 of this IGN, is set out in</w:t>
      </w:r>
    </w:p>
    <w:p>
      <w:pPr>
        <w:spacing w:before="240" w:after="80"/>
      </w:pPr>
      <w:r>
        <w:rPr>
          <w:b/>
          <w:color w:val="003366"/>
          <w:sz w:val="24"/>
        </w:rPr>
        <w:t>Section [X] of this report.</w:t>
      </w:r>
    </w:p>
    <w:p>
      <w:pPr>
        <w:spacing w:before="80" w:after="40"/>
        <w:ind w:left="288"/>
      </w:pPr>
      <w:r>
        <w:t>3. Materiality. The materiality threshold communicated by you under paragraph 3.5.2 of this IGN,</w:t>
      </w:r>
    </w:p>
    <w:p>
      <w:pPr>
        <w:spacing w:after="60"/>
        <w:jc w:val="both"/>
      </w:pPr>
      <w:r>
        <w:t>and applied by us in performing the actuarial work, is set out in Section [X] of this report.</w:t>
      </w:r>
    </w:p>
    <w:p>
      <w:pPr>
        <w:spacing w:before="80" w:after="40"/>
        <w:ind w:left="288"/>
      </w:pPr>
      <w:r>
        <w:t>4. Significant risks addressed.  The significant risks addressed by the actuarial work, identified</w:t>
      </w:r>
    </w:p>
    <w:p>
      <w:pPr>
        <w:spacing w:after="60"/>
        <w:jc w:val="both"/>
      </w:pPr>
      <w:r>
        <w:t>under paragraph 3.6.5 of this IGN, are set out in Section [X] of this report.</w:t>
      </w:r>
    </w:p>
    <w:p>
      <w:pPr>
        <w:spacing w:before="80" w:after="40"/>
        <w:ind w:left="288"/>
      </w:pPr>
      <w:r>
        <w:t>5. Procedures performed. The procedures performed by us, including the procedures performed</w:t>
      </w:r>
    </w:p>
    <w:p>
      <w:pPr>
        <w:spacing w:after="60"/>
        <w:jc w:val="both"/>
      </w:pPr>
      <w:r>
        <w:t>under paragraphs 3.6 to 3.21 of this IGN and, where applicable, Section 4 of this IGN, are set</w:t>
      </w:r>
    </w:p>
    <w:p>
      <w:pPr>
        <w:spacing w:after="60"/>
        <w:jc w:val="both"/>
      </w:pPr>
      <w:r>
        <w:t>out in Section [ X] of this report. [In the first -application period of Ind AS 117, this Section</w:t>
      </w:r>
    </w:p>
    <w:p>
      <w:pPr>
        <w:spacing w:after="60"/>
        <w:jc w:val="both"/>
      </w:pPr>
      <w:r>
        <w:t>should also describe the procedures performed under Section 4.]s</w:t>
      </w:r>
    </w:p>
    <w:p>
      <w:pPr>
        <w:spacing w:before="80" w:after="40"/>
        <w:ind w:left="288"/>
      </w:pPr>
      <w:r>
        <w:t>6. Data, assumptions, methodology and models.  The data, assumptions, methodology and</w:t>
      </w:r>
    </w:p>
    <w:p>
      <w:pPr>
        <w:spacing w:after="60"/>
        <w:jc w:val="both"/>
      </w:pPr>
      <w:r>
        <w:t>models on which we have reli ed in performing the actuarial work, including the source of the</w:t>
      </w:r>
    </w:p>
    <w:p>
      <w:pPr>
        <w:spacing w:after="60"/>
        <w:jc w:val="both"/>
      </w:pPr>
      <w:r>
        <w:t>data and the party who set the assumptions, methodology and models, are set out in Section [X]</w:t>
      </w:r>
    </w:p>
    <w:p>
      <w:pPr>
        <w:spacing w:after="60"/>
        <w:jc w:val="both"/>
      </w:pPr>
      <w:r>
        <w:t>of this report.</w:t>
      </w:r>
    </w:p>
    <w:p>
      <w:pPr>
        <w:spacing w:before="80" w:after="40"/>
        <w:ind w:left="288"/>
      </w:pPr>
      <w:r>
        <w:t>7. Independent recomputation. The results of any independent recomputation performe d by us</w:t>
      </w:r>
    </w:p>
    <w:p>
      <w:pPr>
        <w:spacing w:after="60"/>
        <w:jc w:val="both"/>
      </w:pPr>
      <w:r>
        <w:t>under paragraph 3.20 of this IGN are set out in Section [X] of this report.</w:t>
      </w:r>
    </w:p>
    <w:p>
      <w:pPr>
        <w:spacing w:before="80" w:after="40"/>
        <w:ind w:left="288"/>
      </w:pPr>
      <w:r>
        <w:t>8. Reliance. The nature and extent of any reliance placed by us on data, opinions, analyses or other</w:t>
      </w:r>
    </w:p>
    <w:p>
      <w:pPr>
        <w:spacing w:after="60"/>
        <w:jc w:val="both"/>
      </w:pPr>
      <w:r>
        <w:t>information prepared by the Appointed Actuary, the actuarial function of t he Company, the</w:t>
      </w:r>
    </w:p>
    <w:p>
      <w:pPr>
        <w:spacing w:after="60"/>
        <w:jc w:val="both"/>
      </w:pPr>
      <w:r>
        <w:t>Company's management, the Independent Validator (where engaged), reinsurance</w:t>
      </w:r>
    </w:p>
    <w:p>
      <w:pPr>
        <w:spacing w:after="60"/>
        <w:jc w:val="both"/>
      </w:pPr>
      <w:r>
        <w:t>counterparties, market data vendors, or any other party, are set out in Section [X] of this report.</w:t>
      </w:r>
    </w:p>
    <w:p>
      <w:r>
        <w:br w:type="page"/>
      </w:r>
    </w:p>
    <w:p>
      <w:pPr>
        <w:spacing w:after="60"/>
        <w:jc w:val="both"/>
      </w:pPr>
      <w:r>
        <w:t>For each item of reliance, we have stated whether we take respo nsibility for the matter or</w:t>
      </w:r>
    </w:p>
    <w:p>
      <w:pPr>
        <w:spacing w:after="60"/>
        <w:jc w:val="both"/>
      </w:pPr>
      <w:r>
        <w:t>disclaim responsibility, and the steps we have taken to evaluate the appropriateness of the</w:t>
      </w:r>
    </w:p>
    <w:p>
      <w:pPr>
        <w:spacing w:after="60"/>
        <w:jc w:val="both"/>
      </w:pPr>
      <w:r>
        <w:t>reliance.</w:t>
      </w:r>
    </w:p>
    <w:p>
      <w:pPr>
        <w:spacing w:before="80" w:after="40"/>
        <w:ind w:left="288"/>
      </w:pPr>
      <w:r>
        <w:t>9. Conclusions. Our conclusions in respect of each significant risk and each material Ind AS 117</w:t>
      </w:r>
    </w:p>
    <w:p>
      <w:pPr>
        <w:spacing w:after="60"/>
        <w:jc w:val="both"/>
      </w:pPr>
      <w:r>
        <w:t>measurement component within the scope of the actuarial work are set out in Section [X] of this</w:t>
      </w:r>
    </w:p>
    <w:p>
      <w:pPr>
        <w:spacing w:after="60"/>
        <w:jc w:val="both"/>
      </w:pPr>
      <w:r>
        <w:t>report. Our conclusions are expressed as clean conclusions, modified conclusions, or inability to</w:t>
      </w:r>
    </w:p>
    <w:p>
      <w:pPr>
        <w:spacing w:after="60"/>
        <w:jc w:val="both"/>
      </w:pPr>
      <w:r>
        <w:t>conclude, in accordance with paragraph 3.22.4 of this IGN.</w:t>
      </w:r>
    </w:p>
    <w:p>
      <w:pPr>
        <w:spacing w:after="60"/>
        <w:jc w:val="both"/>
      </w:pPr>
      <w:r>
        <w:t>10. Concerns. Concerns identified by us  in respect of material deficiencies or limitations in the</w:t>
      </w:r>
    </w:p>
    <w:p>
      <w:pPr>
        <w:spacing w:after="60"/>
        <w:jc w:val="both"/>
      </w:pPr>
      <w:r>
        <w:t>actuarial work, including any matter that has been escalated under paragraph 3.23 of this IGN,</w:t>
      </w:r>
    </w:p>
    <w:p>
      <w:pPr>
        <w:spacing w:after="60"/>
        <w:jc w:val="both"/>
      </w:pPr>
      <w:r>
        <w:t>are set out in Section [X] of this report.</w:t>
      </w:r>
    </w:p>
    <w:p>
      <w:pPr>
        <w:spacing w:after="60"/>
        <w:jc w:val="both"/>
      </w:pPr>
      <w:r>
        <w:t>11. Compliance with this IGN. We confirm that the actuarial wor k performed by us in respect of</w:t>
      </w:r>
    </w:p>
    <w:p>
      <w:pPr>
        <w:spacing w:after="60"/>
        <w:jc w:val="both"/>
      </w:pPr>
      <w:r>
        <w:t>this engagement has been performed in accordance with the Guidance Note [X] of the Institute</w:t>
      </w:r>
    </w:p>
    <w:p>
      <w:pPr>
        <w:spacing w:after="60"/>
        <w:jc w:val="both"/>
      </w:pPr>
      <w:r>
        <w:t>of Actuaries of India entitled "Actuaries Supporting the Audit of Insurance Companies under</w:t>
      </w:r>
    </w:p>
    <w:p>
      <w:pPr>
        <w:spacing w:after="60"/>
        <w:jc w:val="both"/>
      </w:pPr>
      <w:r>
        <w:t>Ind AS 117". [If applicable: We have not been able to confirm full compliance with the following</w:t>
      </w:r>
    </w:p>
    <w:p>
      <w:pPr>
        <w:spacing w:after="60"/>
        <w:jc w:val="both"/>
      </w:pPr>
      <w:r>
        <w:t>provisions of this IGN for the reasons set out in Section [X] of this report.]</w:t>
      </w:r>
    </w:p>
    <w:p>
      <w:pPr>
        <w:spacing w:after="60"/>
        <w:jc w:val="both"/>
      </w:pPr>
      <w:r>
        <w:t>12. Independence. We confirm that throughout the period of the engagement we have complied</w:t>
      </w:r>
    </w:p>
    <w:p>
      <w:pPr>
        <w:spacing w:after="60"/>
        <w:jc w:val="both"/>
      </w:pPr>
      <w:r>
        <w:t>with the independence and conflict-of-interest requirements set out in paragraph 3.2 of this IGN.</w:t>
      </w:r>
    </w:p>
    <w:p>
      <w:pPr>
        <w:spacing w:after="60"/>
        <w:jc w:val="both"/>
      </w:pPr>
      <w:r>
        <w:t>Y ours faithfully,</w:t>
      </w:r>
    </w:p>
    <w:p>
      <w:pPr>
        <w:spacing w:after="60"/>
        <w:jc w:val="both"/>
      </w:pPr>
      <w:r>
        <w:t>For [Name of the actuarial firm]</w:t>
      </w:r>
    </w:p>
    <w:p>
      <w:pPr>
        <w:spacing w:after="60"/>
        <w:jc w:val="both"/>
      </w:pPr>
      <w:r>
        <w:t>___________________________ [Name of the Auditing Actuary] [Designation, FIAI, Certificate</w:t>
      </w:r>
    </w:p>
    <w:p>
      <w:pPr>
        <w:spacing w:after="60"/>
        <w:jc w:val="both"/>
      </w:pPr>
      <w:r>
        <w:t>of Practice number] [Practice specialty]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F — References (non-binding)</w:t>
      </w:r>
    </w:p>
    <w:p>
      <w:pPr>
        <w:spacing w:after="60"/>
        <w:jc w:val="both"/>
      </w:pPr>
      <w:r>
        <w:t>This Appendix G is non -binding and is included for the convenience of the Auditing</w:t>
      </w:r>
    </w:p>
    <w:p>
      <w:pPr>
        <w:spacing w:after="60"/>
        <w:jc w:val="both"/>
      </w:pPr>
      <w:r>
        <w:t>Actuary. The international standards, guidance and professional materials listed in this</w:t>
      </w:r>
    </w:p>
    <w:p>
      <w:pPr>
        <w:spacing w:before="240" w:after="80"/>
      </w:pPr>
      <w:r>
        <w:rPr>
          <w:b/>
          <w:color w:val="003366"/>
          <w:sz w:val="24"/>
        </w:rPr>
        <w:t>Appendix have informed the  development of this IGN but are not cited in the binding</w:t>
      </w:r>
    </w:p>
    <w:p>
      <w:pPr>
        <w:spacing w:after="60"/>
        <w:jc w:val="both"/>
      </w:pPr>
      <w:r>
        <w:t>text of this IGN. The Auditing Actuary may, in the exercise of professional judgement,</w:t>
      </w:r>
    </w:p>
    <w:p>
      <w:pPr>
        <w:spacing w:after="60"/>
        <w:jc w:val="both"/>
      </w:pPr>
      <w:r>
        <w:t>refer to these materials for educational purposes or for context, but compliance with</w:t>
      </w:r>
    </w:p>
    <w:p>
      <w:pPr>
        <w:spacing w:after="60"/>
        <w:jc w:val="both"/>
      </w:pPr>
      <w:r>
        <w:t>this IGN does not require compliance with any of the materials listed in this Appendix.</w:t>
      </w:r>
    </w:p>
    <w:p>
      <w:pPr>
        <w:spacing w:after="60"/>
        <w:jc w:val="both"/>
      </w:pPr>
      <w:r>
        <w:t>International standards and guidance</w:t>
      </w:r>
    </w:p>
    <w:p>
      <w:pPr>
        <w:spacing w:after="60"/>
        <w:jc w:val="both"/>
      </w:pPr>
      <w:r>
        <w:t>Reference Source Subject matter</w:t>
      </w:r>
    </w:p>
    <w:p>
      <w:pPr>
        <w:spacing w:after="60"/>
        <w:jc w:val="both"/>
      </w:pPr>
      <w:r>
        <w:t>ISAP 1 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General actuarial practice</w:t>
      </w:r>
    </w:p>
    <w:p>
      <w:pPr>
        <w:spacing w:after="60"/>
        <w:jc w:val="both"/>
      </w:pPr>
      <w:r>
        <w:t>ISAP 4 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Actuarial practice in relation</w:t>
      </w:r>
    </w:p>
    <w:p>
      <w:pPr>
        <w:spacing w:after="60"/>
        <w:jc w:val="both"/>
      </w:pPr>
      <w:r>
        <w:t>to IFRS 17 Insurance</w:t>
      </w:r>
    </w:p>
    <w:p>
      <w:pPr>
        <w:spacing w:after="60"/>
        <w:jc w:val="both"/>
      </w:pPr>
      <w:r>
        <w:t>Contracts</w:t>
      </w:r>
    </w:p>
    <w:p>
      <w:pPr>
        <w:spacing w:after="60"/>
        <w:jc w:val="both"/>
      </w:pPr>
      <w:r>
        <w:t>IAN 100 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Application of IFRS 17</w:t>
      </w:r>
    </w:p>
    <w:p>
      <w:pPr>
        <w:spacing w:after="60"/>
        <w:jc w:val="both"/>
      </w:pPr>
      <w:r>
        <w:t>Insurance Contracts</w:t>
      </w:r>
    </w:p>
    <w:p>
      <w:pPr>
        <w:spacing w:after="60"/>
        <w:jc w:val="both"/>
      </w:pPr>
      <w:r>
        <w:t>IAN 104 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Measurement of investment</w:t>
      </w:r>
    </w:p>
    <w:p>
      <w:pPr>
        <w:spacing w:after="60"/>
        <w:jc w:val="both"/>
      </w:pPr>
      <w:r>
        <w:t>contracts and service</w:t>
      </w:r>
    </w:p>
    <w:p>
      <w:pPr>
        <w:spacing w:after="60"/>
        <w:jc w:val="both"/>
      </w:pPr>
      <w:r>
        <w:t>contracts under IFRS 9  and</w:t>
      </w:r>
    </w:p>
    <w:p>
      <w:pPr>
        <w:spacing w:after="60"/>
        <w:jc w:val="both"/>
      </w:pPr>
      <w:r>
        <w:t>IFRS 15</w:t>
      </w:r>
    </w:p>
    <w:p>
      <w:pPr>
        <w:spacing w:after="60"/>
        <w:jc w:val="both"/>
      </w:pPr>
      <w:r>
        <w:t>ESAP 1 Actuarial Association of</w:t>
      </w:r>
    </w:p>
    <w:p>
      <w:pPr>
        <w:spacing w:after="60"/>
        <w:jc w:val="both"/>
      </w:pPr>
      <w:r>
        <w:t>Europe</w:t>
      </w:r>
    </w:p>
    <w:p>
      <w:pPr>
        <w:spacing w:after="60"/>
        <w:jc w:val="both"/>
      </w:pPr>
      <w:r>
        <w:t>General Actuarial Practice</w:t>
      </w:r>
    </w:p>
    <w:p>
      <w:pPr>
        <w:spacing w:after="60"/>
        <w:jc w:val="both"/>
      </w:pPr>
      <w:r>
        <w:t>EAN 3 Actuarial Association of</w:t>
      </w:r>
    </w:p>
    <w:p>
      <w:pPr>
        <w:spacing w:after="60"/>
        <w:jc w:val="both"/>
      </w:pPr>
      <w:r>
        <w:t>Europe</w:t>
      </w:r>
    </w:p>
    <w:p>
      <w:pPr>
        <w:spacing w:after="60"/>
        <w:jc w:val="both"/>
      </w:pPr>
      <w:r>
        <w:t>Professional Judgement</w:t>
      </w:r>
    </w:p>
    <w:p>
      <w:pPr>
        <w:spacing w:after="60"/>
        <w:jc w:val="both"/>
      </w:pPr>
      <w:r>
        <w:t>EAN 4 Actuarial Association of</w:t>
      </w:r>
    </w:p>
    <w:p>
      <w:pPr>
        <w:spacing w:after="60"/>
        <w:jc w:val="both"/>
      </w:pPr>
      <w:r>
        <w:t>Europe</w:t>
      </w:r>
    </w:p>
    <w:p>
      <w:pPr>
        <w:spacing w:after="60"/>
        <w:jc w:val="both"/>
      </w:pPr>
      <w:r>
        <w:t>Application of IFRS 17</w:t>
      </w:r>
    </w:p>
    <w:p>
      <w:pPr>
        <w:spacing w:after="60"/>
        <w:jc w:val="both"/>
      </w:pPr>
      <w:r>
        <w:t>Insurance Contracts applying</w:t>
      </w:r>
    </w:p>
    <w:p>
      <w:pPr>
        <w:spacing w:after="60"/>
        <w:jc w:val="both"/>
      </w:pPr>
      <w:r>
        <w:t>the 2021 EU endorsement</w:t>
      </w:r>
    </w:p>
    <w:p>
      <w:pPr>
        <w:spacing w:after="60"/>
        <w:jc w:val="both"/>
      </w:pPr>
      <w:r>
        <w:t>TAS 100 UK Financial Reporting</w:t>
      </w:r>
    </w:p>
    <w:p>
      <w:pPr>
        <w:spacing w:after="60"/>
        <w:jc w:val="both"/>
      </w:pPr>
      <w:r>
        <w:t>Council</w:t>
      </w:r>
    </w:p>
    <w:p>
      <w:pPr>
        <w:spacing w:after="60"/>
        <w:jc w:val="both"/>
      </w:pPr>
      <w:r>
        <w:t>General Actuarial Standards</w:t>
      </w:r>
    </w:p>
    <w:p>
      <w:pPr>
        <w:spacing w:after="60"/>
        <w:jc w:val="both"/>
      </w:pPr>
      <w:r>
        <w:t>TAS 200 UK Financial Reporting</w:t>
      </w:r>
    </w:p>
    <w:p>
      <w:pPr>
        <w:spacing w:after="60"/>
        <w:jc w:val="both"/>
      </w:pPr>
      <w:r>
        <w:t>Council</w:t>
      </w:r>
    </w:p>
    <w:p>
      <w:pPr>
        <w:spacing w:after="60"/>
        <w:jc w:val="both"/>
      </w:pPr>
      <w:r>
        <w:t>Insurance</w:t>
      </w:r>
    </w:p>
    <w:p>
      <w:r>
        <w:br w:type="page"/>
      </w:r>
    </w:p>
    <w:p>
      <w:pPr>
        <w:spacing w:after="60"/>
        <w:jc w:val="both"/>
      </w:pPr>
      <w:r>
        <w:t>ASOP 21 US Actuarial Standards</w:t>
      </w:r>
    </w:p>
    <w:p>
      <w:pPr>
        <w:spacing w:after="60"/>
        <w:jc w:val="both"/>
      </w:pPr>
      <w:r>
        <w:t>Board</w:t>
      </w:r>
    </w:p>
    <w:p>
      <w:pPr>
        <w:spacing w:after="60"/>
        <w:jc w:val="both"/>
      </w:pPr>
      <w:r>
        <w:t>Responding to or Assisting</w:t>
      </w:r>
    </w:p>
    <w:p>
      <w:pPr>
        <w:spacing w:after="60"/>
        <w:jc w:val="both"/>
      </w:pPr>
      <w:r>
        <w:t>Auditors or Examiners in</w:t>
      </w:r>
    </w:p>
    <w:p>
      <w:pPr>
        <w:spacing w:after="60"/>
        <w:jc w:val="both"/>
      </w:pPr>
      <w:r>
        <w:t>Connection with Financial</w:t>
      </w:r>
    </w:p>
    <w:p>
      <w:pPr>
        <w:spacing w:after="60"/>
        <w:jc w:val="both"/>
      </w:pPr>
      <w:r>
        <w:t>Audits, Financial Reviews</w:t>
      </w:r>
    </w:p>
    <w:p>
      <w:pPr>
        <w:spacing w:after="60"/>
        <w:jc w:val="both"/>
      </w:pPr>
      <w:r>
        <w:t>and Financial Examinations</w:t>
      </w:r>
    </w:p>
    <w:p>
      <w:pPr>
        <w:spacing w:after="60"/>
        <w:jc w:val="both"/>
      </w:pPr>
      <w:r>
        <w:t>Standards of Practice — Part</w:t>
      </w:r>
    </w:p>
    <w:p>
      <w:pPr>
        <w:spacing w:after="60"/>
        <w:jc w:val="both"/>
      </w:pPr>
      <w:r>
        <w:t>1000</w:t>
      </w:r>
    </w:p>
    <w:p>
      <w:pPr>
        <w:spacing w:after="60"/>
        <w:jc w:val="both"/>
      </w:pPr>
      <w:r>
        <w:t>Canadian Institute of</w:t>
      </w:r>
    </w:p>
    <w:p>
      <w:pPr>
        <w:spacing w:after="60"/>
        <w:jc w:val="both"/>
      </w:pPr>
      <w:r>
        <w:t>Actuaries</w:t>
      </w:r>
    </w:p>
    <w:p>
      <w:pPr>
        <w:spacing w:after="60"/>
        <w:jc w:val="both"/>
      </w:pPr>
      <w:r>
        <w:t>General Standards of</w:t>
      </w:r>
    </w:p>
    <w:p>
      <w:pPr>
        <w:spacing w:after="60"/>
        <w:jc w:val="both"/>
      </w:pPr>
      <w:r>
        <w:t>Practice</w:t>
      </w:r>
    </w:p>
    <w:p>
      <w:pPr>
        <w:spacing w:after="60"/>
        <w:jc w:val="both"/>
      </w:pPr>
      <w:r>
        <w:t>Standards of Practice — Part</w:t>
      </w:r>
    </w:p>
    <w:p>
      <w:pPr>
        <w:spacing w:after="60"/>
        <w:jc w:val="both"/>
      </w:pPr>
      <w:r>
        <w:t>2000</w:t>
      </w:r>
    </w:p>
    <w:p>
      <w:pPr>
        <w:spacing w:after="60"/>
        <w:jc w:val="both"/>
      </w:pPr>
      <w:r>
        <w:t>Canadian Institute of</w:t>
      </w:r>
    </w:p>
    <w:p>
      <w:pPr>
        <w:spacing w:after="60"/>
        <w:jc w:val="both"/>
      </w:pPr>
      <w:r>
        <w:t>Actuaries</w:t>
      </w:r>
    </w:p>
    <w:p>
      <w:pPr>
        <w:spacing w:after="60"/>
        <w:jc w:val="both"/>
      </w:pPr>
      <w:r>
        <w:t>Standards of Practice —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Risk Book 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Book related to various risks</w:t>
      </w:r>
    </w:p>
    <w:p>
      <w:pPr>
        <w:spacing w:after="60"/>
        <w:jc w:val="both"/>
      </w:pPr>
      <w:r>
        <w:t>faced by insurance</w:t>
      </w:r>
    </w:p>
    <w:p>
      <w:pPr>
        <w:spacing w:after="60"/>
        <w:jc w:val="both"/>
      </w:pPr>
      <w:r>
        <w:t>companies</w:t>
      </w:r>
    </w:p>
    <w:p>
      <w:pPr>
        <w:spacing w:after="60"/>
        <w:jc w:val="both"/>
      </w:pPr>
      <w:r>
        <w:t>International audit standards and guidance</w:t>
      </w:r>
    </w:p>
    <w:p>
      <w:pPr>
        <w:spacing w:after="60"/>
        <w:jc w:val="both"/>
      </w:pPr>
      <w:r>
        <w:t>Reference Source Subject matter</w:t>
      </w:r>
    </w:p>
    <w:p>
      <w:pPr>
        <w:spacing w:after="60"/>
        <w:jc w:val="both"/>
      </w:pPr>
      <w:r>
        <w:t>Practice Note 20 UK Financial Reporting</w:t>
      </w:r>
    </w:p>
    <w:p>
      <w:pPr>
        <w:spacing w:after="60"/>
        <w:jc w:val="both"/>
      </w:pPr>
      <w:r>
        <w:t>Council</w:t>
      </w:r>
    </w:p>
    <w:p>
      <w:pPr>
        <w:spacing w:after="60"/>
        <w:jc w:val="both"/>
      </w:pPr>
      <w:r>
        <w:t>The Audit of Insurers in the</w:t>
      </w:r>
    </w:p>
    <w:p>
      <w:pPr>
        <w:spacing w:after="60"/>
        <w:jc w:val="both"/>
      </w:pPr>
      <w:r>
        <w:t>United Kingdom</w:t>
      </w:r>
    </w:p>
    <w:p>
      <w:pPr>
        <w:spacing w:after="60"/>
        <w:jc w:val="both"/>
      </w:pPr>
      <w:r>
        <w:t>GPPC paper on auditor's</w:t>
      </w:r>
    </w:p>
    <w:p>
      <w:pPr>
        <w:spacing w:after="60"/>
        <w:jc w:val="both"/>
      </w:pPr>
      <w:r>
        <w:t>response to IFRS 17</w:t>
      </w:r>
    </w:p>
    <w:p>
      <w:pPr>
        <w:spacing w:after="60"/>
        <w:jc w:val="both"/>
      </w:pPr>
      <w:r>
        <w:t>estimation risks</w:t>
      </w:r>
    </w:p>
    <w:p>
      <w:pPr>
        <w:spacing w:after="60"/>
        <w:jc w:val="both"/>
      </w:pPr>
      <w:r>
        <w:t>Global Public Policy</w:t>
      </w:r>
    </w:p>
    <w:p>
      <w:pPr>
        <w:spacing w:after="60"/>
        <w:jc w:val="both"/>
      </w:pPr>
      <w:r>
        <w:t>Committee</w:t>
      </w:r>
    </w:p>
    <w:p>
      <w:pPr>
        <w:spacing w:after="60"/>
        <w:jc w:val="both"/>
      </w:pPr>
      <w:r>
        <w:t>Practical audit guidance for</w:t>
      </w:r>
    </w:p>
    <w:p>
      <w:pPr>
        <w:spacing w:after="60"/>
        <w:jc w:val="both"/>
      </w:pPr>
      <w:r>
        <w:t>IFRS 17</w:t>
      </w:r>
    </w:p>
    <w:p>
      <w:pPr>
        <w:spacing w:after="60"/>
        <w:jc w:val="both"/>
      </w:pPr>
      <w:r>
        <w:t>GPPC companion guide on</w:t>
      </w:r>
    </w:p>
    <w:p>
      <w:pPr>
        <w:spacing w:after="60"/>
        <w:jc w:val="both"/>
      </w:pPr>
      <w:r>
        <w:t>key judgements</w:t>
      </w:r>
    </w:p>
    <w:p>
      <w:pPr>
        <w:spacing w:after="60"/>
        <w:jc w:val="both"/>
      </w:pPr>
      <w:r>
        <w:t>Global Public Policy</w:t>
      </w:r>
    </w:p>
    <w:p>
      <w:pPr>
        <w:spacing w:after="60"/>
        <w:jc w:val="both"/>
      </w:pPr>
      <w:r>
        <w:t>Committee</w:t>
      </w:r>
    </w:p>
    <w:p>
      <w:pPr>
        <w:spacing w:after="60"/>
        <w:jc w:val="both"/>
      </w:pPr>
      <w:r>
        <w:t>Key judgements under IFRS</w:t>
      </w:r>
    </w:p>
    <w:p>
      <w:pPr>
        <w:spacing w:after="60"/>
        <w:jc w:val="both"/>
      </w:pPr>
      <w:r>
        <w:t>17</w:t>
      </w:r>
    </w:p>
    <w:p>
      <w:pPr>
        <w:spacing w:after="60"/>
        <w:jc w:val="both"/>
      </w:pPr>
      <w:r>
        <w:t>GPPC paper for those</w:t>
      </w:r>
    </w:p>
    <w:p>
      <w:pPr>
        <w:spacing w:after="60"/>
        <w:jc w:val="both"/>
      </w:pPr>
      <w:r>
        <w:t>charged with governance</w:t>
      </w:r>
    </w:p>
    <w:p>
      <w:pPr>
        <w:spacing w:after="60"/>
        <w:jc w:val="both"/>
      </w:pPr>
      <w:r>
        <w:t>Global Public Policy</w:t>
      </w:r>
    </w:p>
    <w:p>
      <w:pPr>
        <w:spacing w:after="60"/>
        <w:jc w:val="both"/>
      </w:pPr>
      <w:r>
        <w:t>Committee</w:t>
      </w:r>
    </w:p>
    <w:p>
      <w:pPr>
        <w:spacing w:after="60"/>
        <w:jc w:val="both"/>
      </w:pPr>
      <w:r>
        <w:t>Audit committee questions</w:t>
      </w:r>
    </w:p>
    <w:p>
      <w:pPr>
        <w:spacing w:after="60"/>
        <w:jc w:val="both"/>
      </w:pPr>
      <w:r>
        <w:t>on IFRS 17</w:t>
      </w:r>
    </w:p>
    <w:p>
      <w:pPr>
        <w:spacing w:after="60"/>
        <w:jc w:val="both"/>
      </w:pPr>
      <w:r>
        <w:t>Common Audit Inspection</w:t>
      </w:r>
    </w:p>
    <w:p>
      <w:pPr>
        <w:spacing w:after="60"/>
        <w:jc w:val="both"/>
      </w:pPr>
      <w:r>
        <w:t>Methodology — Inspection</w:t>
      </w:r>
    </w:p>
    <w:p>
      <w:pPr>
        <w:spacing w:after="60"/>
        <w:jc w:val="both"/>
      </w:pPr>
      <w:r>
        <w:t>Procedures</w:t>
      </w:r>
    </w:p>
    <w:p>
      <w:pPr>
        <w:spacing w:after="60"/>
        <w:jc w:val="both"/>
      </w:pPr>
      <w:r>
        <w:t>Committee of European</w:t>
      </w:r>
    </w:p>
    <w:p>
      <w:pPr>
        <w:spacing w:after="60"/>
        <w:jc w:val="both"/>
      </w:pPr>
      <w:r>
        <w:t>Auditing Oversight Bodies</w:t>
      </w:r>
    </w:p>
    <w:p>
      <w:pPr>
        <w:spacing w:after="60"/>
        <w:jc w:val="both"/>
      </w:pPr>
      <w:r>
        <w:t>Firm-level audit quality</w:t>
      </w:r>
    </w:p>
    <w:p>
      <w:pPr>
        <w:spacing w:after="60"/>
        <w:jc w:val="both"/>
      </w:pPr>
      <w:r>
        <w:t>control inspection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Common Audit Inspection</w:t>
      </w:r>
    </w:p>
    <w:p>
      <w:pPr>
        <w:spacing w:after="60"/>
        <w:jc w:val="both"/>
      </w:pPr>
      <w:r>
        <w:t>Methodology — ISQM Suite</w:t>
      </w:r>
    </w:p>
    <w:p>
      <w:pPr>
        <w:spacing w:after="60"/>
        <w:jc w:val="both"/>
      </w:pPr>
      <w:r>
        <w:t>(Risk Assessment Process)</w:t>
      </w:r>
    </w:p>
    <w:p>
      <w:pPr>
        <w:spacing w:after="60"/>
        <w:jc w:val="both"/>
      </w:pPr>
      <w:r>
        <w:t>Committee of European</w:t>
      </w:r>
    </w:p>
    <w:p>
      <w:pPr>
        <w:spacing w:after="60"/>
        <w:jc w:val="both"/>
      </w:pPr>
      <w:r>
        <w:t>Auditing Oversight Bodies</w:t>
      </w:r>
    </w:p>
    <w:p>
      <w:pPr>
        <w:spacing w:after="60"/>
        <w:jc w:val="both"/>
      </w:pPr>
      <w:r>
        <w:t>Firm-level quality</w:t>
      </w:r>
    </w:p>
    <w:p>
      <w:pPr>
        <w:spacing w:after="60"/>
        <w:jc w:val="both"/>
      </w:pPr>
      <w:r>
        <w:t>management methodology</w:t>
      </w:r>
    </w:p>
    <w:p>
      <w:pPr>
        <w:spacing w:after="60"/>
        <w:jc w:val="both"/>
      </w:pPr>
      <w:r>
        <w:t>under ISQM 1</w:t>
      </w:r>
    </w:p>
    <w:p>
      <w:r>
        <w:br w:type="page"/>
      </w:r>
    </w:p>
    <w:p>
      <w:pPr>
        <w:spacing w:after="60"/>
        <w:jc w:val="both"/>
      </w:pPr>
      <w:r>
        <w:t>Common Audit Inspection</w:t>
      </w:r>
    </w:p>
    <w:p>
      <w:pPr>
        <w:spacing w:after="60"/>
        <w:jc w:val="both"/>
      </w:pPr>
      <w:r>
        <w:t>Methodology — IT Audit</w:t>
      </w:r>
    </w:p>
    <w:p>
      <w:pPr>
        <w:spacing w:after="60"/>
        <w:jc w:val="both"/>
      </w:pPr>
      <w:r>
        <w:t>Inspection Work Programme</w:t>
      </w:r>
    </w:p>
    <w:p>
      <w:pPr>
        <w:spacing w:after="60"/>
        <w:jc w:val="both"/>
      </w:pPr>
      <w:r>
        <w:t>Committee of European</w:t>
      </w:r>
    </w:p>
    <w:p>
      <w:pPr>
        <w:spacing w:after="60"/>
        <w:jc w:val="both"/>
      </w:pPr>
      <w:r>
        <w:t>Auditing Oversight Bodies</w:t>
      </w:r>
    </w:p>
    <w:p>
      <w:pPr>
        <w:spacing w:after="60"/>
        <w:jc w:val="both"/>
      </w:pPr>
      <w:r>
        <w:t>Engagement-level</w:t>
      </w:r>
    </w:p>
    <w:p>
      <w:pPr>
        <w:spacing w:after="60"/>
        <w:jc w:val="both"/>
      </w:pPr>
      <w:r>
        <w:t>information technology audit</w:t>
      </w:r>
    </w:p>
    <w:p>
      <w:pPr>
        <w:spacing w:after="60"/>
        <w:jc w:val="both"/>
      </w:pPr>
      <w:r>
        <w:t>inspection methodology</w:t>
      </w:r>
    </w:p>
    <w:p>
      <w:pPr>
        <w:spacing w:after="60"/>
        <w:jc w:val="both"/>
      </w:pPr>
      <w:r>
        <w:t>Common Audit Inspection</w:t>
      </w:r>
    </w:p>
    <w:p>
      <w:pPr>
        <w:spacing w:after="60"/>
        <w:jc w:val="both"/>
      </w:pPr>
      <w:r>
        <w:t>Methodology — Revenue</w:t>
      </w:r>
    </w:p>
    <w:p>
      <w:pPr>
        <w:spacing w:after="60"/>
        <w:jc w:val="both"/>
      </w:pPr>
      <w:r>
        <w:t>Work Programme</w:t>
      </w:r>
    </w:p>
    <w:p>
      <w:pPr>
        <w:spacing w:after="60"/>
        <w:jc w:val="both"/>
      </w:pPr>
      <w:r>
        <w:t>Committee of European</w:t>
      </w:r>
    </w:p>
    <w:p>
      <w:pPr>
        <w:spacing w:after="60"/>
        <w:jc w:val="both"/>
      </w:pPr>
      <w:r>
        <w:t>Auditing Oversight Bodies</w:t>
      </w:r>
    </w:p>
    <w:p>
      <w:pPr>
        <w:spacing w:after="60"/>
        <w:jc w:val="both"/>
      </w:pPr>
      <w:r>
        <w:t>Engagement-level re venue</w:t>
      </w:r>
    </w:p>
    <w:p>
      <w:pPr>
        <w:spacing w:after="60"/>
        <w:jc w:val="both"/>
      </w:pPr>
      <w:r>
        <w:t>audit inspection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IAASA Financial Statement</w:t>
      </w:r>
    </w:p>
    <w:p>
      <w:pPr>
        <w:spacing w:after="60"/>
        <w:jc w:val="both"/>
      </w:pPr>
      <w:r>
        <w:t>Disclosures Fact Sheet</w:t>
      </w:r>
    </w:p>
    <w:p>
      <w:pPr>
        <w:spacing w:after="60"/>
        <w:jc w:val="both"/>
      </w:pPr>
      <w:r>
        <w:t>Irish Auditing and</w:t>
      </w:r>
    </w:p>
    <w:p>
      <w:pPr>
        <w:spacing w:after="60"/>
        <w:jc w:val="both"/>
      </w:pPr>
      <w:r>
        <w:t>Accounting Supervisory</w:t>
      </w:r>
    </w:p>
    <w:p>
      <w:pPr>
        <w:spacing w:after="60"/>
        <w:jc w:val="both"/>
      </w:pPr>
      <w:r>
        <w:t>Authority</w:t>
      </w:r>
    </w:p>
    <w:p>
      <w:pPr>
        <w:spacing w:after="60"/>
        <w:jc w:val="both"/>
      </w:pPr>
      <w:r>
        <w:t>Audit of disclosures in</w:t>
      </w:r>
    </w:p>
    <w:p>
      <w:pPr>
        <w:spacing w:after="60"/>
        <w:jc w:val="both"/>
      </w:pPr>
      <w:r>
        <w:t>financial statements</w:t>
      </w:r>
    </w:p>
    <w:p>
      <w:pPr>
        <w:spacing w:after="60"/>
        <w:jc w:val="both"/>
      </w:pPr>
      <w:r>
        <w:t>IAASA IFRS 17 Findings Irish Auditing and</w:t>
      </w:r>
    </w:p>
    <w:p>
      <w:pPr>
        <w:spacing w:after="60"/>
        <w:jc w:val="both"/>
      </w:pPr>
      <w:r>
        <w:t>Accounting Supervisory</w:t>
      </w:r>
    </w:p>
    <w:p>
      <w:pPr>
        <w:spacing w:after="60"/>
        <w:jc w:val="both"/>
      </w:pPr>
      <w:r>
        <w:t>Authority</w:t>
      </w:r>
    </w:p>
    <w:p>
      <w:pPr>
        <w:spacing w:after="60"/>
        <w:jc w:val="both"/>
      </w:pPr>
      <w:r>
        <w:t>Audit inspection findings on</w:t>
      </w:r>
    </w:p>
    <w:p>
      <w:pPr>
        <w:spacing w:after="60"/>
        <w:jc w:val="both"/>
      </w:pPr>
      <w:r>
        <w:t>IFRS 17</w:t>
      </w:r>
    </w:p>
    <w:p>
      <w:pPr>
        <w:spacing w:after="60"/>
        <w:jc w:val="both"/>
      </w:pPr>
      <w:r>
        <w:t>IFRS 17 / Ind AS 117 — Standard text and supplementary materials</w:t>
      </w:r>
    </w:p>
    <w:p>
      <w:pPr>
        <w:spacing w:after="60"/>
        <w:jc w:val="both"/>
      </w:pPr>
      <w:r>
        <w:t>Reference Source Subject matter</w:t>
      </w:r>
    </w:p>
    <w:p>
      <w:pPr>
        <w:spacing w:after="60"/>
        <w:jc w:val="both"/>
      </w:pPr>
      <w:r>
        <w:t>IndAS117 Insurance</w:t>
      </w:r>
    </w:p>
    <w:p>
      <w:pPr>
        <w:spacing w:after="60"/>
        <w:jc w:val="both"/>
      </w:pPr>
      <w:r>
        <w:t>Contracts</w:t>
      </w:r>
    </w:p>
    <w:p>
      <w:pPr>
        <w:spacing w:after="60"/>
        <w:jc w:val="both"/>
      </w:pPr>
      <w:r>
        <w:t>Institute of Chartered</w:t>
      </w:r>
    </w:p>
    <w:p>
      <w:pPr>
        <w:spacing w:after="60"/>
        <w:jc w:val="both"/>
      </w:pPr>
      <w:r>
        <w:t>Accountants of India</w:t>
      </w:r>
    </w:p>
    <w:p>
      <w:pPr>
        <w:spacing w:after="60"/>
        <w:jc w:val="both"/>
      </w:pPr>
      <w:r>
        <w:t>The international financial</w:t>
      </w:r>
    </w:p>
    <w:p>
      <w:pPr>
        <w:spacing w:after="60"/>
        <w:jc w:val="both"/>
      </w:pPr>
      <w:r>
        <w:t>reporting standard 17</w:t>
      </w:r>
    </w:p>
    <w:p>
      <w:pPr>
        <w:spacing w:after="60"/>
        <w:jc w:val="both"/>
      </w:pPr>
      <w:r>
        <w:t>adapted to India</w:t>
      </w:r>
    </w:p>
    <w:p>
      <w:pPr>
        <w:spacing w:after="60"/>
        <w:jc w:val="both"/>
      </w:pPr>
      <w:r>
        <w:t>IFRS 17 Basis for</w:t>
      </w:r>
    </w:p>
    <w:p>
      <w:pPr>
        <w:spacing w:after="60"/>
        <w:jc w:val="both"/>
      </w:pPr>
      <w:r>
        <w:t>Conclusions</w:t>
      </w:r>
    </w:p>
    <w:p>
      <w:pPr>
        <w:spacing w:after="60"/>
        <w:jc w:val="both"/>
      </w:pPr>
      <w:r>
        <w:t>International Accounting</w:t>
      </w:r>
    </w:p>
    <w:p>
      <w:pPr>
        <w:spacing w:after="60"/>
        <w:jc w:val="both"/>
      </w:pPr>
      <w:r>
        <w:t>Standards Board</w:t>
      </w:r>
    </w:p>
    <w:p>
      <w:pPr>
        <w:spacing w:after="60"/>
        <w:jc w:val="both"/>
      </w:pPr>
      <w:r>
        <w:t>IASB rationale for the</w:t>
      </w:r>
    </w:p>
    <w:p>
      <w:pPr>
        <w:spacing w:after="60"/>
        <w:jc w:val="both"/>
      </w:pPr>
      <w:r>
        <w:t>provisions of IFRS 17</w:t>
      </w:r>
    </w:p>
    <w:p>
      <w:pPr>
        <w:spacing w:after="60"/>
        <w:jc w:val="both"/>
      </w:pPr>
      <w:r>
        <w:t>IFRS 17 Illustrative</w:t>
      </w:r>
    </w:p>
    <w:p>
      <w:pPr>
        <w:spacing w:after="60"/>
        <w:jc w:val="both"/>
      </w:pPr>
      <w:r>
        <w:t>Examples</w:t>
      </w:r>
    </w:p>
    <w:p>
      <w:pPr>
        <w:spacing w:after="60"/>
        <w:jc w:val="both"/>
      </w:pPr>
      <w:r>
        <w:t>International Accounting</w:t>
      </w:r>
    </w:p>
    <w:p>
      <w:pPr>
        <w:spacing w:after="60"/>
        <w:jc w:val="both"/>
      </w:pPr>
      <w:r>
        <w:t>Standards Board</w:t>
      </w:r>
    </w:p>
    <w:p>
      <w:pPr>
        <w:spacing w:after="60"/>
        <w:jc w:val="both"/>
      </w:pPr>
      <w:r>
        <w:t>Worked computational</w:t>
      </w:r>
    </w:p>
    <w:p>
      <w:pPr>
        <w:spacing w:after="60"/>
        <w:jc w:val="both"/>
      </w:pPr>
      <w:r>
        <w:t>examples illustrating the</w:t>
      </w:r>
    </w:p>
    <w:p>
      <w:pPr>
        <w:spacing w:after="60"/>
        <w:jc w:val="both"/>
      </w:pPr>
      <w:r>
        <w:t>application of IFRS 17</w:t>
      </w:r>
    </w:p>
    <w:p>
      <w:pPr>
        <w:spacing w:after="60"/>
        <w:jc w:val="both"/>
      </w:pPr>
      <w:r>
        <w:t>IFRS 17 Effects Analysis International Accounting</w:t>
      </w:r>
    </w:p>
    <w:p>
      <w:pPr>
        <w:spacing w:after="60"/>
        <w:jc w:val="both"/>
      </w:pPr>
      <w:r>
        <w:t>Standards Board</w:t>
      </w:r>
    </w:p>
    <w:p>
      <w:pPr>
        <w:spacing w:after="60"/>
        <w:jc w:val="both"/>
      </w:pPr>
      <w:r>
        <w:t>Cost-benefit analysis and</w:t>
      </w:r>
    </w:p>
    <w:p>
      <w:pPr>
        <w:spacing w:after="60"/>
        <w:jc w:val="both"/>
      </w:pPr>
      <w:r>
        <w:t>effects of IFRS 17</w:t>
      </w:r>
    </w:p>
    <w:p>
      <w:pPr>
        <w:spacing w:after="60"/>
        <w:jc w:val="both"/>
      </w:pPr>
      <w:r>
        <w:t>IFRS 17 Transition Resource</w:t>
      </w:r>
    </w:p>
    <w:p>
      <w:pPr>
        <w:spacing w:after="60"/>
        <w:jc w:val="both"/>
      </w:pPr>
      <w:r>
        <w:t>Group Agenda Papers</w:t>
      </w:r>
    </w:p>
    <w:p>
      <w:pPr>
        <w:spacing w:after="60"/>
        <w:jc w:val="both"/>
      </w:pPr>
      <w:r>
        <w:t>IFRS 17 Transition Resource</w:t>
      </w:r>
    </w:p>
    <w:p>
      <w:pPr>
        <w:spacing w:after="60"/>
        <w:jc w:val="both"/>
      </w:pPr>
      <w:r>
        <w:t>Group</w:t>
      </w:r>
    </w:p>
    <w:p>
      <w:pPr>
        <w:spacing w:after="60"/>
        <w:jc w:val="both"/>
      </w:pPr>
      <w:r>
        <w:t>Topical clarifications on the</w:t>
      </w:r>
    </w:p>
    <w:p>
      <w:pPr>
        <w:spacing w:after="60"/>
        <w:jc w:val="both"/>
      </w:pPr>
      <w:r>
        <w:t>application of IFRS 17</w:t>
      </w:r>
    </w:p>
    <w:p>
      <w:pPr>
        <w:spacing w:after="60"/>
        <w:jc w:val="both"/>
      </w:pPr>
      <w:r>
        <w:t>IAA position papers</w:t>
      </w:r>
    </w:p>
    <w:p>
      <w:pPr>
        <w:spacing w:after="60"/>
        <w:jc w:val="both"/>
      </w:pPr>
      <w:r>
        <w:t>Reference Source Subject matter</w:t>
      </w:r>
    </w:p>
    <w:p>
      <w:pPr>
        <w:spacing w:after="60"/>
        <w:jc w:val="both"/>
      </w:pPr>
      <w:r>
        <w:t>IAA Quality Assurance and</w:t>
      </w:r>
    </w:p>
    <w:p>
      <w:pPr>
        <w:spacing w:after="60"/>
        <w:jc w:val="both"/>
      </w:pPr>
      <w:r>
        <w:t>Governance Initiatives for</w:t>
      </w:r>
    </w:p>
    <w:p>
      <w:pPr>
        <w:spacing w:after="60"/>
        <w:jc w:val="both"/>
      </w:pPr>
      <w:r>
        <w:t>International Actuarial</w:t>
      </w:r>
    </w:p>
    <w:p>
      <w:pPr>
        <w:spacing w:after="60"/>
        <w:jc w:val="both"/>
      </w:pPr>
      <w:r>
        <w:t>Association</w:t>
      </w:r>
    </w:p>
    <w:p>
      <w:pPr>
        <w:spacing w:after="60"/>
        <w:jc w:val="both"/>
      </w:pPr>
      <w:r>
        <w:t>Quality assurance and</w:t>
      </w:r>
    </w:p>
    <w:p>
      <w:pPr>
        <w:spacing w:after="60"/>
        <w:jc w:val="both"/>
      </w:pPr>
      <w:r>
        <w:t>governance position</w:t>
      </w:r>
    </w:p>
    <w:p>
      <w:r>
        <w:br w:type="page"/>
      </w:r>
    </w:p>
    <w:p>
      <w:pPr>
        <w:spacing w:after="60"/>
        <w:jc w:val="both"/>
      </w:pPr>
      <w:r>
        <w:t>Actuaries Working under</w:t>
      </w:r>
    </w:p>
    <w:p>
      <w:pPr>
        <w:spacing w:after="60"/>
        <w:jc w:val="both"/>
      </w:pPr>
      <w:r>
        <w:t>IFRS 17</w:t>
      </w:r>
    </w:p>
    <w:p>
      <w:pPr>
        <w:spacing w:after="60"/>
        <w:jc w:val="both"/>
      </w:pPr>
      <w:r>
        <w:t>ICAI Standards on Auditing</w:t>
      </w:r>
    </w:p>
    <w:p>
      <w:pPr>
        <w:spacing w:after="60"/>
        <w:jc w:val="both"/>
      </w:pPr>
      <w:r>
        <w:t>S.No. Number of Standards on Auditing and Subject matter</w:t>
      </w:r>
    </w:p>
    <w:p>
      <w:pPr>
        <w:spacing w:before="80" w:after="40"/>
        <w:ind w:left="288"/>
      </w:pPr>
      <w:r>
        <w:t>1.  SA 200, Overall Objectives of the Independent Auditor and the Conduct of an Audit</w:t>
      </w:r>
    </w:p>
    <w:p>
      <w:pPr>
        <w:spacing w:after="60"/>
        <w:jc w:val="both"/>
      </w:pPr>
      <w:r>
        <w:t>in Accordance with Standards on Auditing</w:t>
      </w:r>
    </w:p>
    <w:p>
      <w:pPr>
        <w:spacing w:before="80" w:after="40"/>
        <w:ind w:left="288"/>
      </w:pPr>
      <w:r>
        <w:t>2.  SA 210, Agreeing the Terms of Audit Engagements</w:t>
      </w:r>
    </w:p>
    <w:p>
      <w:pPr>
        <w:spacing w:before="80" w:after="40"/>
        <w:ind w:left="288"/>
      </w:pPr>
      <w:r>
        <w:t>3.  SA 220, Quality Control for an Audit of Financial Statements</w:t>
      </w:r>
    </w:p>
    <w:p>
      <w:pPr>
        <w:spacing w:before="80" w:after="40"/>
        <w:ind w:left="288"/>
      </w:pPr>
      <w:r>
        <w:t>4.  SA 230, Audit Documentation</w:t>
      </w:r>
    </w:p>
    <w:p>
      <w:pPr>
        <w:spacing w:before="80" w:after="40"/>
        <w:ind w:left="288"/>
      </w:pPr>
      <w:r>
        <w:t>5.  SA 240, The Auditor ’s Responsibilities Relating to Fraud in an Audit of Financial</w:t>
      </w:r>
    </w:p>
    <w:p>
      <w:pPr>
        <w:spacing w:after="60"/>
        <w:jc w:val="both"/>
      </w:pPr>
      <w:r>
        <w:t>Statements</w:t>
      </w:r>
    </w:p>
    <w:p>
      <w:pPr>
        <w:spacing w:before="80" w:after="40"/>
        <w:ind w:left="288"/>
      </w:pPr>
      <w:r>
        <w:t>6.  SA 250, Consideration of Laws and Regulations in an Audit of Financial Statements</w:t>
      </w:r>
    </w:p>
    <w:p>
      <w:pPr>
        <w:spacing w:before="80" w:after="40"/>
        <w:ind w:left="288"/>
      </w:pPr>
      <w:r>
        <w:t>7.  SA 260(Revised), Communication with Those Charged with Governance</w:t>
      </w:r>
    </w:p>
    <w:p>
      <w:pPr>
        <w:spacing w:before="80" w:after="40"/>
        <w:ind w:left="288"/>
      </w:pPr>
      <w:r>
        <w:t>8.  SA 265, Communicating Deficiencies in Internal Control to Those Charged with</w:t>
      </w:r>
    </w:p>
    <w:p>
      <w:pPr>
        <w:spacing w:after="60"/>
        <w:jc w:val="both"/>
      </w:pPr>
      <w:r>
        <w:t>Governance and Management</w:t>
      </w:r>
    </w:p>
    <w:p>
      <w:pPr>
        <w:spacing w:before="80" w:after="40"/>
        <w:ind w:left="288"/>
      </w:pPr>
      <w:r>
        <w:t>9.  SA 299 (Revised), Joint Audit of Financial Statements</w:t>
      </w:r>
    </w:p>
    <w:p>
      <w:pPr>
        <w:spacing w:after="60"/>
        <w:jc w:val="both"/>
      </w:pPr>
      <w:r>
        <w:t>10.  SA 300, Planning an Audit of Financial Statements</w:t>
      </w:r>
    </w:p>
    <w:p>
      <w:pPr>
        <w:spacing w:after="60"/>
        <w:jc w:val="both"/>
      </w:pPr>
      <w:r>
        <w:t>11.  SA 315, Identifying and Assessing the Risks of Material Misstatement through</w:t>
      </w:r>
    </w:p>
    <w:p>
      <w:pPr>
        <w:spacing w:after="60"/>
        <w:jc w:val="both"/>
      </w:pPr>
      <w:r>
        <w:t>Understanding the Entity and Its Environment</w:t>
      </w:r>
    </w:p>
    <w:p>
      <w:pPr>
        <w:spacing w:after="60"/>
        <w:jc w:val="both"/>
      </w:pPr>
      <w:r>
        <w:t>12.  SA 320, Materiality in Planning and Performing an Audit</w:t>
      </w:r>
    </w:p>
    <w:p>
      <w:pPr>
        <w:spacing w:after="60"/>
        <w:jc w:val="both"/>
      </w:pPr>
      <w:r>
        <w:t>13.  SA 330, The Auditor’s Responses to Assessed Risks</w:t>
      </w:r>
    </w:p>
    <w:p>
      <w:pPr>
        <w:spacing w:after="60"/>
        <w:jc w:val="both"/>
      </w:pPr>
      <w:r>
        <w:t>14.  SA 402, Audit Considerations Relating to an Entity Using a Service Organisation</w:t>
      </w:r>
    </w:p>
    <w:p>
      <w:pPr>
        <w:spacing w:after="60"/>
        <w:jc w:val="both"/>
      </w:pPr>
      <w:r>
        <w:t>15.  SA 450, Evaluation of Misstatements Identified during the Audit</w:t>
      </w:r>
    </w:p>
    <w:p>
      <w:pPr>
        <w:spacing w:after="60"/>
        <w:jc w:val="both"/>
      </w:pPr>
      <w:r>
        <w:t>16.  SA 500, Audit Evidence</w:t>
      </w:r>
    </w:p>
    <w:p>
      <w:pPr>
        <w:spacing w:after="60"/>
        <w:jc w:val="both"/>
      </w:pPr>
      <w:r>
        <w:t>17.  SA 501, Audit Evidence - Specific Considerations for Selected Items</w:t>
      </w:r>
    </w:p>
    <w:p>
      <w:pPr>
        <w:spacing w:after="60"/>
        <w:jc w:val="both"/>
      </w:pPr>
      <w:r>
        <w:t>18.  SA 505, External Confirmations</w:t>
      </w:r>
    </w:p>
    <w:p>
      <w:r>
        <w:br w:type="page"/>
      </w:r>
    </w:p>
    <w:p>
      <w:pPr>
        <w:spacing w:after="60"/>
        <w:jc w:val="both"/>
      </w:pPr>
      <w:r>
        <w:t>19.  SA 510, Initial Audit Engagements—Opening Balances</w:t>
      </w:r>
    </w:p>
    <w:p>
      <w:pPr>
        <w:spacing w:after="60"/>
        <w:jc w:val="both"/>
      </w:pPr>
      <w:r>
        <w:t>20.  SA 520, Analytical Procedures</w:t>
      </w:r>
    </w:p>
    <w:p>
      <w:pPr>
        <w:spacing w:after="60"/>
        <w:jc w:val="both"/>
      </w:pPr>
      <w:r>
        <w:t>21.  SA 530, Audit Sampling</w:t>
      </w:r>
    </w:p>
    <w:p>
      <w:pPr>
        <w:spacing w:after="60"/>
        <w:jc w:val="both"/>
      </w:pPr>
      <w:r>
        <w:t>22.  SA 540, Auditing Accounting Estimates, Including Fair V alue Accounting Estimates,</w:t>
      </w:r>
    </w:p>
    <w:p>
      <w:pPr>
        <w:spacing w:after="60"/>
        <w:jc w:val="both"/>
      </w:pPr>
      <w:r>
        <w:t>and Related Disclosures</w:t>
      </w:r>
    </w:p>
    <w:p>
      <w:pPr>
        <w:spacing w:after="60"/>
        <w:jc w:val="both"/>
      </w:pPr>
      <w:r>
        <w:t>23.  SA 550, Related Parties</w:t>
      </w:r>
    </w:p>
    <w:p>
      <w:pPr>
        <w:spacing w:after="60"/>
        <w:jc w:val="both"/>
      </w:pPr>
      <w:r>
        <w:t>24.  SA 560, Subsequent Events</w:t>
      </w:r>
    </w:p>
    <w:p>
      <w:pPr>
        <w:spacing w:after="60"/>
        <w:jc w:val="both"/>
      </w:pPr>
      <w:r>
        <w:t>25.  SA 570(Revised), Going Concern</w:t>
      </w:r>
    </w:p>
    <w:p>
      <w:pPr>
        <w:spacing w:after="60"/>
        <w:jc w:val="both"/>
      </w:pPr>
      <w:r>
        <w:t>26.  SA 580, Written Representations</w:t>
      </w:r>
    </w:p>
    <w:p>
      <w:pPr>
        <w:spacing w:after="60"/>
        <w:jc w:val="both"/>
      </w:pPr>
      <w:r>
        <w:t>27.  SA 600, Using the Work of Another Auditor</w:t>
      </w:r>
    </w:p>
    <w:p>
      <w:pPr>
        <w:spacing w:after="60"/>
        <w:jc w:val="both"/>
      </w:pPr>
      <w:r>
        <w:t>28.  SA 610(Revised), Using the Work of Internal Auditors</w:t>
      </w:r>
    </w:p>
    <w:p>
      <w:pPr>
        <w:spacing w:after="60"/>
        <w:jc w:val="both"/>
      </w:pPr>
      <w:r>
        <w:t>29.  SA 620, Using the Work of an Auditor’s Expert</w:t>
      </w:r>
    </w:p>
    <w:p>
      <w:pPr>
        <w:spacing w:after="60"/>
        <w:jc w:val="both"/>
      </w:pPr>
      <w:r>
        <w:t>30.  SA 700(Revised), Forming an Opinion and Reporting on Financial Statements</w:t>
      </w:r>
    </w:p>
    <w:p>
      <w:pPr>
        <w:spacing w:after="60"/>
        <w:jc w:val="both"/>
      </w:pPr>
      <w:r>
        <w:t>31.  SA 701, Communicating Key Audit Matters in the Independent Auditor’s Report</w:t>
      </w:r>
    </w:p>
    <w:p>
      <w:pPr>
        <w:spacing w:after="60"/>
        <w:jc w:val="both"/>
      </w:pPr>
      <w:r>
        <w:t>32.  SA 705(Revised), Modifications to the Opinion in the Independent Auditor’s Report</w:t>
      </w:r>
    </w:p>
    <w:p>
      <w:pPr>
        <w:spacing w:after="60"/>
        <w:jc w:val="both"/>
      </w:pPr>
      <w:r>
        <w:t>33.  SA 706(Revised), Emphasis of Matter Paragraphs and Other Matter Paragraphs in the</w:t>
      </w:r>
    </w:p>
    <w:p>
      <w:pPr>
        <w:spacing w:after="60"/>
        <w:jc w:val="both"/>
      </w:pPr>
      <w:r>
        <w:t>Independent Auditor’s Report</w:t>
      </w:r>
    </w:p>
    <w:p>
      <w:pPr>
        <w:spacing w:after="60"/>
        <w:jc w:val="both"/>
      </w:pPr>
      <w:r>
        <w:t>34.  SA 710, Comparative Information - Corresponding Figures and Comparative</w:t>
      </w:r>
    </w:p>
    <w:p>
      <w:pPr>
        <w:spacing w:after="60"/>
        <w:jc w:val="both"/>
      </w:pPr>
      <w:r>
        <w:t>Financial Statements</w:t>
      </w:r>
    </w:p>
    <w:p>
      <w:pPr>
        <w:spacing w:after="60"/>
        <w:jc w:val="both"/>
      </w:pPr>
      <w:r>
        <w:t>35.  SA 720(Revised), The Auditor’s Responsibilities Relating to Other Information</w:t>
      </w:r>
    </w:p>
    <w:p>
      <w:pPr>
        <w:spacing w:after="60"/>
        <w:jc w:val="both"/>
      </w:pPr>
      <w:r>
        <w:t>36.  SA 800, Special Considerations -Audits of Financial Statements Prepared in</w:t>
      </w:r>
    </w:p>
    <w:p>
      <w:pPr>
        <w:spacing w:after="60"/>
        <w:jc w:val="both"/>
      </w:pPr>
      <w:r>
        <w:t>Accordance with Special Purpose Frameworks</w:t>
      </w:r>
    </w:p>
    <w:p>
      <w:pPr>
        <w:spacing w:after="60"/>
        <w:jc w:val="both"/>
      </w:pPr>
      <w:r>
        <w:t>37.  SA 805, Special Considerations-Audits of Single Financial Statements and Specific</w:t>
      </w:r>
    </w:p>
    <w:p>
      <w:pPr>
        <w:spacing w:after="60"/>
        <w:jc w:val="both"/>
      </w:pPr>
      <w:r>
        <w:t>Elements, Accounts or Items of a Financial Statement</w:t>
      </w:r>
    </w:p>
    <w:p>
      <w:pPr>
        <w:spacing w:after="60"/>
        <w:jc w:val="both"/>
      </w:pPr>
      <w:r>
        <w:t>38.  SA 810, Engagements to Report on Summary Financial Statements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G — Auditing Actuary Working-Paper Checklist</w:t>
      </w:r>
    </w:p>
    <w:p>
      <w:pPr>
        <w:spacing w:after="60"/>
        <w:jc w:val="both"/>
      </w:pPr>
      <w:r>
        <w:t>This Appendix H is the prescribed working -paper checklist for the Auditing Actuary's</w:t>
      </w:r>
    </w:p>
    <w:p>
      <w:pPr>
        <w:spacing w:after="60"/>
        <w:jc w:val="both"/>
      </w:pPr>
      <w:r>
        <w:t>compliance with this IGN. The Auditing Actuary should complete this checklist as</w:t>
      </w:r>
    </w:p>
    <w:p>
      <w:pPr>
        <w:spacing w:after="60"/>
        <w:jc w:val="both"/>
      </w:pPr>
      <w:r>
        <w:t>evidence of completion of the procedures required by Section 3 and (where applicable)</w:t>
      </w:r>
    </w:p>
    <w:p>
      <w:pPr>
        <w:spacing w:before="240" w:after="80"/>
      </w:pPr>
      <w:r>
        <w:rPr>
          <w:b/>
          <w:color w:val="003366"/>
          <w:sz w:val="24"/>
        </w:rPr>
        <w:t>Section 4. The completed checklist forms part of the working papers re tained under</w:t>
      </w:r>
    </w:p>
    <w:p>
      <w:pPr>
        <w:spacing w:after="60"/>
        <w:jc w:val="both"/>
      </w:pPr>
      <w:r>
        <w:t>paragraph 3.19 and is the principal compliance attestation evidence retained under</w:t>
      </w:r>
    </w:p>
    <w:p>
      <w:pPr>
        <w:spacing w:after="60"/>
        <w:jc w:val="both"/>
      </w:pPr>
      <w:r>
        <w:t>paragraph 3.24.5.  *The checklist contains 22 Parts and approximately 150 questions</w:t>
      </w:r>
    </w:p>
    <w:p>
      <w:pPr>
        <w:spacing w:after="60"/>
        <w:jc w:val="both"/>
      </w:pPr>
      <w:r>
        <w:t>covering recurring engagement procedures (Parts 1 to 20 and Part 22). Part 2 1 (Audit</w:t>
      </w:r>
    </w:p>
    <w:p>
      <w:pPr>
        <w:spacing w:after="60"/>
        <w:jc w:val="both"/>
      </w:pPr>
      <w:r>
        <w:t>of Ind AS 117 Transition) is separated as a discrete Initial Application Addendum at</w:t>
      </w:r>
    </w:p>
    <w:p>
      <w:pPr>
        <w:spacing w:after="60"/>
        <w:jc w:val="both"/>
      </w:pPr>
      <w:r>
        <w:t>the end of this Appendix; the Auditing Actuary completes the Addendum only in the</w:t>
      </w:r>
    </w:p>
    <w:p>
      <w:pPr>
        <w:spacing w:after="60"/>
        <w:jc w:val="both"/>
      </w:pPr>
      <w:r>
        <w:t>financial reporting period in which Ind AS 117 is first applied by the insurance company</w:t>
      </w:r>
    </w:p>
    <w:p>
      <w:pPr>
        <w:spacing w:after="60"/>
        <w:jc w:val="both"/>
      </w:pPr>
      <w:r>
        <w:t>and, for the limited residual matters under paragraph 4.13, in subsequent reporting</w:t>
      </w:r>
    </w:p>
    <w:p>
      <w:pPr>
        <w:spacing w:after="60"/>
        <w:jc w:val="both"/>
      </w:pPr>
      <w:r>
        <w:t>periods.  For each question the Auditing Actuary records: (a) Y (compliant) / N (non -</w:t>
      </w:r>
    </w:p>
    <w:p>
      <w:pPr>
        <w:spacing w:after="60"/>
        <w:jc w:val="both"/>
      </w:pPr>
      <w:r>
        <w:t>compliant) / N/A (not applicable, with reason); (b) the working-paper reference; (c) any</w:t>
      </w:r>
    </w:p>
    <w:p>
      <w:pPr>
        <w:spacing w:after="60"/>
        <w:jc w:val="both"/>
      </w:pPr>
      <w:r>
        <w:t>relevant comments.*</w:t>
      </w:r>
    </w:p>
    <w:p>
      <w:pPr>
        <w:spacing w:after="60"/>
        <w:jc w:val="both"/>
      </w:pPr>
      <w:r>
        <w:t>Engagement details</w:t>
      </w:r>
    </w:p>
    <w:p>
      <w:pPr>
        <w:spacing w:after="60"/>
        <w:jc w:val="both"/>
      </w:pPr>
      <w:r>
        <w:t>Item Detail</w:t>
      </w:r>
    </w:p>
    <w:p>
      <w:pPr>
        <w:spacing w:after="60"/>
        <w:jc w:val="both"/>
      </w:pPr>
      <w:r>
        <w:t>Insurance company [name]</w:t>
      </w:r>
    </w:p>
    <w:p>
      <w:pPr>
        <w:spacing w:after="60"/>
        <w:jc w:val="both"/>
      </w:pPr>
      <w:r>
        <w:t>Financial reporting period [DD-MMM-YYYY to DD-MMM-YYYY]</w:t>
      </w:r>
    </w:p>
    <w:p>
      <w:pPr>
        <w:spacing w:after="60"/>
        <w:jc w:val="both"/>
      </w:pPr>
      <w:r>
        <w:t>Audit firm and engagement partner [name]</w:t>
      </w:r>
    </w:p>
    <w:p>
      <w:pPr>
        <w:spacing w:after="60"/>
        <w:jc w:val="both"/>
      </w:pPr>
      <w:r>
        <w:t>Auditing Actuary individual [name, FIAI, CoP no.]</w:t>
      </w:r>
    </w:p>
    <w:p>
      <w:pPr>
        <w:spacing w:after="60"/>
        <w:jc w:val="both"/>
      </w:pPr>
      <w:r>
        <w:t>Actuarial firm [name]</w:t>
      </w:r>
    </w:p>
    <w:p>
      <w:pPr>
        <w:spacing w:after="60"/>
        <w:jc w:val="both"/>
      </w:pPr>
      <w:r>
        <w:t>Engagement letter reference [date / version]</w:t>
      </w:r>
    </w:p>
    <w:p>
      <w:pPr>
        <w:spacing w:after="60"/>
        <w:jc w:val="both"/>
      </w:pPr>
      <w:r>
        <w:t>Part 1 — Engagement acceptance and self-assessment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1.1 Has a written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letter been</w:t>
      </w:r>
    </w:p>
    <w:p>
      <w:pPr>
        <w:spacing w:after="60"/>
        <w:jc w:val="both"/>
      </w:pPr>
      <w:r>
        <w:t>executed</w:t>
      </w:r>
    </w:p>
    <w:p>
      <w:pPr>
        <w:spacing w:after="60"/>
        <w:jc w:val="both"/>
      </w:pPr>
      <w:r>
        <w:t>capturing the</w:t>
      </w:r>
    </w:p>
    <w:p>
      <w:pPr>
        <w:spacing w:after="60"/>
        <w:jc w:val="both"/>
      </w:pPr>
      <w:r>
        <w:t>essential</w:t>
      </w:r>
    </w:p>
    <w:p>
      <w:pPr>
        <w:spacing w:before="80" w:after="40"/>
        <w:ind w:left="288"/>
      </w:pPr>
      <w:r>
        <w:t>3.1.3; App.</w:t>
      </w:r>
    </w:p>
    <w:p>
      <w:pPr>
        <w:spacing w:after="60"/>
        <w:jc w:val="both"/>
      </w:pPr>
      <w:r>
        <w:t>A</w:t>
      </w:r>
    </w:p>
    <w:p>
      <w:r>
        <w:br w:type="page"/>
      </w:r>
    </w:p>
    <w:p>
      <w:pPr>
        <w:spacing w:after="60"/>
        <w:jc w:val="both"/>
      </w:pPr>
      <w:r>
        <w:t>elements set out</w:t>
      </w:r>
    </w:p>
    <w:p>
      <w:pPr>
        <w:spacing w:after="60"/>
        <w:jc w:val="both"/>
      </w:pPr>
      <w:r>
        <w:t>in Appendix A?</w:t>
      </w:r>
    </w:p>
    <w:p>
      <w:pPr>
        <w:spacing w:before="80" w:after="40"/>
        <w:ind w:left="288"/>
      </w:pPr>
      <w:r>
        <w:t>1.2 Does the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letter</w:t>
      </w:r>
    </w:p>
    <w:p>
      <w:pPr>
        <w:spacing w:after="60"/>
        <w:jc w:val="both"/>
      </w:pPr>
      <w:r>
        <w:t>incorporate the</w:t>
      </w:r>
    </w:p>
    <w:p>
      <w:pPr>
        <w:spacing w:after="60"/>
        <w:jc w:val="both"/>
      </w:pPr>
      <w:r>
        <w:t>access</w:t>
      </w:r>
    </w:p>
    <w:p>
      <w:pPr>
        <w:spacing w:after="60"/>
        <w:jc w:val="both"/>
      </w:pPr>
      <w:r>
        <w:t>asymmetry as</w:t>
      </w:r>
    </w:p>
    <w:p>
      <w:pPr>
        <w:spacing w:after="60"/>
        <w:jc w:val="both"/>
      </w:pPr>
      <w:r>
        <w:t>per Appendix A</w:t>
      </w:r>
    </w:p>
    <w:p>
      <w:pPr>
        <w:spacing w:after="60"/>
        <w:jc w:val="both"/>
      </w:pPr>
      <w:r>
        <w:t>clauses 3?</w:t>
      </w:r>
    </w:p>
    <w:p>
      <w:pPr>
        <w:spacing w:before="80" w:after="40"/>
        <w:ind w:left="288"/>
      </w:pPr>
      <w:r>
        <w:t>3.1.3; App.</w:t>
      </w:r>
    </w:p>
    <w:p>
      <w:pPr>
        <w:spacing w:after="60"/>
        <w:jc w:val="both"/>
      </w:pPr>
      <w:r>
        <w:t>A</w:t>
      </w:r>
    </w:p>
    <w:p>
      <w:pPr>
        <w:spacing w:before="80" w:after="40"/>
        <w:ind w:left="288"/>
      </w:pPr>
      <w:r>
        <w:t>1.3 Has the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scope been</w:t>
      </w:r>
    </w:p>
    <w:p>
      <w:pPr>
        <w:spacing w:after="60"/>
        <w:jc w:val="both"/>
      </w:pPr>
      <w:r>
        <w:t>documented and</w:t>
      </w:r>
    </w:p>
    <w:p>
      <w:pPr>
        <w:spacing w:after="60"/>
        <w:jc w:val="both"/>
      </w:pPr>
      <w:r>
        <w:t>agreed before</w:t>
      </w:r>
    </w:p>
    <w:p>
      <w:pPr>
        <w:spacing w:after="60"/>
        <w:jc w:val="both"/>
      </w:pPr>
      <w:r>
        <w:t>commencement?</w:t>
      </w:r>
    </w:p>
    <w:p>
      <w:pPr>
        <w:spacing w:before="80" w:after="40"/>
        <w:ind w:left="288"/>
      </w:pPr>
      <w:r>
        <w:t>3.4.1</w:t>
      </w:r>
    </w:p>
    <w:p>
      <w:pPr>
        <w:spacing w:before="80" w:after="40"/>
        <w:ind w:left="288"/>
      </w:pPr>
      <w:r>
        <w:t>1.4 Has the</w:t>
      </w:r>
    </w:p>
    <w:p>
      <w:pPr>
        <w:spacing w:after="60"/>
        <w:jc w:val="both"/>
      </w:pPr>
      <w:r>
        <w:t>materiality been</w:t>
      </w:r>
    </w:p>
    <w:p>
      <w:pPr>
        <w:spacing w:after="60"/>
        <w:jc w:val="both"/>
      </w:pPr>
      <w:r>
        <w:t>received from</w:t>
      </w:r>
    </w:p>
    <w:p>
      <w:pPr>
        <w:spacing w:after="60"/>
        <w:jc w:val="both"/>
      </w:pPr>
      <w:r>
        <w:t>the Auditor in</w:t>
      </w:r>
    </w:p>
    <w:p>
      <w:pPr>
        <w:spacing w:after="60"/>
        <w:jc w:val="both"/>
      </w:pPr>
      <w:r>
        <w:t>writing under SA</w:t>
      </w:r>
    </w:p>
    <w:p>
      <w:pPr>
        <w:spacing w:after="60"/>
        <w:jc w:val="both"/>
      </w:pPr>
      <w:r>
        <w:t>320?</w:t>
      </w:r>
    </w:p>
    <w:p>
      <w:pPr>
        <w:spacing w:before="80" w:after="40"/>
        <w:ind w:left="288"/>
      </w:pPr>
      <w:r>
        <w:t>3.5.1</w:t>
      </w:r>
    </w:p>
    <w:p>
      <w:pPr>
        <w:spacing w:before="80" w:after="40"/>
        <w:ind w:left="288"/>
      </w:pPr>
      <w:r>
        <w:t>1.5 Has the 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confirmed in</w:t>
      </w:r>
    </w:p>
    <w:p>
      <w:pPr>
        <w:spacing w:after="60"/>
        <w:jc w:val="both"/>
      </w:pPr>
      <w:r>
        <w:t>writing that</w:t>
      </w:r>
    </w:p>
    <w:p>
      <w:pPr>
        <w:spacing w:after="60"/>
        <w:jc w:val="both"/>
      </w:pPr>
      <w:r>
        <w:t>resources,</w:t>
      </w:r>
    </w:p>
    <w:p>
      <w:pPr>
        <w:spacing w:after="60"/>
        <w:jc w:val="both"/>
      </w:pPr>
      <w:r>
        <w:t>timeline and</w:t>
      </w:r>
    </w:p>
    <w:p>
      <w:pPr>
        <w:spacing w:after="60"/>
        <w:jc w:val="both"/>
      </w:pPr>
      <w:r>
        <w:t>competence are</w:t>
      </w:r>
    </w:p>
    <w:p>
      <w:pPr>
        <w:spacing w:after="60"/>
        <w:jc w:val="both"/>
      </w:pPr>
      <w:r>
        <w:t>adequate?</w:t>
      </w:r>
    </w:p>
    <w:p>
      <w:pPr>
        <w:spacing w:before="80" w:after="40"/>
        <w:ind w:left="288"/>
      </w:pPr>
      <w:r>
        <w:t>3.1.4</w:t>
      </w:r>
    </w:p>
    <w:p>
      <w:pPr>
        <w:spacing w:before="80" w:after="40"/>
        <w:ind w:left="288"/>
      </w:pPr>
      <w:r>
        <w:t>1.6 Has the</w:t>
      </w:r>
    </w:p>
    <w:p>
      <w:pPr>
        <w:spacing w:after="60"/>
        <w:jc w:val="both"/>
      </w:pPr>
      <w:r>
        <w:t>engagement-</w:t>
      </w:r>
    </w:p>
    <w:p>
      <w:pPr>
        <w:spacing w:after="60"/>
        <w:jc w:val="both"/>
      </w:pPr>
      <w:r>
        <w:t>acceptance</w:t>
      </w:r>
    </w:p>
    <w:p>
      <w:pPr>
        <w:spacing w:before="80" w:after="40"/>
        <w:ind w:left="288"/>
      </w:pPr>
      <w:r>
        <w:t>3.2.10</w:t>
      </w:r>
    </w:p>
    <w:p>
      <w:r>
        <w:br w:type="page"/>
      </w:r>
    </w:p>
    <w:p>
      <w:pPr>
        <w:spacing w:after="60"/>
        <w:jc w:val="both"/>
      </w:pPr>
      <w:r>
        <w:t>independence</w:t>
      </w:r>
    </w:p>
    <w:p>
      <w:pPr>
        <w:spacing w:after="60"/>
        <w:jc w:val="both"/>
      </w:pPr>
      <w:r>
        <w:t>assessment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3.2.10 been</w:t>
      </w:r>
    </w:p>
    <w:p>
      <w:pPr>
        <w:spacing w:after="60"/>
        <w:jc w:val="both"/>
      </w:pPr>
      <w:r>
        <w:t>performed and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1.7 Has any</w:t>
      </w:r>
    </w:p>
    <w:p>
      <w:pPr>
        <w:spacing w:after="60"/>
        <w:jc w:val="both"/>
      </w:pPr>
      <w:r>
        <w:t>subsequent</w:t>
      </w:r>
    </w:p>
    <w:p>
      <w:pPr>
        <w:spacing w:after="60"/>
        <w:jc w:val="both"/>
      </w:pPr>
      <w:r>
        <w:t>information</w:t>
      </w:r>
    </w:p>
    <w:p>
      <w:pPr>
        <w:spacing w:after="60"/>
        <w:jc w:val="both"/>
      </w:pPr>
      <w:r>
        <w:t>emerging after</w:t>
      </w:r>
    </w:p>
    <w:p>
      <w:pPr>
        <w:spacing w:after="60"/>
        <w:jc w:val="both"/>
      </w:pPr>
      <w:r>
        <w:t>acceptance been</w:t>
      </w:r>
    </w:p>
    <w:p>
      <w:pPr>
        <w:spacing w:after="60"/>
        <w:jc w:val="both"/>
      </w:pPr>
      <w:r>
        <w:t>evaluated under</w:t>
      </w:r>
    </w:p>
    <w:p>
      <w:pPr>
        <w:spacing w:after="60"/>
        <w:jc w:val="both"/>
      </w:pPr>
      <w:r>
        <w:t>paragraph 3.1.7?</w:t>
      </w:r>
    </w:p>
    <w:p>
      <w:pPr>
        <w:spacing w:before="80" w:after="40"/>
        <w:ind w:left="288"/>
      </w:pPr>
      <w:r>
        <w:t>3.1.7</w:t>
      </w:r>
    </w:p>
    <w:p>
      <w:pPr>
        <w:spacing w:after="60"/>
        <w:jc w:val="both"/>
      </w:pPr>
      <w:r>
        <w:t>Part 2 — Independence and conflicts of interest (Public Interest Entity level)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2.1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applied</w:t>
      </w:r>
    </w:p>
    <w:p>
      <w:pPr>
        <w:spacing w:after="60"/>
        <w:jc w:val="both"/>
      </w:pPr>
      <w:r>
        <w:t>the conceptual</w:t>
      </w:r>
    </w:p>
    <w:p>
      <w:pPr>
        <w:spacing w:after="60"/>
        <w:jc w:val="both"/>
      </w:pPr>
      <w:r>
        <w:t>framework</w:t>
      </w:r>
    </w:p>
    <w:p>
      <w:pPr>
        <w:spacing w:after="60"/>
        <w:jc w:val="both"/>
      </w:pPr>
      <w:r>
        <w:t>(identify-</w:t>
      </w:r>
    </w:p>
    <w:p>
      <w:pPr>
        <w:spacing w:after="60"/>
        <w:jc w:val="both"/>
      </w:pPr>
      <w:r>
        <w:t>evaluate-</w:t>
      </w:r>
    </w:p>
    <w:p>
      <w:pPr>
        <w:spacing w:after="60"/>
        <w:jc w:val="both"/>
      </w:pPr>
      <w:r>
        <w:t>address) and</w:t>
      </w:r>
    </w:p>
    <w:p>
      <w:pPr>
        <w:spacing w:after="60"/>
        <w:jc w:val="both"/>
      </w:pPr>
      <w:r>
        <w:t>documented</w:t>
      </w:r>
    </w:p>
    <w:p>
      <w:pPr>
        <w:spacing w:after="60"/>
        <w:jc w:val="both"/>
      </w:pPr>
      <w:r>
        <w:t>threats across</w:t>
      </w:r>
    </w:p>
    <w:p>
      <w:pPr>
        <w:spacing w:after="60"/>
        <w:jc w:val="both"/>
      </w:pPr>
      <w:r>
        <w:t>the five</w:t>
      </w:r>
    </w:p>
    <w:p>
      <w:pPr>
        <w:spacing w:after="60"/>
        <w:jc w:val="both"/>
      </w:pPr>
      <w:r>
        <w:t>categories (self -</w:t>
      </w:r>
    </w:p>
    <w:p>
      <w:pPr>
        <w:spacing w:after="60"/>
        <w:jc w:val="both"/>
      </w:pPr>
      <w:r>
        <w:t>interest, self -</w:t>
      </w:r>
    </w:p>
    <w:p>
      <w:pPr>
        <w:spacing w:after="60"/>
        <w:jc w:val="both"/>
      </w:pPr>
      <w:r>
        <w:t>review,</w:t>
      </w:r>
    </w:p>
    <w:p>
      <w:pPr>
        <w:spacing w:after="60"/>
        <w:jc w:val="both"/>
      </w:pPr>
      <w:r>
        <w:t>advocacy,</w:t>
      </w:r>
    </w:p>
    <w:p>
      <w:pPr>
        <w:spacing w:before="80" w:after="40"/>
        <w:ind w:left="288"/>
      </w:pPr>
      <w:r>
        <w:t>3.2.0</w:t>
      </w:r>
    </w:p>
    <w:p>
      <w:r>
        <w:br w:type="page"/>
      </w:r>
    </w:p>
    <w:p>
      <w:pPr>
        <w:spacing w:after="60"/>
        <w:jc w:val="both"/>
      </w:pPr>
      <w:r>
        <w:t>familiarity,</w:t>
      </w:r>
    </w:p>
    <w:p>
      <w:pPr>
        <w:spacing w:after="60"/>
        <w:jc w:val="both"/>
      </w:pPr>
      <w:r>
        <w:t>intimidation)?</w:t>
      </w:r>
    </w:p>
    <w:p>
      <w:pPr>
        <w:spacing w:before="80" w:after="40"/>
        <w:ind w:left="288"/>
      </w:pPr>
      <w:r>
        <w:t>2.2 Are the</w:t>
      </w:r>
    </w:p>
    <w:p>
      <w:pPr>
        <w:spacing w:after="60"/>
        <w:jc w:val="both"/>
      </w:pPr>
      <w:r>
        <w:t>requirements of</w:t>
      </w:r>
    </w:p>
    <w:p>
      <w:pPr>
        <w:spacing w:after="60"/>
        <w:jc w:val="both"/>
      </w:pPr>
      <w:r>
        <w:t>independence of</w:t>
      </w:r>
    </w:p>
    <w:p>
      <w:pPr>
        <w:spacing w:after="60"/>
        <w:jc w:val="both"/>
      </w:pPr>
      <w:r>
        <w:t>mind AND</w:t>
      </w:r>
    </w:p>
    <w:p>
      <w:pPr>
        <w:spacing w:after="60"/>
        <w:jc w:val="both"/>
      </w:pPr>
      <w:r>
        <w:t>independence in</w:t>
      </w:r>
    </w:p>
    <w:p>
      <w:pPr>
        <w:spacing w:after="60"/>
        <w:jc w:val="both"/>
      </w:pPr>
      <w:r>
        <w:t>appearance both</w:t>
      </w:r>
    </w:p>
    <w:p>
      <w:pPr>
        <w:spacing w:after="60"/>
        <w:jc w:val="both"/>
      </w:pPr>
      <w:r>
        <w:t>confirmed in</w:t>
      </w:r>
    </w:p>
    <w:p>
      <w:pPr>
        <w:spacing w:after="60"/>
        <w:jc w:val="both"/>
      </w:pPr>
      <w:r>
        <w:t>writing?</w:t>
      </w:r>
    </w:p>
    <w:p>
      <w:pPr>
        <w:spacing w:before="80" w:after="40"/>
        <w:ind w:left="288"/>
      </w:pPr>
      <w:r>
        <w:t>3.2.0</w:t>
      </w:r>
    </w:p>
    <w:p>
      <w:pPr>
        <w:spacing w:before="80" w:after="40"/>
        <w:ind w:left="288"/>
      </w:pPr>
      <w:r>
        <w:t>2.3 Confirmed that</w:t>
      </w:r>
    </w:p>
    <w:p>
      <w:pPr>
        <w:spacing w:after="60"/>
        <w:jc w:val="both"/>
      </w:pPr>
      <w:r>
        <w:t>the Auditing</w:t>
      </w:r>
    </w:p>
    <w:p>
      <w:pPr>
        <w:spacing w:after="60"/>
        <w:jc w:val="both"/>
      </w:pPr>
      <w:r>
        <w:t>Actuary has not</w:t>
      </w:r>
    </w:p>
    <w:p>
      <w:pPr>
        <w:spacing w:after="60"/>
        <w:jc w:val="both"/>
      </w:pPr>
      <w:r>
        <w:t>acted as the</w:t>
      </w:r>
    </w:p>
    <w:p>
      <w:pPr>
        <w:spacing w:after="60"/>
        <w:jc w:val="both"/>
      </w:pPr>
      <w:r>
        <w:t>Appointed</w:t>
      </w:r>
    </w:p>
    <w:p>
      <w:pPr>
        <w:spacing w:after="60"/>
        <w:jc w:val="both"/>
      </w:pPr>
      <w:r>
        <w:t>Actuary or in</w:t>
      </w:r>
    </w:p>
    <w:p>
      <w:pPr>
        <w:spacing w:after="60"/>
        <w:jc w:val="both"/>
      </w:pPr>
      <w:r>
        <w:t>any capacity</w:t>
      </w:r>
    </w:p>
    <w:p>
      <w:pPr>
        <w:spacing w:after="60"/>
        <w:jc w:val="both"/>
      </w:pPr>
      <w:r>
        <w:t>(employment /</w:t>
      </w:r>
    </w:p>
    <w:p>
      <w:pPr>
        <w:spacing w:after="60"/>
        <w:jc w:val="both"/>
      </w:pPr>
      <w:r>
        <w:t>consultancy /</w:t>
      </w:r>
    </w:p>
    <w:p>
      <w:pPr>
        <w:spacing w:after="60"/>
        <w:jc w:val="both"/>
      </w:pPr>
      <w:r>
        <w:t>advisory / board</w:t>
      </w:r>
    </w:p>
    <w:p>
      <w:pPr>
        <w:spacing w:after="60"/>
        <w:jc w:val="both"/>
      </w:pPr>
      <w:r>
        <w:t>/ committee /</w:t>
      </w:r>
    </w:p>
    <w:p>
      <w:pPr>
        <w:spacing w:after="60"/>
        <w:jc w:val="both"/>
      </w:pPr>
      <w:r>
        <w:t>other) with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 within</w:t>
      </w:r>
    </w:p>
    <w:p>
      <w:pPr>
        <w:spacing w:after="60"/>
        <w:jc w:val="both"/>
      </w:pPr>
      <w:r>
        <w:t>the prior</w:t>
      </w:r>
    </w:p>
    <w:p>
      <w:pPr>
        <w:spacing w:after="60"/>
        <w:jc w:val="both"/>
      </w:pPr>
      <w:r>
        <w:t>cooling-off</w:t>
      </w:r>
    </w:p>
    <w:p>
      <w:pPr>
        <w:spacing w:after="60"/>
        <w:jc w:val="both"/>
      </w:pPr>
      <w:r>
        <w:t>period?</w:t>
      </w:r>
    </w:p>
    <w:p>
      <w:pPr>
        <w:spacing w:before="80" w:after="40"/>
        <w:ind w:left="288"/>
      </w:pPr>
      <w:r>
        <w:t>3.2.2; 3.2.3;</w:t>
      </w:r>
    </w:p>
    <w:p>
      <w:pPr>
        <w:spacing w:before="80" w:after="40"/>
        <w:ind w:left="288"/>
      </w:pPr>
      <w:r>
        <w:t>3.2.4</w:t>
      </w:r>
    </w:p>
    <w:p>
      <w:pPr>
        <w:spacing w:before="80" w:after="40"/>
        <w:ind w:left="288"/>
      </w:pPr>
      <w:r>
        <w:t>2.4 Confirmed that</w:t>
      </w:r>
    </w:p>
    <w:p>
      <w:pPr>
        <w:spacing w:after="60"/>
        <w:jc w:val="both"/>
      </w:pPr>
      <w:r>
        <w:t>the 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individual has</w:t>
      </w:r>
    </w:p>
    <w:p>
      <w:pPr>
        <w:spacing w:after="60"/>
        <w:jc w:val="both"/>
      </w:pPr>
      <w:r>
        <w:t>not exceeded</w:t>
      </w:r>
    </w:p>
    <w:p>
      <w:pPr>
        <w:spacing w:after="60"/>
        <w:jc w:val="both"/>
      </w:pPr>
      <w:r>
        <w:t>three</w:t>
      </w:r>
    </w:p>
    <w:p>
      <w:pPr>
        <w:spacing w:before="80" w:after="40"/>
        <w:ind w:left="288"/>
      </w:pPr>
      <w:r>
        <w:t>3.2.5</w:t>
      </w:r>
    </w:p>
    <w:p>
      <w:r>
        <w:br w:type="page"/>
      </w:r>
    </w:p>
    <w:p>
      <w:pPr>
        <w:spacing w:after="60"/>
        <w:jc w:val="both"/>
      </w:pPr>
      <w:r>
        <w:t>consecutive</w:t>
      </w:r>
    </w:p>
    <w:p>
      <w:pPr>
        <w:spacing w:after="60"/>
        <w:jc w:val="both"/>
      </w:pPr>
      <w:r>
        <w:t>financial</w:t>
      </w:r>
    </w:p>
    <w:p>
      <w:pPr>
        <w:spacing w:after="60"/>
        <w:jc w:val="both"/>
      </w:pPr>
      <w:r>
        <w:t>reporting</w:t>
      </w:r>
    </w:p>
    <w:p>
      <w:pPr>
        <w:spacing w:after="60"/>
        <w:jc w:val="both"/>
      </w:pPr>
      <w:r>
        <w:t>periods as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of the</w:t>
      </w:r>
    </w:p>
    <w:p>
      <w:pPr>
        <w:spacing w:after="60"/>
        <w:jc w:val="both"/>
      </w:pPr>
      <w:r>
        <w:t>same insurance</w:t>
      </w:r>
    </w:p>
    <w:p>
      <w:pPr>
        <w:spacing w:after="60"/>
        <w:jc w:val="both"/>
      </w:pPr>
      <w:r>
        <w:t>company?</w:t>
      </w:r>
    </w:p>
    <w:p>
      <w:pPr>
        <w:spacing w:before="80" w:after="40"/>
        <w:ind w:left="288"/>
      </w:pPr>
      <w:r>
        <w:t>2.5 Confirmed that</w:t>
      </w:r>
    </w:p>
    <w:p>
      <w:pPr>
        <w:spacing w:after="60"/>
        <w:jc w:val="both"/>
      </w:pPr>
      <w:r>
        <w:t>the actuarial</w:t>
      </w:r>
    </w:p>
    <w:p>
      <w:pPr>
        <w:spacing w:after="60"/>
        <w:jc w:val="both"/>
      </w:pPr>
      <w:r>
        <w:t>firm has not</w:t>
      </w:r>
    </w:p>
    <w:p>
      <w:pPr>
        <w:spacing w:after="60"/>
        <w:jc w:val="both"/>
      </w:pPr>
      <w:r>
        <w:t>exceeded three</w:t>
      </w:r>
    </w:p>
    <w:p>
      <w:pPr>
        <w:spacing w:after="60"/>
        <w:jc w:val="both"/>
      </w:pPr>
      <w:r>
        <w:t>consecutive</w:t>
      </w:r>
    </w:p>
    <w:p>
      <w:pPr>
        <w:spacing w:after="60"/>
        <w:jc w:val="both"/>
      </w:pPr>
      <w:r>
        <w:t>financial</w:t>
      </w:r>
    </w:p>
    <w:p>
      <w:pPr>
        <w:spacing w:after="60"/>
        <w:jc w:val="both"/>
      </w:pPr>
      <w:r>
        <w:t>reporting</w:t>
      </w:r>
    </w:p>
    <w:p>
      <w:pPr>
        <w:spacing w:after="60"/>
        <w:jc w:val="both"/>
      </w:pPr>
      <w:r>
        <w:t>periods as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of the</w:t>
      </w:r>
    </w:p>
    <w:p>
      <w:pPr>
        <w:spacing w:after="60"/>
        <w:jc w:val="both"/>
      </w:pPr>
      <w:r>
        <w:t>same insurance</w:t>
      </w:r>
    </w:p>
    <w:p>
      <w:pPr>
        <w:spacing w:after="60"/>
        <w:jc w:val="both"/>
      </w:pPr>
      <w:r>
        <w:t>company?</w:t>
      </w:r>
    </w:p>
    <w:p>
      <w:pPr>
        <w:spacing w:before="80" w:after="40"/>
        <w:ind w:left="288"/>
      </w:pPr>
      <w:r>
        <w:t>3.2.5</w:t>
      </w:r>
    </w:p>
    <w:p>
      <w:pPr>
        <w:spacing w:before="80" w:after="40"/>
        <w:ind w:left="288"/>
      </w:pPr>
      <w:r>
        <w:t>2.6 Where rotation</w:t>
      </w:r>
    </w:p>
    <w:p>
      <w:pPr>
        <w:spacing w:after="60"/>
        <w:jc w:val="both"/>
      </w:pPr>
      <w:r>
        <w:t>has occurred,</w:t>
      </w:r>
    </w:p>
    <w:p>
      <w:pPr>
        <w:spacing w:after="60"/>
        <w:jc w:val="both"/>
      </w:pPr>
      <w:r>
        <w:t>confirmed that</w:t>
      </w:r>
    </w:p>
    <w:p>
      <w:pPr>
        <w:spacing w:after="60"/>
        <w:jc w:val="both"/>
      </w:pPr>
      <w:r>
        <w:t>the two -year</w:t>
      </w:r>
    </w:p>
    <w:p>
      <w:pPr>
        <w:spacing w:after="60"/>
        <w:jc w:val="both"/>
      </w:pPr>
      <w:r>
        <w:t>cooling-off</w:t>
      </w:r>
    </w:p>
    <w:p>
      <w:pPr>
        <w:spacing w:after="60"/>
        <w:jc w:val="both"/>
      </w:pPr>
      <w:r>
        <w:t>period has</w:t>
      </w:r>
    </w:p>
    <w:p>
      <w:pPr>
        <w:spacing w:after="60"/>
        <w:jc w:val="both"/>
      </w:pPr>
      <w:r>
        <w:t>elapsed before</w:t>
      </w:r>
    </w:p>
    <w:p>
      <w:pPr>
        <w:spacing w:after="60"/>
        <w:jc w:val="both"/>
      </w:pPr>
      <w:r>
        <w:t>re-engagement?</w:t>
      </w:r>
    </w:p>
    <w:p>
      <w:pPr>
        <w:spacing w:before="80" w:after="40"/>
        <w:ind w:left="288"/>
      </w:pPr>
      <w:r>
        <w:t>3.2.5</w:t>
      </w:r>
    </w:p>
    <w:p>
      <w:pPr>
        <w:spacing w:before="80" w:after="40"/>
        <w:ind w:left="288"/>
      </w:pPr>
      <w:r>
        <w:t>2.7 Confirmed no</w:t>
      </w:r>
    </w:p>
    <w:p>
      <w:pPr>
        <w:spacing w:after="60"/>
        <w:jc w:val="both"/>
      </w:pPr>
      <w:r>
        <w:t>direct or</w:t>
      </w:r>
    </w:p>
    <w:p>
      <w:pPr>
        <w:spacing w:after="60"/>
        <w:jc w:val="both"/>
      </w:pPr>
      <w:r>
        <w:t>material indirect</w:t>
      </w:r>
    </w:p>
    <w:p>
      <w:pPr>
        <w:spacing w:after="60"/>
        <w:jc w:val="both"/>
      </w:pPr>
      <w:r>
        <w:t>financial</w:t>
      </w:r>
    </w:p>
    <w:p>
      <w:pPr>
        <w:spacing w:after="60"/>
        <w:jc w:val="both"/>
      </w:pPr>
      <w:r>
        <w:t>interest is held</w:t>
      </w:r>
    </w:p>
    <w:p>
      <w:pPr>
        <w:spacing w:before="80" w:after="40"/>
        <w:ind w:left="288"/>
      </w:pPr>
      <w:r>
        <w:t>3.2.6</w:t>
      </w:r>
    </w:p>
    <w:p>
      <w:r>
        <w:br w:type="page"/>
      </w:r>
    </w:p>
    <w:p>
      <w:pPr>
        <w:spacing w:after="60"/>
        <w:jc w:val="both"/>
      </w:pPr>
      <w:r>
        <w:t>by any person</w:t>
      </w:r>
    </w:p>
    <w:p>
      <w:pPr>
        <w:spacing w:after="60"/>
        <w:jc w:val="both"/>
      </w:pPr>
      <w:r>
        <w:t>specified in</w:t>
      </w:r>
    </w:p>
    <w:p>
      <w:pPr>
        <w:spacing w:before="80" w:after="40"/>
        <w:ind w:left="288"/>
      </w:pPr>
      <w:r>
        <w:t>3.2.6, including</w:t>
      </w:r>
    </w:p>
    <w:p>
      <w:pPr>
        <w:spacing w:after="60"/>
        <w:jc w:val="both"/>
      </w:pPr>
      <w:r>
        <w:t>network firms?</w:t>
      </w:r>
    </w:p>
    <w:p>
      <w:pPr>
        <w:spacing w:before="80" w:after="40"/>
        <w:ind w:left="288"/>
      </w:pPr>
      <w:r>
        <w:t>2.8 Confirmed no</w:t>
      </w:r>
    </w:p>
    <w:p>
      <w:pPr>
        <w:spacing w:after="60"/>
        <w:jc w:val="both"/>
      </w:pPr>
      <w:r>
        <w:t>prohibited loan</w:t>
      </w:r>
    </w:p>
    <w:p>
      <w:pPr>
        <w:spacing w:after="60"/>
        <w:jc w:val="both"/>
      </w:pPr>
      <w:r>
        <w:t>or guarantee</w:t>
      </w:r>
    </w:p>
    <w:p>
      <w:pPr>
        <w:spacing w:after="60"/>
        <w:jc w:val="both"/>
      </w:pPr>
      <w:r>
        <w:t>relationship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3.2.6A?</w:t>
      </w:r>
    </w:p>
    <w:p>
      <w:pPr>
        <w:spacing w:before="80" w:after="40"/>
        <w:ind w:left="288"/>
      </w:pPr>
      <w:r>
        <w:t>3.2.6A</w:t>
      </w:r>
    </w:p>
    <w:p>
      <w:pPr>
        <w:spacing w:before="80" w:after="40"/>
        <w:ind w:left="288"/>
      </w:pPr>
      <w:r>
        <w:t>2.9 Confirmed no</w:t>
      </w:r>
    </w:p>
    <w:p>
      <w:pPr>
        <w:spacing w:after="60"/>
        <w:jc w:val="both"/>
      </w:pPr>
      <w:r>
        <w:t>material</w:t>
      </w:r>
    </w:p>
    <w:p>
      <w:pPr>
        <w:spacing w:after="60"/>
        <w:jc w:val="both"/>
      </w:pPr>
      <w:r>
        <w:t>business</w:t>
      </w:r>
    </w:p>
    <w:p>
      <w:pPr>
        <w:spacing w:after="60"/>
        <w:jc w:val="both"/>
      </w:pPr>
      <w:r>
        <w:t>relationship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3.2.6B?</w:t>
      </w:r>
    </w:p>
    <w:p>
      <w:pPr>
        <w:spacing w:before="80" w:after="40"/>
        <w:ind w:left="288"/>
      </w:pPr>
      <w:r>
        <w:t>3.2.6B</w:t>
      </w:r>
    </w:p>
    <w:p>
      <w:pPr>
        <w:spacing w:before="80" w:after="40"/>
        <w:ind w:left="288"/>
      </w:pPr>
      <w:r>
        <w:t>2.10 Confirmed no</w:t>
      </w:r>
    </w:p>
    <w:p>
      <w:pPr>
        <w:spacing w:after="60"/>
        <w:jc w:val="both"/>
      </w:pPr>
      <w:r>
        <w:t>immediate-</w:t>
      </w:r>
    </w:p>
    <w:p>
      <w:pPr>
        <w:spacing w:after="60"/>
        <w:jc w:val="both"/>
      </w:pPr>
      <w:r>
        <w:t>family member</w:t>
      </w:r>
    </w:p>
    <w:p>
      <w:pPr>
        <w:spacing w:after="60"/>
        <w:jc w:val="both"/>
      </w:pPr>
      <w:r>
        <w:t>of the Auditing</w:t>
      </w:r>
    </w:p>
    <w:p>
      <w:pPr>
        <w:spacing w:after="60"/>
        <w:jc w:val="both"/>
      </w:pPr>
      <w:r>
        <w:t>Actuary or key</w:t>
      </w:r>
    </w:p>
    <w:p>
      <w:pPr>
        <w:spacing w:after="60"/>
        <w:jc w:val="both"/>
      </w:pPr>
      <w:r>
        <w:t>partner holds a</w:t>
      </w:r>
    </w:p>
    <w:p>
      <w:pPr>
        <w:spacing w:after="60"/>
        <w:jc w:val="both"/>
      </w:pPr>
      <w:r>
        <w:t>position with</w:t>
      </w:r>
    </w:p>
    <w:p>
      <w:pPr>
        <w:spacing w:after="60"/>
        <w:jc w:val="both"/>
      </w:pPr>
      <w:r>
        <w:t>significant</w:t>
      </w:r>
    </w:p>
    <w:p>
      <w:pPr>
        <w:spacing w:after="60"/>
        <w:jc w:val="both"/>
      </w:pPr>
      <w:r>
        <w:t>influence at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company?</w:t>
      </w:r>
    </w:p>
    <w:p>
      <w:pPr>
        <w:spacing w:before="80" w:after="40"/>
        <w:ind w:left="288"/>
      </w:pPr>
      <w:r>
        <w:t>3.2.7</w:t>
      </w:r>
    </w:p>
    <w:p>
      <w:pPr>
        <w:spacing w:before="80" w:after="40"/>
        <w:ind w:left="288"/>
      </w:pPr>
      <w:r>
        <w:t>2.11 Confirmed no</w:t>
      </w:r>
    </w:p>
    <w:p>
      <w:pPr>
        <w:spacing w:after="60"/>
        <w:jc w:val="both"/>
      </w:pPr>
      <w:r>
        <w:t>temporary</w:t>
      </w:r>
    </w:p>
    <w:p>
      <w:pPr>
        <w:spacing w:after="60"/>
        <w:jc w:val="both"/>
      </w:pPr>
      <w:r>
        <w:t>personnel</w:t>
      </w:r>
    </w:p>
    <w:p>
      <w:pPr>
        <w:spacing w:after="60"/>
        <w:jc w:val="both"/>
      </w:pPr>
      <w:r>
        <w:t>assignment to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company that</w:t>
      </w:r>
    </w:p>
    <w:p>
      <w:pPr>
        <w:spacing w:before="80" w:after="40"/>
        <w:ind w:left="288"/>
      </w:pPr>
      <w:r>
        <w:t>3.2.7A</w:t>
      </w:r>
    </w:p>
    <w:p>
      <w:r>
        <w:br w:type="page"/>
      </w:r>
    </w:p>
    <w:p>
      <w:pPr>
        <w:spacing w:after="60"/>
        <w:jc w:val="both"/>
      </w:pPr>
      <w:r>
        <w:t>creates a self -</w:t>
      </w:r>
    </w:p>
    <w:p>
      <w:pPr>
        <w:spacing w:after="60"/>
        <w:jc w:val="both"/>
      </w:pPr>
      <w:r>
        <w:t>review conflict?</w:t>
      </w:r>
    </w:p>
    <w:p>
      <w:pPr>
        <w:spacing w:before="80" w:after="40"/>
        <w:ind w:left="288"/>
      </w:pPr>
      <w:r>
        <w:t>2.12 Confirmed</w:t>
      </w:r>
    </w:p>
    <w:p>
      <w:pPr>
        <w:spacing w:after="60"/>
        <w:jc w:val="both"/>
      </w:pPr>
      <w:r>
        <w:t>compliance with</w:t>
      </w:r>
    </w:p>
    <w:p>
      <w:pPr>
        <w:spacing w:after="60"/>
        <w:jc w:val="both"/>
      </w:pPr>
      <w:r>
        <w:t>fee-dependence</w:t>
      </w:r>
    </w:p>
    <w:p>
      <w:pPr>
        <w:spacing w:after="60"/>
        <w:jc w:val="both"/>
      </w:pPr>
      <w:r>
        <w:t>thresholds under</w:t>
      </w:r>
    </w:p>
    <w:p>
      <w:pPr>
        <w:spacing w:after="60"/>
        <w:jc w:val="both"/>
      </w:pPr>
      <w:r>
        <w:t>paragraph 3.2.8</w:t>
      </w:r>
    </w:p>
    <w:p>
      <w:pPr>
        <w:spacing w:after="60"/>
        <w:jc w:val="both"/>
      </w:pPr>
      <w:r>
        <w:t>and disclosure</w:t>
      </w:r>
    </w:p>
    <w:p>
      <w:pPr>
        <w:spacing w:after="60"/>
        <w:jc w:val="both"/>
      </w:pPr>
      <w:r>
        <w:t>to TCWG where</w:t>
      </w:r>
    </w:p>
    <w:p>
      <w:pPr>
        <w:spacing w:after="60"/>
        <w:jc w:val="both"/>
      </w:pPr>
      <w:r>
        <w:t>applicable?</w:t>
      </w:r>
    </w:p>
    <w:p>
      <w:pPr>
        <w:spacing w:before="80" w:after="40"/>
        <w:ind w:left="288"/>
      </w:pPr>
      <w:r>
        <w:t>3.2.8</w:t>
      </w:r>
    </w:p>
    <w:p>
      <w:pPr>
        <w:spacing w:before="80" w:after="40"/>
        <w:ind w:left="288"/>
      </w:pPr>
      <w:r>
        <w:t>2.13 Confirmed that</w:t>
      </w:r>
    </w:p>
    <w:p>
      <w:pPr>
        <w:spacing w:after="60"/>
        <w:jc w:val="both"/>
      </w:pPr>
      <w:r>
        <w:t>no prohibited</w:t>
      </w:r>
    </w:p>
    <w:p>
      <w:pPr>
        <w:spacing w:after="60"/>
        <w:jc w:val="both"/>
      </w:pPr>
      <w:r>
        <w:t>actuarial NAS</w:t>
      </w:r>
    </w:p>
    <w:p>
      <w:pPr>
        <w:spacing w:after="60"/>
        <w:jc w:val="both"/>
      </w:pPr>
      <w:r>
        <w:t>(valuation /</w:t>
      </w:r>
    </w:p>
    <w:p>
      <w:pPr>
        <w:spacing w:after="60"/>
        <w:jc w:val="both"/>
      </w:pPr>
      <w:r>
        <w:t>methodology /</w:t>
      </w:r>
    </w:p>
    <w:p>
      <w:pPr>
        <w:spacing w:after="60"/>
        <w:jc w:val="both"/>
      </w:pPr>
      <w:r>
        <w:t>model-build /</w:t>
      </w:r>
    </w:p>
    <w:p>
      <w:pPr>
        <w:spacing w:after="60"/>
        <w:jc w:val="both"/>
      </w:pPr>
      <w:r>
        <w:t>IFRS 17</w:t>
      </w:r>
    </w:p>
    <w:p>
      <w:pPr>
        <w:spacing w:after="60"/>
        <w:jc w:val="both"/>
      </w:pPr>
      <w:r>
        <w:t>implementation)</w:t>
      </w:r>
    </w:p>
    <w:p>
      <w:pPr>
        <w:spacing w:after="60"/>
        <w:jc w:val="both"/>
      </w:pPr>
      <w:r>
        <w:t>has been</w:t>
      </w:r>
    </w:p>
    <w:p>
      <w:pPr>
        <w:spacing w:after="60"/>
        <w:jc w:val="both"/>
      </w:pPr>
      <w:r>
        <w:t>provided by the</w:t>
      </w:r>
    </w:p>
    <w:p>
      <w:pPr>
        <w:spacing w:after="60"/>
        <w:jc w:val="both"/>
      </w:pPr>
      <w:r>
        <w:t>Audit Firm, the</w:t>
      </w:r>
    </w:p>
    <w:p>
      <w:pPr>
        <w:spacing w:after="60"/>
        <w:jc w:val="both"/>
      </w:pPr>
      <w:r>
        <w:t>actuarial firm or</w:t>
      </w:r>
    </w:p>
    <w:p>
      <w:pPr>
        <w:spacing w:after="60"/>
        <w:jc w:val="both"/>
      </w:pPr>
      <w:r>
        <w:t>any network</w:t>
      </w:r>
    </w:p>
    <w:p>
      <w:pPr>
        <w:spacing w:after="60"/>
        <w:jc w:val="both"/>
      </w:pPr>
      <w:r>
        <w:t>firm to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 in the</w:t>
      </w:r>
    </w:p>
    <w:p>
      <w:pPr>
        <w:spacing w:after="60"/>
        <w:jc w:val="both"/>
      </w:pPr>
      <w:r>
        <w:t>recent past or</w:t>
      </w:r>
    </w:p>
    <w:p>
      <w:pPr>
        <w:spacing w:after="60"/>
        <w:jc w:val="both"/>
      </w:pPr>
      <w:r>
        <w:t>during the</w:t>
      </w:r>
    </w:p>
    <w:p>
      <w:pPr>
        <w:spacing w:after="60"/>
        <w:jc w:val="both"/>
      </w:pPr>
      <w:r>
        <w:t>engagement?</w:t>
      </w:r>
    </w:p>
    <w:p>
      <w:pPr>
        <w:spacing w:before="80" w:after="40"/>
        <w:ind w:left="288"/>
      </w:pPr>
      <w:r>
        <w:t>3.2.9</w:t>
      </w:r>
    </w:p>
    <w:p>
      <w:pPr>
        <w:spacing w:before="80" w:after="40"/>
        <w:ind w:left="288"/>
      </w:pPr>
      <w:r>
        <w:t>2.14 Has the Annual</w:t>
      </w:r>
    </w:p>
    <w:p>
      <w:pPr>
        <w:spacing w:after="60"/>
        <w:jc w:val="both"/>
      </w:pPr>
      <w:r>
        <w:t>Independence</w:t>
      </w:r>
    </w:p>
    <w:p>
      <w:pPr>
        <w:spacing w:after="60"/>
        <w:jc w:val="both"/>
      </w:pPr>
      <w:r>
        <w:t>Confirmation in</w:t>
      </w:r>
    </w:p>
    <w:p>
      <w:pPr>
        <w:spacing w:after="60"/>
        <w:jc w:val="both"/>
      </w:pPr>
      <w:r>
        <w:t>the form set out</w:t>
      </w:r>
    </w:p>
    <w:p>
      <w:pPr>
        <w:spacing w:before="80" w:after="40"/>
        <w:ind w:left="288"/>
      </w:pPr>
      <w:r>
        <w:t>3.2.10; App.</w:t>
      </w:r>
    </w:p>
    <w:p>
      <w:pPr>
        <w:spacing w:after="60"/>
        <w:jc w:val="both"/>
      </w:pPr>
      <w:r>
        <w:t>I</w:t>
      </w:r>
    </w:p>
    <w:p>
      <w:r>
        <w:br w:type="page"/>
      </w:r>
    </w:p>
    <w:p>
      <w:pPr>
        <w:spacing w:after="60"/>
        <w:jc w:val="both"/>
      </w:pPr>
      <w:r>
        <w:t>in Appendix I</w:t>
      </w:r>
    </w:p>
    <w:p>
      <w:pPr>
        <w:spacing w:after="60"/>
        <w:jc w:val="both"/>
      </w:pPr>
      <w:r>
        <w:t>been completed</w:t>
      </w:r>
    </w:p>
    <w:p>
      <w:pPr>
        <w:spacing w:after="60"/>
        <w:jc w:val="both"/>
      </w:pPr>
      <w:r>
        <w:t>and addressed to</w:t>
      </w:r>
    </w:p>
    <w:p>
      <w:pPr>
        <w:spacing w:after="60"/>
        <w:jc w:val="both"/>
      </w:pPr>
      <w:r>
        <w:t>the Auditor?</w:t>
      </w:r>
    </w:p>
    <w:p>
      <w:pPr>
        <w:spacing w:after="60"/>
        <w:jc w:val="both"/>
      </w:pPr>
      <w:r>
        <w:t>Part 3 — Competence and capability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3.1 Confirmed</w:t>
      </w:r>
    </w:p>
    <w:p>
      <w:pPr>
        <w:spacing w:after="60"/>
        <w:jc w:val="both"/>
      </w:pPr>
      <w:r>
        <w:t>that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is a</w:t>
      </w:r>
    </w:p>
    <w:p>
      <w:pPr>
        <w:spacing w:after="60"/>
        <w:jc w:val="both"/>
      </w:pPr>
      <w:r>
        <w:t>Fellow of the</w:t>
      </w:r>
    </w:p>
    <w:p>
      <w:pPr>
        <w:spacing w:after="60"/>
        <w:jc w:val="both"/>
      </w:pPr>
      <w:r>
        <w:t>IAI in good</w:t>
      </w:r>
    </w:p>
    <w:p>
      <w:pPr>
        <w:spacing w:after="60"/>
        <w:jc w:val="both"/>
      </w:pPr>
      <w:r>
        <w:t>standing</w:t>
      </w:r>
    </w:p>
    <w:p>
      <w:pPr>
        <w:spacing w:after="60"/>
        <w:jc w:val="both"/>
      </w:pPr>
      <w:r>
        <w:t>(Associate-</w:t>
      </w:r>
    </w:p>
    <w:p>
      <w:pPr>
        <w:spacing w:after="60"/>
        <w:jc w:val="both"/>
      </w:pPr>
      <w:r>
        <w:t>level</w:t>
      </w:r>
    </w:p>
    <w:p>
      <w:pPr>
        <w:spacing w:after="60"/>
        <w:jc w:val="both"/>
      </w:pPr>
      <w:r>
        <w:t>membership</w:t>
      </w:r>
    </w:p>
    <w:p>
      <w:pPr>
        <w:spacing w:after="60"/>
        <w:jc w:val="both"/>
      </w:pPr>
      <w:r>
        <w:t>does not</w:t>
      </w:r>
    </w:p>
    <w:p>
      <w:pPr>
        <w:spacing w:after="60"/>
        <w:jc w:val="both"/>
      </w:pPr>
      <w:r>
        <w:t>qualify)?</w:t>
      </w:r>
    </w:p>
    <w:p>
      <w:pPr>
        <w:spacing w:before="80" w:after="40"/>
        <w:ind w:left="288"/>
      </w:pPr>
      <w:r>
        <w:t>3.3.1</w:t>
      </w:r>
    </w:p>
    <w:p>
      <w:pPr>
        <w:spacing w:before="80" w:after="40"/>
        <w:ind w:left="288"/>
      </w:pPr>
      <w:r>
        <w:t>3.2 Confirmed</w:t>
      </w:r>
    </w:p>
    <w:p>
      <w:pPr>
        <w:spacing w:after="60"/>
        <w:jc w:val="both"/>
      </w:pPr>
      <w:r>
        <w:t>that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holds</w:t>
      </w:r>
    </w:p>
    <w:p>
      <w:pPr>
        <w:spacing w:after="60"/>
        <w:jc w:val="both"/>
      </w:pPr>
      <w:r>
        <w:t>a current</w:t>
      </w:r>
    </w:p>
    <w:p>
      <w:pPr>
        <w:spacing w:after="60"/>
        <w:jc w:val="both"/>
      </w:pPr>
      <w:r>
        <w:t>Certificate of</w:t>
      </w:r>
    </w:p>
    <w:p>
      <w:pPr>
        <w:spacing w:after="60"/>
        <w:jc w:val="both"/>
      </w:pPr>
      <w:r>
        <w:t>Practice from</w:t>
      </w:r>
    </w:p>
    <w:p>
      <w:pPr>
        <w:spacing w:after="60"/>
        <w:jc w:val="both"/>
      </w:pPr>
      <w:r>
        <w:t>the IAI for the</w:t>
      </w:r>
    </w:p>
    <w:p>
      <w:pPr>
        <w:spacing w:after="60"/>
        <w:jc w:val="both"/>
      </w:pPr>
      <w:r>
        <w:t>relevant</w:t>
      </w:r>
    </w:p>
    <w:p>
      <w:pPr>
        <w:spacing w:after="60"/>
        <w:jc w:val="both"/>
      </w:pPr>
      <w:r>
        <w:t>practice area?</w:t>
      </w:r>
    </w:p>
    <w:p>
      <w:pPr>
        <w:spacing w:before="80" w:after="40"/>
        <w:ind w:left="288"/>
      </w:pPr>
      <w:r>
        <w:t>3.3.2</w:t>
      </w:r>
    </w:p>
    <w:p>
      <w:pPr>
        <w:spacing w:before="80" w:after="40"/>
        <w:ind w:left="288"/>
      </w:pPr>
      <w:r>
        <w:t>3.3 Confirmed</w:t>
      </w:r>
    </w:p>
    <w:p>
      <w:pPr>
        <w:spacing w:after="60"/>
        <w:jc w:val="both"/>
      </w:pPr>
      <w:r>
        <w:t>that the</w:t>
      </w:r>
    </w:p>
    <w:p>
      <w:pPr>
        <w:spacing w:after="60"/>
        <w:jc w:val="both"/>
      </w:pPr>
      <w:r>
        <w:t>Auditing</w:t>
      </w:r>
    </w:p>
    <w:p>
      <w:pPr>
        <w:spacing w:before="80" w:after="40"/>
        <w:ind w:left="288"/>
      </w:pPr>
      <w:r>
        <w:t>3.3.3</w:t>
      </w:r>
    </w:p>
    <w:p>
      <w:r>
        <w:br w:type="page"/>
      </w:r>
    </w:p>
    <w:p>
      <w:pPr>
        <w:spacing w:after="60"/>
        <w:jc w:val="both"/>
      </w:pPr>
      <w:r>
        <w:t>Actuary has</w:t>
      </w:r>
    </w:p>
    <w:p>
      <w:pPr>
        <w:spacing w:after="60"/>
        <w:jc w:val="both"/>
      </w:pPr>
      <w:r>
        <w:t>practical</w:t>
      </w:r>
    </w:p>
    <w:p>
      <w:pPr>
        <w:spacing w:after="60"/>
        <w:jc w:val="both"/>
      </w:pPr>
      <w:r>
        <w:t>experience in</w:t>
      </w:r>
    </w:p>
    <w:p>
      <w:pPr>
        <w:spacing w:after="60"/>
        <w:jc w:val="both"/>
      </w:pPr>
      <w:r>
        <w:t>Ind AS 117 /</w:t>
      </w:r>
    </w:p>
    <w:p>
      <w:pPr>
        <w:spacing w:after="60"/>
        <w:jc w:val="both"/>
      </w:pPr>
      <w:r>
        <w:t>IFRS 17</w:t>
      </w:r>
    </w:p>
    <w:p>
      <w:pPr>
        <w:spacing w:after="60"/>
        <w:jc w:val="both"/>
      </w:pPr>
      <w:r>
        <w:t>valuation</w:t>
      </w:r>
    </w:p>
    <w:p>
      <w:pPr>
        <w:spacing w:after="60"/>
        <w:jc w:val="both"/>
      </w:pPr>
      <w:r>
        <w:t>adequate for</w:t>
      </w:r>
    </w:p>
    <w:p>
      <w:pPr>
        <w:spacing w:after="60"/>
        <w:jc w:val="both"/>
      </w:pPr>
      <w:r>
        <w:t>the</w:t>
      </w:r>
    </w:p>
    <w:p>
      <w:pPr>
        <w:spacing w:after="60"/>
        <w:jc w:val="both"/>
      </w:pPr>
      <w:r>
        <w:t>engagement?</w:t>
      </w:r>
    </w:p>
    <w:p>
      <w:pPr>
        <w:spacing w:before="80" w:after="40"/>
        <w:ind w:left="288"/>
      </w:pPr>
      <w:r>
        <w:t>3.4 Confirmed</w:t>
      </w:r>
    </w:p>
    <w:p>
      <w:pPr>
        <w:spacing w:after="60"/>
        <w:jc w:val="both"/>
      </w:pPr>
      <w:r>
        <w:t>that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has</w:t>
      </w:r>
    </w:p>
    <w:p>
      <w:pPr>
        <w:spacing w:after="60"/>
        <w:jc w:val="both"/>
      </w:pPr>
      <w:r>
        <w:t>not been</w:t>
      </w:r>
    </w:p>
    <w:p>
      <w:pPr>
        <w:spacing w:after="60"/>
        <w:jc w:val="both"/>
      </w:pPr>
      <w:r>
        <w:t>subject to</w:t>
      </w:r>
    </w:p>
    <w:p>
      <w:pPr>
        <w:spacing w:after="60"/>
        <w:jc w:val="both"/>
      </w:pPr>
      <w:r>
        <w:t>disqualifying</w:t>
      </w:r>
    </w:p>
    <w:p>
      <w:pPr>
        <w:spacing w:after="60"/>
        <w:jc w:val="both"/>
      </w:pPr>
      <w:r>
        <w:t>disciplinary</w:t>
      </w:r>
    </w:p>
    <w:p>
      <w:pPr>
        <w:spacing w:after="60"/>
        <w:jc w:val="both"/>
      </w:pPr>
      <w:r>
        <w:t>action by the</w:t>
      </w:r>
    </w:p>
    <w:p>
      <w:pPr>
        <w:spacing w:after="60"/>
        <w:jc w:val="both"/>
      </w:pPr>
      <w:r>
        <w:t>IAI?</w:t>
      </w:r>
    </w:p>
    <w:p>
      <w:pPr>
        <w:spacing w:before="80" w:after="40"/>
        <w:ind w:left="288"/>
      </w:pPr>
      <w:r>
        <w:t>3.3.4</w:t>
      </w:r>
    </w:p>
    <w:p>
      <w:pPr>
        <w:spacing w:before="80" w:after="40"/>
        <w:ind w:left="288"/>
      </w:pPr>
      <w:r>
        <w:t>3.5 Confirmed</w:t>
      </w:r>
    </w:p>
    <w:p>
      <w:pPr>
        <w:spacing w:after="60"/>
        <w:jc w:val="both"/>
      </w:pPr>
      <w:r>
        <w:t>that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 meets</w:t>
      </w:r>
    </w:p>
    <w:p>
      <w:pPr>
        <w:spacing w:after="60"/>
        <w:jc w:val="both"/>
      </w:pPr>
      <w:r>
        <w:t>the eligibility</w:t>
      </w:r>
    </w:p>
    <w:p>
      <w:pPr>
        <w:spacing w:after="60"/>
        <w:jc w:val="both"/>
      </w:pPr>
      <w:r>
        <w:t>requirements</w:t>
      </w:r>
    </w:p>
    <w:p>
      <w:pPr>
        <w:spacing w:after="60"/>
        <w:jc w:val="both"/>
      </w:pPr>
      <w:r>
        <w:t>to be</w:t>
      </w:r>
    </w:p>
    <w:p>
      <w:pPr>
        <w:spacing w:after="60"/>
        <w:jc w:val="both"/>
      </w:pPr>
      <w:r>
        <w:t>appointed as</w:t>
      </w:r>
    </w:p>
    <w:p>
      <w:pPr>
        <w:spacing w:after="60"/>
        <w:jc w:val="both"/>
      </w:pPr>
      <w:r>
        <w:t>an Appointed</w:t>
      </w:r>
    </w:p>
    <w:p>
      <w:pPr>
        <w:spacing w:after="60"/>
        <w:jc w:val="both"/>
      </w:pPr>
      <w:r>
        <w:t>Actuary as</w:t>
      </w:r>
    </w:p>
    <w:p>
      <w:pPr>
        <w:spacing w:after="60"/>
        <w:jc w:val="both"/>
      </w:pPr>
      <w:r>
        <w:t>prescribed by</w:t>
      </w:r>
    </w:p>
    <w:p>
      <w:pPr>
        <w:spacing w:after="60"/>
        <w:jc w:val="both"/>
      </w:pPr>
      <w:r>
        <w:t>the IRDAI</w:t>
      </w:r>
    </w:p>
    <w:p>
      <w:pPr>
        <w:spacing w:after="60"/>
        <w:jc w:val="both"/>
      </w:pPr>
      <w:r>
        <w:t>from time to</w:t>
      </w:r>
    </w:p>
    <w:p>
      <w:pPr>
        <w:spacing w:after="60"/>
        <w:jc w:val="both"/>
      </w:pPr>
      <w:r>
        <w:t>time?</w:t>
      </w:r>
    </w:p>
    <w:p>
      <w:pPr>
        <w:spacing w:before="80" w:after="40"/>
        <w:ind w:left="288"/>
      </w:pPr>
      <w:r>
        <w:t>3.3.5</w:t>
      </w:r>
    </w:p>
    <w:p>
      <w:r>
        <w:br w:type="page"/>
      </w:r>
    </w:p>
    <w:p>
      <w:pPr>
        <w:spacing w:before="80" w:after="40"/>
        <w:ind w:left="288"/>
      </w:pPr>
      <w:r>
        <w:t>3.6 Has the</w:t>
      </w:r>
    </w:p>
    <w:p>
      <w:pPr>
        <w:spacing w:after="60"/>
        <w:jc w:val="both"/>
      </w:pPr>
      <w:r>
        <w:t>documentation</w:t>
      </w:r>
    </w:p>
    <w:p>
      <w:pPr>
        <w:spacing w:after="60"/>
        <w:jc w:val="both"/>
      </w:pPr>
      <w:r>
        <w:t>of competence</w:t>
      </w:r>
    </w:p>
    <w:p>
      <w:pPr>
        <w:spacing w:after="60"/>
        <w:jc w:val="both"/>
      </w:pPr>
      <w:r>
        <w:t>been retained</w:t>
      </w:r>
    </w:p>
    <w:p>
      <w:pPr>
        <w:spacing w:after="60"/>
        <w:jc w:val="both"/>
      </w:pPr>
      <w:r>
        <w:t>as part of the</w:t>
      </w:r>
    </w:p>
    <w:p>
      <w:pPr>
        <w:spacing w:after="60"/>
        <w:jc w:val="both"/>
      </w:pPr>
      <w:r>
        <w:t>working</w:t>
      </w:r>
    </w:p>
    <w:p>
      <w:pPr>
        <w:spacing w:after="60"/>
        <w:jc w:val="both"/>
      </w:pPr>
      <w:r>
        <w:t>papers?</w:t>
      </w:r>
    </w:p>
    <w:p>
      <w:pPr>
        <w:spacing w:before="80" w:after="40"/>
        <w:ind w:left="288"/>
      </w:pPr>
      <w:r>
        <w:t>3.3.7</w:t>
      </w:r>
    </w:p>
    <w:p>
      <w:pPr>
        <w:spacing w:after="60"/>
        <w:jc w:val="both"/>
      </w:pPr>
      <w:r>
        <w:t>Part 4 — Engagement scope determination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4.1 Has the initial</w:t>
      </w:r>
    </w:p>
    <w:p>
      <w:pPr>
        <w:spacing w:after="60"/>
        <w:jc w:val="both"/>
      </w:pPr>
      <w:r>
        <w:t>scope been</w:t>
      </w:r>
    </w:p>
    <w:p>
      <w:pPr>
        <w:spacing w:after="60"/>
        <w:jc w:val="both"/>
      </w:pPr>
      <w:r>
        <w:t>documented</w:t>
      </w:r>
    </w:p>
    <w:p>
      <w:pPr>
        <w:spacing w:after="60"/>
        <w:jc w:val="both"/>
      </w:pPr>
      <w:r>
        <w:t>covering the</w:t>
      </w:r>
    </w:p>
    <w:p>
      <w:pPr>
        <w:spacing w:after="60"/>
        <w:jc w:val="both"/>
      </w:pPr>
      <w:r>
        <w:t>eight items in</w:t>
      </w:r>
    </w:p>
    <w:p>
      <w:pPr>
        <w:spacing w:before="80" w:after="40"/>
        <w:ind w:left="288"/>
      </w:pPr>
      <w:r>
        <w:t>3.4.1(i)–(viii)?</w:t>
      </w:r>
    </w:p>
    <w:p>
      <w:pPr>
        <w:spacing w:before="80" w:after="40"/>
        <w:ind w:left="288"/>
      </w:pPr>
      <w:r>
        <w:t>3.4.1</w:t>
      </w:r>
    </w:p>
    <w:p>
      <w:pPr>
        <w:spacing w:before="80" w:after="40"/>
        <w:ind w:left="288"/>
      </w:pPr>
      <w:r>
        <w:t>4.2 Have all</w:t>
      </w:r>
    </w:p>
    <w:p>
      <w:pPr>
        <w:spacing w:after="60"/>
        <w:jc w:val="both"/>
      </w:pPr>
      <w:r>
        <w:t>variances in</w:t>
      </w:r>
    </w:p>
    <w:p>
      <w:pPr>
        <w:spacing w:after="60"/>
        <w:jc w:val="both"/>
      </w:pPr>
      <w:r>
        <w:t>scope during the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3.4.2</w:t>
      </w:r>
    </w:p>
    <w:p>
      <w:pPr>
        <w:spacing w:before="80" w:after="40"/>
        <w:ind w:left="288"/>
      </w:pPr>
      <w:r>
        <w:t>4.3 Have all scope</w:t>
      </w:r>
    </w:p>
    <w:p>
      <w:pPr>
        <w:spacing w:after="60"/>
        <w:jc w:val="both"/>
      </w:pPr>
      <w:r>
        <w:t>limitations been</w:t>
      </w:r>
    </w:p>
    <w:p>
      <w:pPr>
        <w:spacing w:after="60"/>
        <w:jc w:val="both"/>
      </w:pPr>
      <w:r>
        <w:t>communicated</w:t>
      </w:r>
    </w:p>
    <w:p>
      <w:pPr>
        <w:spacing w:after="60"/>
        <w:jc w:val="both"/>
      </w:pPr>
      <w:r>
        <w:t>to the Auditor?</w:t>
      </w:r>
    </w:p>
    <w:p>
      <w:pPr>
        <w:spacing w:before="80" w:after="40"/>
        <w:ind w:left="288"/>
      </w:pPr>
      <w:r>
        <w:t>3.4.3</w:t>
      </w:r>
    </w:p>
    <w:p>
      <w:pPr>
        <w:spacing w:before="80" w:after="40"/>
        <w:ind w:left="288"/>
      </w:pPr>
      <w:r>
        <w:t>4.4 Where joint</w:t>
      </w:r>
    </w:p>
    <w:p>
      <w:pPr>
        <w:spacing w:after="60"/>
        <w:jc w:val="both"/>
      </w:pPr>
      <w:r>
        <w:t>auditors are</w:t>
      </w:r>
    </w:p>
    <w:p>
      <w:pPr>
        <w:spacing w:after="60"/>
        <w:jc w:val="both"/>
      </w:pPr>
      <w:r>
        <w:t>appointed, have</w:t>
      </w:r>
    </w:p>
    <w:p>
      <w:pPr>
        <w:spacing w:after="60"/>
        <w:jc w:val="both"/>
      </w:pPr>
      <w:r>
        <w:t>allocation and</w:t>
      </w:r>
    </w:p>
    <w:p>
      <w:pPr>
        <w:spacing w:after="60"/>
        <w:jc w:val="both"/>
      </w:pPr>
      <w:r>
        <w:t>communication</w:t>
      </w:r>
    </w:p>
    <w:p>
      <w:pPr>
        <w:spacing w:after="60"/>
        <w:jc w:val="both"/>
      </w:pPr>
      <w:r>
        <w:t>been clarified</w:t>
      </w:r>
    </w:p>
    <w:p>
      <w:pPr>
        <w:spacing w:before="80" w:after="40"/>
        <w:ind w:left="288"/>
      </w:pPr>
      <w:r>
        <w:t>3.4.4</w:t>
      </w:r>
    </w:p>
    <w:p>
      <w:r>
        <w:br w:type="page"/>
      </w:r>
    </w:p>
    <w:p>
      <w:pPr>
        <w:spacing w:after="60"/>
        <w:jc w:val="both"/>
      </w:pPr>
      <w:r>
        <w:t>before</w:t>
      </w:r>
    </w:p>
    <w:p>
      <w:pPr>
        <w:spacing w:after="60"/>
        <w:jc w:val="both"/>
      </w:pPr>
      <w:r>
        <w:t>commencement?</w:t>
      </w:r>
    </w:p>
    <w:p>
      <w:pPr>
        <w:spacing w:before="80" w:after="40"/>
        <w:ind w:left="288"/>
      </w:pPr>
      <w:r>
        <w:t>4.5 Has the</w:t>
      </w:r>
    </w:p>
    <w:p>
      <w:pPr>
        <w:spacing w:after="60"/>
        <w:jc w:val="both"/>
      </w:pPr>
      <w:r>
        <w:t>forbearance</w:t>
      </w:r>
    </w:p>
    <w:p>
      <w:pPr>
        <w:spacing w:after="60"/>
        <w:jc w:val="both"/>
      </w:pPr>
      <w:r>
        <w:t>status of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 under</w:t>
      </w:r>
    </w:p>
    <w:p>
      <w:pPr>
        <w:spacing w:after="60"/>
        <w:jc w:val="both"/>
      </w:pPr>
      <w:r>
        <w:t>the IRDAI</w:t>
      </w:r>
    </w:p>
    <w:p>
      <w:pPr>
        <w:spacing w:after="60"/>
        <w:jc w:val="both"/>
      </w:pPr>
      <w:r>
        <w:t>Circular dated 1-</w:t>
      </w:r>
    </w:p>
    <w:p>
      <w:pPr>
        <w:spacing w:after="60"/>
        <w:jc w:val="both"/>
      </w:pPr>
      <w:r>
        <w:t>Apr-2026 been</w:t>
      </w:r>
    </w:p>
    <w:p>
      <w:pPr>
        <w:spacing w:after="60"/>
        <w:jc w:val="both"/>
      </w:pPr>
      <w:r>
        <w:t>confirmed at</w:t>
      </w:r>
    </w:p>
    <w:p>
      <w:pPr>
        <w:spacing w:after="60"/>
        <w:jc w:val="both"/>
      </w:pPr>
      <w:r>
        <w:t>acceptance?</w:t>
      </w:r>
    </w:p>
    <w:p>
      <w:pPr>
        <w:spacing w:before="80" w:after="40"/>
        <w:ind w:left="288"/>
      </w:pPr>
      <w:r>
        <w:t>3.4.5</w:t>
      </w:r>
    </w:p>
    <w:p>
      <w:pPr>
        <w:spacing w:before="80" w:after="40"/>
        <w:ind w:left="288"/>
      </w:pPr>
      <w:r>
        <w:t>4.6 Where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 is a</w:t>
      </w:r>
    </w:p>
    <w:p>
      <w:pPr>
        <w:spacing w:after="60"/>
        <w:jc w:val="both"/>
      </w:pPr>
      <w:r>
        <w:t>listed insurer,</w:t>
      </w:r>
    </w:p>
    <w:p>
      <w:pPr>
        <w:spacing w:after="60"/>
        <w:jc w:val="both"/>
      </w:pPr>
      <w:r>
        <w:t>has the SEBI</w:t>
      </w:r>
    </w:p>
    <w:p>
      <w:pPr>
        <w:spacing w:after="60"/>
        <w:jc w:val="both"/>
      </w:pPr>
      <w:r>
        <w:t>timeline been</w:t>
      </w:r>
    </w:p>
    <w:p>
      <w:pPr>
        <w:spacing w:after="60"/>
        <w:jc w:val="both"/>
      </w:pPr>
      <w:r>
        <w:t>used in lieu of</w:t>
      </w:r>
    </w:p>
    <w:p>
      <w:pPr>
        <w:spacing w:after="60"/>
        <w:jc w:val="both"/>
      </w:pPr>
      <w:r>
        <w:t>the IRDAI three-</w:t>
      </w:r>
    </w:p>
    <w:p>
      <w:pPr>
        <w:spacing w:after="60"/>
        <w:jc w:val="both"/>
      </w:pPr>
      <w:r>
        <w:t>month timeline?</w:t>
      </w:r>
    </w:p>
    <w:p>
      <w:pPr>
        <w:spacing w:before="80" w:after="40"/>
        <w:ind w:left="288"/>
      </w:pPr>
      <w:r>
        <w:t>3.4.6</w:t>
      </w:r>
    </w:p>
    <w:p>
      <w:pPr>
        <w:spacing w:before="80" w:after="40"/>
        <w:ind w:left="288"/>
      </w:pPr>
      <w:r>
        <w:t>4.7 Confirmed that</w:t>
      </w:r>
    </w:p>
    <w:p>
      <w:pPr>
        <w:spacing w:after="60"/>
        <w:jc w:val="both"/>
      </w:pPr>
      <w:r>
        <w:t>quarterly limited</w:t>
      </w:r>
    </w:p>
    <w:p>
      <w:pPr>
        <w:spacing w:after="60"/>
        <w:jc w:val="both"/>
      </w:pPr>
      <w:r>
        <w:t>review work</w:t>
      </w:r>
    </w:p>
    <w:p>
      <w:pPr>
        <w:spacing w:after="60"/>
        <w:jc w:val="both"/>
      </w:pPr>
      <w:r>
        <w:t>(out-of-scope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1.2.3(v)) is not</w:t>
      </w:r>
    </w:p>
    <w:p>
      <w:pPr>
        <w:spacing w:after="60"/>
        <w:jc w:val="both"/>
      </w:pPr>
      <w:r>
        <w:t>within the</w:t>
      </w:r>
    </w:p>
    <w:p>
      <w:pPr>
        <w:spacing w:after="60"/>
        <w:jc w:val="both"/>
      </w:pPr>
      <w:r>
        <w:t>engagement?</w:t>
      </w:r>
    </w:p>
    <w:p>
      <w:pPr>
        <w:spacing w:before="80" w:after="40"/>
        <w:ind w:left="288"/>
      </w:pPr>
      <w:r>
        <w:t>1.2.3(v)</w:t>
      </w:r>
    </w:p>
    <w:p>
      <w:pPr>
        <w:spacing w:before="80" w:after="40"/>
        <w:ind w:left="288"/>
      </w:pPr>
      <w:r>
        <w:t>4.8 Has the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scope been re -</w:t>
      </w:r>
    </w:p>
    <w:p>
      <w:pPr>
        <w:spacing w:after="60"/>
        <w:jc w:val="both"/>
      </w:pPr>
      <w:r>
        <w:t>validated at each</w:t>
      </w:r>
    </w:p>
    <w:p>
      <w:pPr>
        <w:spacing w:before="80" w:after="40"/>
        <w:ind w:left="288"/>
      </w:pPr>
      <w:r>
        <w:t>3.4.2</w:t>
      </w:r>
    </w:p>
    <w:p>
      <w:r>
        <w:br w:type="page"/>
      </w:r>
    </w:p>
    <w:p>
      <w:pPr>
        <w:spacing w:after="60"/>
        <w:jc w:val="both"/>
      </w:pPr>
      <w:r>
        <w:t>interim and year-</w:t>
      </w:r>
    </w:p>
    <w:p>
      <w:pPr>
        <w:spacing w:after="60"/>
        <w:jc w:val="both"/>
      </w:pPr>
      <w:r>
        <w:t>end?</w:t>
      </w:r>
    </w:p>
    <w:p>
      <w:pPr>
        <w:spacing w:after="60"/>
        <w:jc w:val="both"/>
      </w:pPr>
      <w:r>
        <w:t>Part 5 — Materiality framework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5.1 Has the</w:t>
      </w:r>
    </w:p>
    <w:p>
      <w:pPr>
        <w:spacing w:after="60"/>
        <w:jc w:val="both"/>
      </w:pPr>
      <w:r>
        <w:t>Auditor-</w:t>
      </w:r>
    </w:p>
    <w:p>
      <w:pPr>
        <w:spacing w:after="60"/>
        <w:jc w:val="both"/>
      </w:pPr>
      <w:r>
        <w:t>determined</w:t>
      </w:r>
    </w:p>
    <w:p>
      <w:pPr>
        <w:spacing w:after="60"/>
        <w:jc w:val="both"/>
      </w:pPr>
      <w:r>
        <w:t>overall and</w:t>
      </w:r>
    </w:p>
    <w:p>
      <w:pPr>
        <w:spacing w:after="60"/>
        <w:jc w:val="both"/>
      </w:pPr>
      <w:r>
        <w:t>performance</w:t>
      </w:r>
    </w:p>
    <w:p>
      <w:pPr>
        <w:spacing w:after="60"/>
        <w:jc w:val="both"/>
      </w:pPr>
      <w:r>
        <w:t>materiality</w:t>
      </w:r>
    </w:p>
    <w:p>
      <w:pPr>
        <w:spacing w:after="60"/>
        <w:jc w:val="both"/>
      </w:pPr>
      <w:r>
        <w:t>been received</w:t>
      </w:r>
    </w:p>
    <w:p>
      <w:pPr>
        <w:spacing w:after="60"/>
        <w:jc w:val="both"/>
      </w:pPr>
      <w:r>
        <w:t>in writing?</w:t>
      </w:r>
    </w:p>
    <w:p>
      <w:pPr>
        <w:spacing w:before="80" w:after="40"/>
        <w:ind w:left="288"/>
      </w:pPr>
      <w:r>
        <w:t>3.5.1; 3.5.2</w:t>
      </w:r>
    </w:p>
    <w:p>
      <w:pPr>
        <w:spacing w:before="80" w:after="40"/>
        <w:ind w:left="288"/>
      </w:pPr>
      <w:r>
        <w:t>5.2 Has</w:t>
      </w:r>
    </w:p>
    <w:p>
      <w:pPr>
        <w:spacing w:after="60"/>
        <w:jc w:val="both"/>
      </w:pPr>
      <w:r>
        <w:t>component-</w:t>
      </w:r>
    </w:p>
    <w:p>
      <w:pPr>
        <w:spacing w:after="60"/>
        <w:jc w:val="both"/>
      </w:pPr>
      <w:r>
        <w:t>level</w:t>
      </w:r>
    </w:p>
    <w:p>
      <w:pPr>
        <w:spacing w:after="60"/>
        <w:jc w:val="both"/>
      </w:pPr>
      <w:r>
        <w:t>materiality</w:t>
      </w:r>
    </w:p>
    <w:p>
      <w:pPr>
        <w:spacing w:after="60"/>
        <w:jc w:val="both"/>
      </w:pPr>
      <w:r>
        <w:t>been received</w:t>
      </w:r>
    </w:p>
    <w:p>
      <w:pPr>
        <w:spacing w:after="60"/>
        <w:jc w:val="both"/>
      </w:pPr>
      <w:r>
        <w:t>for each</w:t>
      </w:r>
    </w:p>
    <w:p>
      <w:pPr>
        <w:spacing w:after="60"/>
        <w:jc w:val="both"/>
      </w:pPr>
      <w:r>
        <w:t>material</w:t>
      </w:r>
    </w:p>
    <w:p>
      <w:pPr>
        <w:spacing w:after="60"/>
        <w:jc w:val="both"/>
      </w:pPr>
      <w:r>
        <w:t>component of</w:t>
      </w:r>
    </w:p>
    <w:p>
      <w:pPr>
        <w:spacing w:after="60"/>
        <w:jc w:val="both"/>
      </w:pPr>
      <w:r>
        <w:t>the actuarial</w:t>
      </w:r>
    </w:p>
    <w:p>
      <w:pPr>
        <w:spacing w:after="60"/>
        <w:jc w:val="both"/>
      </w:pPr>
      <w:r>
        <w:t>work?</w:t>
      </w:r>
    </w:p>
    <w:p>
      <w:pPr>
        <w:spacing w:before="80" w:after="40"/>
        <w:ind w:left="288"/>
      </w:pPr>
      <w:r>
        <w:t>3.5.2</w:t>
      </w:r>
    </w:p>
    <w:p>
      <w:pPr>
        <w:spacing w:before="80" w:after="40"/>
        <w:ind w:left="288"/>
      </w:pPr>
      <w:r>
        <w:t>5.3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applied the</w:t>
      </w:r>
    </w:p>
    <w:p>
      <w:pPr>
        <w:spacing w:after="60"/>
        <w:jc w:val="both"/>
      </w:pPr>
      <w:r>
        <w:t>auditor-</w:t>
      </w:r>
    </w:p>
    <w:p>
      <w:pPr>
        <w:spacing w:after="60"/>
        <w:jc w:val="both"/>
      </w:pPr>
      <w:r>
        <w:t>determined</w:t>
      </w:r>
    </w:p>
    <w:p>
      <w:pPr>
        <w:spacing w:after="60"/>
        <w:jc w:val="both"/>
      </w:pPr>
      <w:r>
        <w:t>materiality in</w:t>
      </w:r>
    </w:p>
    <w:p>
      <w:pPr>
        <w:spacing w:after="60"/>
        <w:jc w:val="both"/>
      </w:pPr>
      <w:r>
        <w:t>determining the</w:t>
      </w:r>
    </w:p>
    <w:p>
      <w:pPr>
        <w:spacing w:after="60"/>
        <w:jc w:val="both"/>
      </w:pPr>
      <w:r>
        <w:t>nature, timing</w:t>
      </w:r>
    </w:p>
    <w:p>
      <w:pPr>
        <w:spacing w:before="80" w:after="40"/>
        <w:ind w:left="288"/>
      </w:pPr>
      <w:r>
        <w:t>3.5.3</w:t>
      </w:r>
    </w:p>
    <w:p>
      <w:r>
        <w:br w:type="page"/>
      </w:r>
    </w:p>
    <w:p>
      <w:pPr>
        <w:spacing w:after="60"/>
        <w:jc w:val="both"/>
      </w:pPr>
      <w:r>
        <w:t>and extent of</w:t>
      </w:r>
    </w:p>
    <w:p>
      <w:pPr>
        <w:spacing w:after="60"/>
        <w:jc w:val="both"/>
      </w:pPr>
      <w:r>
        <w:t>procedures?</w:t>
      </w:r>
    </w:p>
    <w:p>
      <w:pPr>
        <w:spacing w:before="80" w:after="40"/>
        <w:ind w:left="288"/>
      </w:pPr>
      <w:r>
        <w:t>5.4 Have matters</w:t>
      </w:r>
    </w:p>
    <w:p>
      <w:pPr>
        <w:spacing w:after="60"/>
        <w:jc w:val="both"/>
      </w:pPr>
      <w:r>
        <w:t>material to the</w:t>
      </w:r>
    </w:p>
    <w:p>
      <w:pPr>
        <w:spacing w:after="60"/>
        <w:jc w:val="both"/>
      </w:pPr>
      <w:r>
        <w:t>actuarial work</w:t>
      </w:r>
    </w:p>
    <w:p>
      <w:pPr>
        <w:spacing w:after="60"/>
        <w:jc w:val="both"/>
      </w:pPr>
      <w:r>
        <w:t>but below</w:t>
      </w:r>
    </w:p>
    <w:p>
      <w:pPr>
        <w:spacing w:after="60"/>
        <w:jc w:val="both"/>
      </w:pPr>
      <w:r>
        <w:t>auditor</w:t>
      </w:r>
    </w:p>
    <w:p>
      <w:pPr>
        <w:spacing w:after="60"/>
        <w:jc w:val="both"/>
      </w:pPr>
      <w:r>
        <w:t>materiality</w:t>
      </w:r>
    </w:p>
    <w:p>
      <w:pPr>
        <w:spacing w:after="60"/>
        <w:jc w:val="both"/>
      </w:pPr>
      <w:r>
        <w:t>been identified,</w:t>
      </w:r>
    </w:p>
    <w:p>
      <w:pPr>
        <w:spacing w:after="60"/>
        <w:jc w:val="both"/>
      </w:pPr>
      <w:r>
        <w:t>documented</w:t>
      </w:r>
    </w:p>
    <w:p>
      <w:pPr>
        <w:spacing w:after="60"/>
        <w:jc w:val="both"/>
      </w:pPr>
      <w:r>
        <w:t>and</w:t>
      </w:r>
    </w:p>
    <w:p>
      <w:pPr>
        <w:spacing w:after="60"/>
        <w:jc w:val="both"/>
      </w:pPr>
      <w:r>
        <w:t>communicated?</w:t>
      </w:r>
    </w:p>
    <w:p>
      <w:pPr>
        <w:spacing w:before="80" w:after="40"/>
        <w:ind w:left="288"/>
      </w:pPr>
      <w:r>
        <w:t>3.5.4</w:t>
      </w:r>
    </w:p>
    <w:p>
      <w:pPr>
        <w:spacing w:before="80" w:after="40"/>
        <w:ind w:left="288"/>
      </w:pPr>
      <w:r>
        <w:t>5.5 Have any</w:t>
      </w:r>
    </w:p>
    <w:p>
      <w:pPr>
        <w:spacing w:after="60"/>
        <w:jc w:val="both"/>
      </w:pPr>
      <w:r>
        <w:t>subsequent</w:t>
      </w:r>
    </w:p>
    <w:p>
      <w:pPr>
        <w:spacing w:after="60"/>
        <w:jc w:val="both"/>
      </w:pPr>
      <w:r>
        <w:t>revisions to</w:t>
      </w:r>
    </w:p>
    <w:p>
      <w:pPr>
        <w:spacing w:after="60"/>
        <w:jc w:val="both"/>
      </w:pPr>
      <w:r>
        <w:t>materiality</w:t>
      </w:r>
    </w:p>
    <w:p>
      <w:pPr>
        <w:spacing w:after="60"/>
        <w:jc w:val="both"/>
      </w:pPr>
      <w:r>
        <w:t>been re -applied</w:t>
      </w:r>
    </w:p>
    <w:p>
      <w:pPr>
        <w:spacing w:after="60"/>
        <w:jc w:val="both"/>
      </w:pPr>
      <w:r>
        <w:t>to the</w:t>
      </w:r>
    </w:p>
    <w:p>
      <w:pPr>
        <w:spacing w:after="60"/>
        <w:jc w:val="both"/>
      </w:pPr>
      <w:r>
        <w:t>procedures?</w:t>
      </w:r>
    </w:p>
    <w:p>
      <w:pPr>
        <w:spacing w:before="80" w:after="40"/>
        <w:ind w:left="288"/>
      </w:pPr>
      <w:r>
        <w:t>3.5.3</w:t>
      </w:r>
    </w:p>
    <w:p>
      <w:pPr>
        <w:spacing w:after="60"/>
        <w:jc w:val="both"/>
      </w:pPr>
      <w:r>
        <w:t>Part 6 — Risk assessment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6.1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obtained an</w:t>
      </w:r>
    </w:p>
    <w:p>
      <w:pPr>
        <w:spacing w:after="60"/>
        <w:jc w:val="both"/>
      </w:pPr>
      <w:r>
        <w:t>understanding</w:t>
      </w:r>
    </w:p>
    <w:p>
      <w:pPr>
        <w:spacing w:after="60"/>
        <w:jc w:val="both"/>
      </w:pPr>
      <w:r>
        <w:t>of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company's</w:t>
      </w:r>
    </w:p>
    <w:p>
      <w:pPr>
        <w:spacing w:after="60"/>
        <w:jc w:val="both"/>
      </w:pPr>
      <w:r>
        <w:t>actuarial</w:t>
      </w:r>
    </w:p>
    <w:p>
      <w:pPr>
        <w:spacing w:before="80" w:after="40"/>
        <w:ind w:left="288"/>
      </w:pPr>
      <w:r>
        <w:t>3.6.1</w:t>
      </w:r>
    </w:p>
    <w:p>
      <w:r>
        <w:br w:type="page"/>
      </w:r>
    </w:p>
    <w:p>
      <w:pPr>
        <w:spacing w:after="60"/>
        <w:jc w:val="both"/>
      </w:pPr>
      <w:r>
        <w:t>function under</w:t>
      </w:r>
    </w:p>
    <w:p>
      <w:pPr>
        <w:spacing w:after="60"/>
        <w:jc w:val="both"/>
      </w:pPr>
      <w:r>
        <w:t>SA 315?</w:t>
      </w:r>
    </w:p>
    <w:p>
      <w:pPr>
        <w:spacing w:before="80" w:after="40"/>
        <w:ind w:left="288"/>
      </w:pPr>
      <w:r>
        <w:t>6.2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identified</w:t>
      </w:r>
    </w:p>
    <w:p>
      <w:pPr>
        <w:spacing w:after="60"/>
        <w:jc w:val="both"/>
      </w:pPr>
      <w:r>
        <w:t>significant</w:t>
      </w:r>
    </w:p>
    <w:p>
      <w:pPr>
        <w:spacing w:after="60"/>
        <w:jc w:val="both"/>
      </w:pPr>
      <w:r>
        <w:t>risks within</w:t>
      </w:r>
    </w:p>
    <w:p>
      <w:pPr>
        <w:spacing w:after="60"/>
        <w:jc w:val="both"/>
      </w:pPr>
      <w:r>
        <w:t>the scope of</w:t>
      </w:r>
    </w:p>
    <w:p>
      <w:pPr>
        <w:spacing w:after="60"/>
        <w:jc w:val="both"/>
      </w:pPr>
      <w:r>
        <w:t>the actuarial</w:t>
      </w:r>
    </w:p>
    <w:p>
      <w:pPr>
        <w:spacing w:after="60"/>
        <w:jc w:val="both"/>
      </w:pPr>
      <w:r>
        <w:t>work in</w:t>
      </w:r>
    </w:p>
    <w:p>
      <w:pPr>
        <w:spacing w:after="60"/>
        <w:jc w:val="both"/>
      </w:pPr>
      <w:r>
        <w:t>coordination</w:t>
      </w:r>
    </w:p>
    <w:p>
      <w:pPr>
        <w:spacing w:after="60"/>
        <w:jc w:val="both"/>
      </w:pPr>
      <w:r>
        <w:t>with the</w:t>
      </w:r>
    </w:p>
    <w:p>
      <w:pPr>
        <w:spacing w:after="60"/>
        <w:jc w:val="both"/>
      </w:pPr>
      <w:r>
        <w:t>Auditor?</w:t>
      </w:r>
    </w:p>
    <w:p>
      <w:pPr>
        <w:spacing w:before="80" w:after="40"/>
        <w:ind w:left="288"/>
      </w:pPr>
      <w:r>
        <w:t>3.6.2</w:t>
      </w:r>
    </w:p>
    <w:p>
      <w:pPr>
        <w:spacing w:before="80" w:after="40"/>
        <w:ind w:left="288"/>
      </w:pPr>
      <w:r>
        <w:t>6.3 Has each</w:t>
      </w:r>
    </w:p>
    <w:p>
      <w:pPr>
        <w:spacing w:after="60"/>
        <w:jc w:val="both"/>
      </w:pPr>
      <w:r>
        <w:t>significant risk</w:t>
      </w:r>
    </w:p>
    <w:p>
      <w:pPr>
        <w:spacing w:after="60"/>
        <w:jc w:val="both"/>
      </w:pPr>
      <w:r>
        <w:t>been mapped</w:t>
      </w:r>
    </w:p>
    <w:p>
      <w:pPr>
        <w:spacing w:after="60"/>
        <w:jc w:val="both"/>
      </w:pPr>
      <w:r>
        <w:t>to specific</w:t>
      </w:r>
    </w:p>
    <w:p>
      <w:pPr>
        <w:spacing w:after="60"/>
        <w:jc w:val="both"/>
      </w:pPr>
      <w:r>
        <w:t>procedures?</w:t>
      </w:r>
    </w:p>
    <w:p>
      <w:pPr>
        <w:spacing w:before="80" w:after="40"/>
        <w:ind w:left="288"/>
      </w:pPr>
      <w:r>
        <w:t>3.6.3</w:t>
      </w:r>
    </w:p>
    <w:p>
      <w:pPr>
        <w:spacing w:before="80" w:after="40"/>
        <w:ind w:left="288"/>
      </w:pPr>
      <w:r>
        <w:t>6.4 Has the risk</w:t>
      </w:r>
    </w:p>
    <w:p>
      <w:pPr>
        <w:spacing w:after="60"/>
        <w:jc w:val="both"/>
      </w:pPr>
      <w:r>
        <w:t>catalogue at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3.6.4 been</w:t>
      </w:r>
    </w:p>
    <w:p>
      <w:pPr>
        <w:spacing w:after="60"/>
        <w:jc w:val="both"/>
      </w:pPr>
      <w:r>
        <w:t>considered,</w:t>
      </w:r>
    </w:p>
    <w:p>
      <w:pPr>
        <w:spacing w:after="60"/>
        <w:jc w:val="both"/>
      </w:pPr>
      <w:r>
        <w:t>including</w:t>
      </w:r>
    </w:p>
    <w:p>
      <w:pPr>
        <w:spacing w:after="60"/>
        <w:jc w:val="both"/>
      </w:pPr>
      <w:r>
        <w:t>regulatory and</w:t>
      </w:r>
    </w:p>
    <w:p>
      <w:pPr>
        <w:spacing w:after="60"/>
        <w:jc w:val="both"/>
      </w:pPr>
      <w:r>
        <w:t>legislative</w:t>
      </w:r>
    </w:p>
    <w:p>
      <w:pPr>
        <w:spacing w:after="60"/>
        <w:jc w:val="both"/>
      </w:pPr>
      <w:r>
        <w:t>change risk</w:t>
      </w:r>
    </w:p>
    <w:p>
      <w:pPr>
        <w:spacing w:after="60"/>
        <w:jc w:val="both"/>
      </w:pPr>
      <w:r>
        <w:t>(incl.</w:t>
      </w:r>
    </w:p>
    <w:p>
      <w:pPr>
        <w:spacing w:after="60"/>
        <w:jc w:val="both"/>
      </w:pPr>
      <w:r>
        <w:t>forbearance)?</w:t>
      </w:r>
    </w:p>
    <w:p>
      <w:pPr>
        <w:spacing w:before="80" w:after="40"/>
        <w:ind w:left="288"/>
      </w:pPr>
      <w:r>
        <w:t>3.6.4</w:t>
      </w:r>
    </w:p>
    <w:p>
      <w:pPr>
        <w:spacing w:before="80" w:after="40"/>
        <w:ind w:left="288"/>
      </w:pPr>
      <w:r>
        <w:t>6.5 Have inherent</w:t>
      </w:r>
    </w:p>
    <w:p>
      <w:pPr>
        <w:spacing w:after="60"/>
        <w:jc w:val="both"/>
      </w:pPr>
      <w:r>
        <w:t>risk factors</w:t>
      </w:r>
    </w:p>
    <w:p>
      <w:pPr>
        <w:spacing w:after="60"/>
        <w:jc w:val="both"/>
      </w:pPr>
      <w:r>
        <w:t>(complexity /</w:t>
      </w:r>
    </w:p>
    <w:p>
      <w:pPr>
        <w:spacing w:before="80" w:after="40"/>
        <w:ind w:left="288"/>
      </w:pPr>
      <w:r>
        <w:t>3.6.5</w:t>
      </w:r>
    </w:p>
    <w:p>
      <w:r>
        <w:br w:type="page"/>
      </w:r>
    </w:p>
    <w:p>
      <w:pPr>
        <w:spacing w:after="60"/>
        <w:jc w:val="both"/>
      </w:pPr>
      <w:r>
        <w:t>subjectivity /</w:t>
      </w:r>
    </w:p>
    <w:p>
      <w:pPr>
        <w:spacing w:after="60"/>
        <w:jc w:val="both"/>
      </w:pPr>
      <w:r>
        <w:t>estimation</w:t>
      </w:r>
    </w:p>
    <w:p>
      <w:pPr>
        <w:spacing w:after="60"/>
        <w:jc w:val="both"/>
      </w:pPr>
      <w:r>
        <w:t>uncertainty /</w:t>
      </w:r>
    </w:p>
    <w:p>
      <w:pPr>
        <w:spacing w:after="60"/>
        <w:jc w:val="both"/>
      </w:pPr>
      <w:r>
        <w:t>management</w:t>
      </w:r>
    </w:p>
    <w:p>
      <w:pPr>
        <w:spacing w:after="60"/>
        <w:jc w:val="both"/>
      </w:pPr>
      <w:r>
        <w:t>bias) 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each</w:t>
      </w:r>
    </w:p>
    <w:p>
      <w:pPr>
        <w:spacing w:after="60"/>
        <w:jc w:val="both"/>
      </w:pPr>
      <w:r>
        <w:t>significant</w:t>
      </w:r>
    </w:p>
    <w:p>
      <w:pPr>
        <w:spacing w:after="60"/>
        <w:jc w:val="both"/>
      </w:pPr>
      <w:r>
        <w:t>risk?</w:t>
      </w:r>
    </w:p>
    <w:p>
      <w:pPr>
        <w:spacing w:before="80" w:after="40"/>
        <w:ind w:left="288"/>
      </w:pPr>
      <w:r>
        <w:t>6.6 Has the risk</w:t>
      </w:r>
    </w:p>
    <w:p>
      <w:pPr>
        <w:spacing w:after="60"/>
        <w:jc w:val="both"/>
      </w:pPr>
      <w:r>
        <w:t>assessment</w:t>
      </w:r>
    </w:p>
    <w:p>
      <w:pPr>
        <w:spacing w:after="60"/>
        <w:jc w:val="both"/>
      </w:pPr>
      <w:r>
        <w:t>been re -</w:t>
      </w:r>
    </w:p>
    <w:p>
      <w:pPr>
        <w:spacing w:after="60"/>
        <w:jc w:val="both"/>
      </w:pPr>
      <w:r>
        <w:t>performed</w:t>
      </w:r>
    </w:p>
    <w:p>
      <w:pPr>
        <w:spacing w:after="60"/>
        <w:jc w:val="both"/>
      </w:pPr>
      <w:r>
        <w:t>when new</w:t>
      </w:r>
    </w:p>
    <w:p>
      <w:pPr>
        <w:spacing w:after="60"/>
        <w:jc w:val="both"/>
      </w:pPr>
      <w:r>
        <w:t>information</w:t>
      </w:r>
    </w:p>
    <w:p>
      <w:pPr>
        <w:spacing w:after="60"/>
        <w:jc w:val="both"/>
      </w:pPr>
      <w:r>
        <w:t>emerges?</w:t>
      </w:r>
    </w:p>
    <w:p>
      <w:pPr>
        <w:spacing w:before="80" w:after="40"/>
        <w:ind w:left="288"/>
      </w:pPr>
      <w:r>
        <w:t>3.6.6</w:t>
      </w:r>
    </w:p>
    <w:p>
      <w:pPr>
        <w:spacing w:before="80" w:after="40"/>
        <w:ind w:left="288"/>
      </w:pPr>
      <w:r>
        <w:t>6.7 Has the risk-</w:t>
      </w:r>
    </w:p>
    <w:p>
      <w:pPr>
        <w:spacing w:after="60"/>
        <w:jc w:val="both"/>
      </w:pPr>
      <w:r>
        <w:t>assessment</w:t>
      </w:r>
    </w:p>
    <w:p>
      <w:pPr>
        <w:spacing w:after="60"/>
        <w:jc w:val="both"/>
      </w:pPr>
      <w:r>
        <w:t>documentation</w:t>
      </w:r>
    </w:p>
    <w:p>
      <w:pPr>
        <w:spacing w:after="60"/>
        <w:jc w:val="both"/>
      </w:pPr>
      <w:r>
        <w:t>been retained?</w:t>
      </w:r>
    </w:p>
    <w:p>
      <w:pPr>
        <w:spacing w:before="80" w:after="40"/>
        <w:ind w:left="288"/>
      </w:pPr>
      <w:r>
        <w:t>3.6.7</w:t>
      </w:r>
    </w:p>
    <w:p>
      <w:pPr>
        <w:spacing w:after="60"/>
        <w:jc w:val="both"/>
      </w:pPr>
      <w:r>
        <w:t>Part 7 — Understanding the Appointed Actuary's work and methodology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7.1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obtained an</w:t>
      </w:r>
    </w:p>
    <w:p>
      <w:pPr>
        <w:spacing w:after="60"/>
        <w:jc w:val="both"/>
      </w:pPr>
      <w:r>
        <w:t>understanding</w:t>
      </w:r>
    </w:p>
    <w:p>
      <w:pPr>
        <w:spacing w:after="60"/>
        <w:jc w:val="both"/>
      </w:pPr>
      <w:r>
        <w:t>of the work of</w:t>
      </w:r>
    </w:p>
    <w:p>
      <w:pPr>
        <w:spacing w:after="60"/>
        <w:jc w:val="both"/>
      </w:pPr>
      <w:r>
        <w:t>the Appointed</w:t>
      </w:r>
    </w:p>
    <w:p>
      <w:pPr>
        <w:spacing w:after="60"/>
        <w:jc w:val="both"/>
      </w:pPr>
      <w:r>
        <w:t>Actuary?</w:t>
      </w:r>
    </w:p>
    <w:p>
      <w:pPr>
        <w:spacing w:before="80" w:after="40"/>
        <w:ind w:left="288"/>
      </w:pPr>
      <w:r>
        <w:t>3.7.1</w:t>
      </w:r>
    </w:p>
    <w:p>
      <w:r>
        <w:br w:type="page"/>
      </w:r>
    </w:p>
    <w:p>
      <w:pPr>
        <w:spacing w:before="80" w:after="40"/>
        <w:ind w:left="288"/>
      </w:pPr>
      <w:r>
        <w:t>7.2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obtained the</w:t>
      </w:r>
    </w:p>
    <w:p>
      <w:pPr>
        <w:spacing w:after="60"/>
        <w:jc w:val="both"/>
      </w:pPr>
      <w:r>
        <w:t>Appointed</w:t>
      </w:r>
    </w:p>
    <w:p>
      <w:pPr>
        <w:spacing w:after="60"/>
        <w:jc w:val="both"/>
      </w:pPr>
      <w:r>
        <w:t>Actuary's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paper, models</w:t>
      </w:r>
    </w:p>
    <w:p>
      <w:pPr>
        <w:spacing w:after="60"/>
        <w:jc w:val="both"/>
      </w:pPr>
      <w:r>
        <w:t>inventory, and</w:t>
      </w:r>
    </w:p>
    <w:p>
      <w:pPr>
        <w:spacing w:after="60"/>
        <w:jc w:val="both"/>
      </w:pPr>
      <w:r>
        <w:t>significant</w:t>
      </w:r>
    </w:p>
    <w:p>
      <w:pPr>
        <w:spacing w:after="60"/>
        <w:jc w:val="both"/>
      </w:pPr>
      <w:r>
        <w:t>judgement</w:t>
      </w:r>
    </w:p>
    <w:p>
      <w:pPr>
        <w:spacing w:after="60"/>
        <w:jc w:val="both"/>
      </w:pPr>
      <w:r>
        <w:t>memos?</w:t>
      </w:r>
    </w:p>
    <w:p>
      <w:pPr>
        <w:spacing w:before="80" w:after="40"/>
        <w:ind w:left="288"/>
      </w:pPr>
      <w:r>
        <w:t>3.7.2</w:t>
      </w:r>
    </w:p>
    <w:p>
      <w:pPr>
        <w:spacing w:before="80" w:after="40"/>
        <w:ind w:left="288"/>
      </w:pPr>
      <w:r>
        <w:t>7.3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evaluated the</w:t>
      </w:r>
    </w:p>
    <w:p>
      <w:pPr>
        <w:spacing w:after="60"/>
        <w:jc w:val="both"/>
      </w:pPr>
      <w:r>
        <w:t>work of</w:t>
      </w:r>
    </w:p>
    <w:p>
      <w:pPr>
        <w:spacing w:after="60"/>
        <w:jc w:val="both"/>
      </w:pPr>
      <w:r>
        <w:t>management's</w:t>
      </w:r>
    </w:p>
    <w:p>
      <w:pPr>
        <w:spacing w:after="60"/>
        <w:jc w:val="both"/>
      </w:pPr>
      <w:r>
        <w:t>experts engaged</w:t>
      </w:r>
    </w:p>
    <w:p>
      <w:pPr>
        <w:spacing w:after="60"/>
        <w:jc w:val="both"/>
      </w:pPr>
      <w:r>
        <w:t>by the insurance</w:t>
      </w:r>
    </w:p>
    <w:p>
      <w:pPr>
        <w:spacing w:after="60"/>
        <w:jc w:val="both"/>
      </w:pPr>
      <w:r>
        <w:t>company?</w:t>
      </w:r>
    </w:p>
    <w:p>
      <w:pPr>
        <w:spacing w:before="80" w:after="40"/>
        <w:ind w:left="288"/>
      </w:pPr>
      <w:r>
        <w:t>3.7.4</w:t>
      </w:r>
    </w:p>
    <w:p>
      <w:pPr>
        <w:spacing w:before="80" w:after="40"/>
        <w:ind w:left="288"/>
      </w:pPr>
      <w:r>
        <w:t>7.4 Have the</w:t>
      </w:r>
    </w:p>
    <w:p>
      <w:pPr>
        <w:spacing w:after="60"/>
        <w:jc w:val="both"/>
      </w:pPr>
      <w:r>
        <w:t>Appointed</w:t>
      </w:r>
    </w:p>
    <w:p>
      <w:pPr>
        <w:spacing w:after="60"/>
        <w:jc w:val="both"/>
      </w:pPr>
      <w:r>
        <w:t>Actuary's</w:t>
      </w:r>
    </w:p>
    <w:p>
      <w:pPr>
        <w:spacing w:after="60"/>
        <w:jc w:val="both"/>
      </w:pPr>
      <w:r>
        <w:t>communications</w:t>
      </w:r>
    </w:p>
    <w:p>
      <w:pPr>
        <w:spacing w:after="60"/>
        <w:jc w:val="both"/>
      </w:pPr>
      <w:r>
        <w:t>to the Audit</w:t>
      </w:r>
    </w:p>
    <w:p>
      <w:pPr>
        <w:spacing w:after="60"/>
        <w:jc w:val="both"/>
      </w:pPr>
      <w:r>
        <w:t>Committee been</w:t>
      </w:r>
    </w:p>
    <w:p>
      <w:pPr>
        <w:spacing w:after="60"/>
        <w:jc w:val="both"/>
      </w:pPr>
      <w:r>
        <w:t>obtained and</w:t>
      </w:r>
    </w:p>
    <w:p>
      <w:pPr>
        <w:spacing w:after="60"/>
        <w:jc w:val="both"/>
      </w:pPr>
      <w:r>
        <w:t>reviewed?</w:t>
      </w:r>
    </w:p>
    <w:p>
      <w:pPr>
        <w:spacing w:before="80" w:after="40"/>
        <w:ind w:left="288"/>
      </w:pPr>
      <w:r>
        <w:t>3.7.5</w:t>
      </w:r>
    </w:p>
    <w:p>
      <w:pPr>
        <w:spacing w:before="80" w:after="40"/>
        <w:ind w:left="288"/>
      </w:pPr>
      <w:r>
        <w:t>7.5 Has the</w:t>
      </w:r>
    </w:p>
    <w:p>
      <w:pPr>
        <w:spacing w:after="60"/>
        <w:jc w:val="both"/>
      </w:pPr>
      <w:r>
        <w:t>understanding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3.7.6</w:t>
      </w:r>
    </w:p>
    <w:p>
      <w:r>
        <w:br w:type="page"/>
      </w:r>
    </w:p>
    <w:p>
      <w:pPr>
        <w:spacing w:after="60"/>
        <w:jc w:val="both"/>
      </w:pPr>
      <w:r>
        <w:t>Part 8 — Procedures on data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8.1 Has the data</w:t>
      </w:r>
    </w:p>
    <w:p>
      <w:pPr>
        <w:spacing w:after="60"/>
        <w:jc w:val="both"/>
      </w:pPr>
      <w:r>
        <w:t>received from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company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reconciled to</w:t>
      </w:r>
    </w:p>
    <w:p>
      <w:pPr>
        <w:spacing w:after="60"/>
        <w:jc w:val="both"/>
      </w:pPr>
      <w:r>
        <w:t>source</w:t>
      </w:r>
    </w:p>
    <w:p>
      <w:pPr>
        <w:spacing w:after="60"/>
        <w:jc w:val="both"/>
      </w:pPr>
      <w:r>
        <w:t>systems and</w:t>
      </w:r>
    </w:p>
    <w:p>
      <w:pPr>
        <w:spacing w:after="60"/>
        <w:jc w:val="both"/>
      </w:pPr>
      <w:r>
        <w:t>to the general</w:t>
      </w:r>
    </w:p>
    <w:p>
      <w:pPr>
        <w:spacing w:after="60"/>
        <w:jc w:val="both"/>
      </w:pPr>
      <w:r>
        <w:t>ledger?</w:t>
      </w:r>
    </w:p>
    <w:p>
      <w:pPr>
        <w:spacing w:before="80" w:after="40"/>
        <w:ind w:left="288"/>
      </w:pPr>
      <w:r>
        <w:t>3.8.2</w:t>
      </w:r>
    </w:p>
    <w:p>
      <w:pPr>
        <w:spacing w:before="80" w:after="40"/>
        <w:ind w:left="288"/>
      </w:pPr>
      <w:r>
        <w:t>8.2 Has data</w:t>
      </w:r>
    </w:p>
    <w:p>
      <w:pPr>
        <w:spacing w:after="60"/>
        <w:jc w:val="both"/>
      </w:pPr>
      <w:r>
        <w:t>validation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performed by</w:t>
      </w:r>
    </w:p>
    <w:p>
      <w:pPr>
        <w:spacing w:after="60"/>
        <w:jc w:val="both"/>
      </w:pPr>
      <w:r>
        <w:t>the Auditing</w:t>
      </w:r>
    </w:p>
    <w:p>
      <w:pPr>
        <w:spacing w:after="60"/>
        <w:jc w:val="both"/>
      </w:pPr>
      <w:r>
        <w:t>Actuary as</w:t>
      </w:r>
    </w:p>
    <w:p>
      <w:pPr>
        <w:spacing w:after="60"/>
        <w:jc w:val="both"/>
      </w:pPr>
      <w:r>
        <w:t>own</w:t>
      </w:r>
    </w:p>
    <w:p>
      <w:pPr>
        <w:spacing w:after="60"/>
        <w:jc w:val="both"/>
      </w:pPr>
      <w:r>
        <w:t>substantive</w:t>
      </w:r>
    </w:p>
    <w:p>
      <w:pPr>
        <w:spacing w:after="60"/>
        <w:jc w:val="both"/>
      </w:pPr>
      <w:r>
        <w:t>procedure (cf.</w:t>
      </w:r>
    </w:p>
    <w:p>
      <w:pPr>
        <w:spacing w:before="240" w:after="80"/>
      </w:pPr>
      <w:r>
        <w:rPr>
          <w:b/>
          <w:color w:val="003366"/>
          <w:sz w:val="24"/>
        </w:rPr>
        <w:t>Appendix C</w:t>
      </w:r>
    </w:p>
    <w:p>
      <w:pPr>
        <w:spacing w:after="60"/>
        <w:jc w:val="both"/>
      </w:pPr>
      <w:r>
        <w:t>controls</w:t>
      </w:r>
    </w:p>
    <w:p>
      <w:pPr>
        <w:spacing w:after="60"/>
        <w:jc w:val="both"/>
      </w:pPr>
      <w:r>
        <w:t>evaluation)?</w:t>
      </w:r>
    </w:p>
    <w:p>
      <w:pPr>
        <w:spacing w:before="80" w:after="40"/>
        <w:ind w:left="288"/>
      </w:pPr>
      <w:r>
        <w:t>3.8.3; App. C</w:t>
      </w:r>
    </w:p>
    <w:p>
      <w:pPr>
        <w:spacing w:before="80" w:after="40"/>
        <w:ind w:left="288"/>
      </w:pPr>
      <w:r>
        <w:t>8.3 Have data</w:t>
      </w:r>
    </w:p>
    <w:p>
      <w:pPr>
        <w:spacing w:after="60"/>
        <w:jc w:val="both"/>
      </w:pPr>
      <w:r>
        <w:t>quality issues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identified,</w:t>
      </w:r>
    </w:p>
    <w:p>
      <w:pPr>
        <w:spacing w:after="60"/>
        <w:jc w:val="both"/>
      </w:pPr>
      <w:r>
        <w:t>evaluated and</w:t>
      </w:r>
    </w:p>
    <w:p>
      <w:pPr>
        <w:spacing w:after="60"/>
        <w:jc w:val="both"/>
      </w:pPr>
      <w:r>
        <w:t>disclosed?</w:t>
      </w:r>
    </w:p>
    <w:p>
      <w:pPr>
        <w:spacing w:before="80" w:after="40"/>
        <w:ind w:left="288"/>
      </w:pPr>
      <w:r>
        <w:t>3.8.4</w:t>
      </w:r>
    </w:p>
    <w:p>
      <w:r>
        <w:br w:type="page"/>
      </w:r>
    </w:p>
    <w:p>
      <w:pPr>
        <w:spacing w:before="80" w:after="40"/>
        <w:ind w:left="288"/>
      </w:pPr>
      <w:r>
        <w:t>8.4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evaluated the</w:t>
      </w:r>
    </w:p>
    <w:p>
      <w:pPr>
        <w:spacing w:after="60"/>
        <w:jc w:val="both"/>
      </w:pPr>
      <w:r>
        <w:t>design and</w:t>
      </w:r>
    </w:p>
    <w:p>
      <w:pPr>
        <w:spacing w:after="60"/>
        <w:jc w:val="both"/>
      </w:pPr>
      <w:r>
        <w:t>operating</w:t>
      </w:r>
    </w:p>
    <w:p>
      <w:pPr>
        <w:spacing w:after="60"/>
        <w:jc w:val="both"/>
      </w:pPr>
      <w:r>
        <w:t>effectiveness</w:t>
      </w:r>
    </w:p>
    <w:p>
      <w:pPr>
        <w:spacing w:after="60"/>
        <w:jc w:val="both"/>
      </w:pPr>
      <w:r>
        <w:t>of the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company's</w:t>
      </w:r>
    </w:p>
    <w:p>
      <w:pPr>
        <w:spacing w:after="60"/>
        <w:jc w:val="both"/>
      </w:pPr>
      <w:r>
        <w:t>data controls</w:t>
      </w:r>
    </w:p>
    <w:p>
      <w:pPr>
        <w:spacing w:after="60"/>
        <w:jc w:val="both"/>
      </w:pPr>
      <w:r>
        <w:t>(Appendix C</w:t>
      </w:r>
    </w:p>
    <w:p>
      <w:pPr>
        <w:spacing w:after="60"/>
        <w:jc w:val="both"/>
      </w:pPr>
      <w:r>
        <w:t>§A3.1)?</w:t>
      </w:r>
    </w:p>
    <w:p>
      <w:pPr>
        <w:spacing w:after="60"/>
        <w:jc w:val="both"/>
      </w:pPr>
      <w:r>
        <w:t>App. C</w:t>
      </w:r>
    </w:p>
    <w:p>
      <w:pPr>
        <w:spacing w:after="60"/>
        <w:jc w:val="both"/>
      </w:pPr>
      <w:r>
        <w:t>§A3.1</w:t>
      </w:r>
    </w:p>
    <w:p>
      <w:pPr>
        <w:spacing w:before="80" w:after="40"/>
        <w:ind w:left="288"/>
      </w:pPr>
      <w:r>
        <w:t>8.5 Have data</w:t>
      </w:r>
    </w:p>
    <w:p>
      <w:pPr>
        <w:spacing w:after="60"/>
        <w:jc w:val="both"/>
      </w:pPr>
      <w:r>
        <w:t>adjustments</w:t>
      </w:r>
    </w:p>
    <w:p>
      <w:pPr>
        <w:spacing w:after="60"/>
        <w:jc w:val="both"/>
      </w:pPr>
      <w:r>
        <w:t>and overrides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management</w:t>
      </w:r>
    </w:p>
    <w:p>
      <w:pPr>
        <w:spacing w:after="60"/>
        <w:jc w:val="both"/>
      </w:pPr>
      <w:r>
        <w:t>bias</w:t>
      </w:r>
    </w:p>
    <w:p>
      <w:pPr>
        <w:spacing w:after="60"/>
        <w:jc w:val="both"/>
      </w:pPr>
      <w:r>
        <w:t>indicators?</w:t>
      </w:r>
    </w:p>
    <w:p>
      <w:pPr>
        <w:spacing w:before="80" w:after="40"/>
        <w:ind w:left="288"/>
      </w:pPr>
      <w:r>
        <w:t>3.8.5</w:t>
      </w:r>
    </w:p>
    <w:p>
      <w:pPr>
        <w:spacing w:before="80" w:after="40"/>
        <w:ind w:left="288"/>
      </w:pPr>
      <w:r>
        <w:t>8.6 Has data</w:t>
      </w:r>
    </w:p>
    <w:p>
      <w:pPr>
        <w:spacing w:after="60"/>
        <w:jc w:val="both"/>
      </w:pPr>
      <w:r>
        <w:t>lineage been</w:t>
      </w:r>
    </w:p>
    <w:p>
      <w:pPr>
        <w:spacing w:after="60"/>
        <w:jc w:val="both"/>
      </w:pPr>
      <w:r>
        <w:t>validated end-</w:t>
      </w:r>
    </w:p>
    <w:p>
      <w:pPr>
        <w:spacing w:after="60"/>
        <w:jc w:val="both"/>
      </w:pPr>
      <w:r>
        <w:t>to-end from</w:t>
      </w:r>
    </w:p>
    <w:p>
      <w:pPr>
        <w:spacing w:after="60"/>
        <w:jc w:val="both"/>
      </w:pPr>
      <w:r>
        <w:t>source to</w:t>
      </w:r>
    </w:p>
    <w:p>
      <w:pPr>
        <w:spacing w:after="60"/>
        <w:jc w:val="both"/>
      </w:pPr>
      <w:r>
        <w:t>actuarial</w:t>
      </w:r>
    </w:p>
    <w:p>
      <w:pPr>
        <w:spacing w:after="60"/>
        <w:jc w:val="both"/>
      </w:pPr>
      <w:r>
        <w:t>valuation</w:t>
      </w:r>
    </w:p>
    <w:p>
      <w:pPr>
        <w:spacing w:after="60"/>
        <w:jc w:val="both"/>
      </w:pPr>
      <w:r>
        <w:t>output?</w:t>
      </w:r>
    </w:p>
    <w:p>
      <w:pPr>
        <w:spacing w:before="80" w:after="40"/>
        <w:ind w:left="288"/>
      </w:pPr>
      <w:r>
        <w:t>3.8.6</w:t>
      </w:r>
    </w:p>
    <w:p>
      <w:pPr>
        <w:spacing w:before="80" w:after="40"/>
        <w:ind w:left="288"/>
      </w:pPr>
      <w:r>
        <w:t>8.7 Has external</w:t>
      </w:r>
    </w:p>
    <w:p>
      <w:pPr>
        <w:spacing w:after="60"/>
        <w:jc w:val="both"/>
      </w:pPr>
      <w:r>
        <w:t>data 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reliability</w:t>
      </w:r>
    </w:p>
    <w:p>
      <w:pPr>
        <w:spacing w:before="80" w:after="40"/>
        <w:ind w:left="288"/>
      </w:pPr>
      <w:r>
        <w:t>3.8.7</w:t>
      </w:r>
    </w:p>
    <w:p>
      <w:r>
        <w:br w:type="page"/>
      </w:r>
    </w:p>
    <w:p>
      <w:pPr>
        <w:spacing w:after="60"/>
        <w:jc w:val="both"/>
      </w:pPr>
      <w:r>
        <w:t>under SA</w:t>
      </w:r>
    </w:p>
    <w:p>
      <w:pPr>
        <w:spacing w:after="60"/>
        <w:jc w:val="both"/>
      </w:pPr>
      <w:r>
        <w:t>500?</w:t>
      </w:r>
    </w:p>
    <w:p>
      <w:pPr>
        <w:spacing w:after="60"/>
        <w:jc w:val="both"/>
      </w:pPr>
      <w:r>
        <w:t>Part 9 — Procedures on assumptions</w:t>
      </w:r>
    </w:p>
    <w:p>
      <w:pPr>
        <w:spacing w:after="60"/>
        <w:jc w:val="both"/>
      </w:pPr>
      <w:r>
        <w:t># Question Ref Y/N/NA WP ref Comments</w:t>
      </w:r>
    </w:p>
    <w:p>
      <w:pPr>
        <w:spacing w:before="80" w:after="40"/>
        <w:ind w:left="288"/>
      </w:pPr>
      <w:r>
        <w:t>9.1 Have all</w:t>
      </w:r>
    </w:p>
    <w:p>
      <w:pPr>
        <w:spacing w:after="60"/>
        <w:jc w:val="both"/>
      </w:pPr>
      <w:r>
        <w:t>material</w:t>
      </w:r>
    </w:p>
    <w:p>
      <w:pPr>
        <w:spacing w:after="60"/>
        <w:jc w:val="both"/>
      </w:pPr>
      <w:r>
        <w:t>assumptions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individually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appropriateness?</w:t>
      </w:r>
    </w:p>
    <w:p>
      <w:pPr>
        <w:spacing w:before="80" w:after="40"/>
        <w:ind w:left="288"/>
      </w:pPr>
      <w:r>
        <w:t>3.9.2</w:t>
      </w:r>
    </w:p>
    <w:p>
      <w:pPr>
        <w:spacing w:before="80" w:after="40"/>
        <w:ind w:left="288"/>
      </w:pPr>
      <w:r>
        <w:t>9.2 Have prior -</w:t>
      </w:r>
    </w:p>
    <w:p>
      <w:pPr>
        <w:spacing w:after="60"/>
        <w:jc w:val="both"/>
      </w:pPr>
      <w:r>
        <w:t>period</w:t>
      </w:r>
    </w:p>
    <w:p>
      <w:pPr>
        <w:spacing w:after="60"/>
        <w:jc w:val="both"/>
      </w:pPr>
      <w:r>
        <w:t>assumptions</w:t>
      </w:r>
    </w:p>
    <w:p>
      <w:pPr>
        <w:spacing w:after="60"/>
        <w:jc w:val="both"/>
      </w:pPr>
      <w:r>
        <w:t>been back-tested</w:t>
      </w:r>
    </w:p>
    <w:p>
      <w:pPr>
        <w:spacing w:after="60"/>
        <w:jc w:val="both"/>
      </w:pPr>
      <w:r>
        <w:t>against actual</w:t>
      </w:r>
    </w:p>
    <w:p>
      <w:pPr>
        <w:spacing w:after="60"/>
        <w:jc w:val="both"/>
      </w:pPr>
      <w:r>
        <w:t>experience?</w:t>
      </w:r>
    </w:p>
    <w:p>
      <w:pPr>
        <w:spacing w:before="80" w:after="40"/>
        <w:ind w:left="288"/>
      </w:pPr>
      <w:r>
        <w:t>3.9.6</w:t>
      </w:r>
    </w:p>
    <w:p>
      <w:pPr>
        <w:spacing w:before="80" w:after="40"/>
        <w:ind w:left="288"/>
      </w:pPr>
      <w:r>
        <w:t>9.3 Has the cross -</w:t>
      </w:r>
    </w:p>
    <w:p>
      <w:pPr>
        <w:spacing w:after="60"/>
        <w:jc w:val="both"/>
      </w:pPr>
      <w:r>
        <w:t>purpose</w:t>
      </w:r>
    </w:p>
    <w:p>
      <w:pPr>
        <w:spacing w:after="60"/>
        <w:jc w:val="both"/>
      </w:pPr>
      <w:r>
        <w:t>consistency</w:t>
      </w:r>
    </w:p>
    <w:p>
      <w:pPr>
        <w:spacing w:after="60"/>
        <w:jc w:val="both"/>
      </w:pPr>
      <w:r>
        <w:t>review (pricing /</w:t>
      </w:r>
    </w:p>
    <w:p>
      <w:pPr>
        <w:spacing w:after="60"/>
        <w:jc w:val="both"/>
      </w:pPr>
      <w:r>
        <w:t>capital</w:t>
      </w:r>
    </w:p>
    <w:p>
      <w:pPr>
        <w:spacing w:after="60"/>
        <w:jc w:val="both"/>
      </w:pPr>
      <w:r>
        <w:t>modelling /</w:t>
      </w:r>
    </w:p>
    <w:p>
      <w:pPr>
        <w:spacing w:after="60"/>
        <w:jc w:val="both"/>
      </w:pPr>
      <w:r>
        <w:t>business</w:t>
      </w:r>
    </w:p>
    <w:p>
      <w:pPr>
        <w:spacing w:after="60"/>
        <w:jc w:val="both"/>
      </w:pPr>
      <w:r>
        <w:t>planning) been</w:t>
      </w:r>
    </w:p>
    <w:p>
      <w:pPr>
        <w:spacing w:after="60"/>
        <w:jc w:val="both"/>
      </w:pPr>
      <w:r>
        <w:t>performed under</w:t>
      </w:r>
    </w:p>
    <w:p>
      <w:pPr>
        <w:spacing w:after="60"/>
        <w:jc w:val="both"/>
      </w:pPr>
      <w:r>
        <w:t>paragraph 3.9.4?</w:t>
      </w:r>
    </w:p>
    <w:p>
      <w:pPr>
        <w:spacing w:before="80" w:after="40"/>
        <w:ind w:left="288"/>
      </w:pPr>
      <w:r>
        <w:t>3.9.4</w:t>
      </w:r>
    </w:p>
    <w:p>
      <w:pPr>
        <w:spacing w:before="80" w:after="40"/>
        <w:ind w:left="288"/>
      </w:pPr>
      <w:r>
        <w:t>9.4 Has the</w:t>
      </w:r>
    </w:p>
    <w:p>
      <w:pPr>
        <w:spacing w:after="60"/>
        <w:jc w:val="both"/>
      </w:pPr>
      <w:r>
        <w:t>aggregate</w:t>
      </w:r>
    </w:p>
    <w:p>
      <w:pPr>
        <w:spacing w:after="60"/>
        <w:jc w:val="both"/>
      </w:pPr>
      <w:r>
        <w:t>assumption set</w:t>
      </w:r>
    </w:p>
    <w:p>
      <w:pPr>
        <w:spacing w:after="60"/>
        <w:jc w:val="both"/>
      </w:pPr>
      <w:r>
        <w:t>evaluation been</w:t>
      </w:r>
    </w:p>
    <w:p>
      <w:pPr>
        <w:spacing w:before="80" w:after="40"/>
        <w:ind w:left="288"/>
      </w:pPr>
      <w:r>
        <w:t>3.9.5</w:t>
      </w:r>
    </w:p>
    <w:p>
      <w:r>
        <w:br w:type="page"/>
      </w:r>
    </w:p>
    <w:p>
      <w:pPr>
        <w:spacing w:after="60"/>
        <w:jc w:val="both"/>
      </w:pPr>
      <w:r>
        <w:t>performed under</w:t>
      </w:r>
    </w:p>
    <w:p>
      <w:pPr>
        <w:spacing w:after="60"/>
        <w:jc w:val="both"/>
      </w:pPr>
      <w:r>
        <w:t>paragraph 3.9.5?</w:t>
      </w:r>
    </w:p>
    <w:p>
      <w:pPr>
        <w:spacing w:before="80" w:after="40"/>
        <w:ind w:left="288"/>
      </w:pPr>
      <w:r>
        <w:t>9.5 Has sensitivity</w:t>
      </w:r>
    </w:p>
    <w:p>
      <w:pPr>
        <w:spacing w:after="60"/>
        <w:jc w:val="both"/>
      </w:pPr>
      <w:r>
        <w:t>testing been</w:t>
      </w:r>
    </w:p>
    <w:p>
      <w:pPr>
        <w:spacing w:after="60"/>
        <w:jc w:val="both"/>
      </w:pPr>
      <w:r>
        <w:t>performed under</w:t>
      </w:r>
    </w:p>
    <w:p>
      <w:pPr>
        <w:spacing w:after="60"/>
        <w:jc w:val="both"/>
      </w:pPr>
      <w:r>
        <w:t>paragraph 3.9.7?</w:t>
      </w:r>
    </w:p>
    <w:p>
      <w:pPr>
        <w:spacing w:before="80" w:after="40"/>
        <w:ind w:left="288"/>
      </w:pPr>
      <w:r>
        <w:t>3.9.7</w:t>
      </w:r>
    </w:p>
    <w:p>
      <w:pPr>
        <w:spacing w:before="80" w:after="40"/>
        <w:ind w:left="288"/>
      </w:pPr>
      <w:r>
        <w:t>9.6 Has consistency</w:t>
      </w:r>
    </w:p>
    <w:p>
      <w:pPr>
        <w:spacing w:after="60"/>
        <w:jc w:val="both"/>
      </w:pPr>
      <w:r>
        <w:t>of assumptions</w:t>
      </w:r>
    </w:p>
    <w:p>
      <w:pPr>
        <w:spacing w:after="60"/>
        <w:jc w:val="both"/>
      </w:pPr>
      <w:r>
        <w:t>across reporting</w:t>
      </w:r>
    </w:p>
    <w:p>
      <w:pPr>
        <w:spacing w:after="60"/>
        <w:jc w:val="both"/>
      </w:pPr>
      <w:r>
        <w:t>periods been</w:t>
      </w:r>
    </w:p>
    <w:p>
      <w:pPr>
        <w:spacing w:after="60"/>
        <w:jc w:val="both"/>
      </w:pPr>
      <w:r>
        <w:t>verified?</w:t>
      </w:r>
    </w:p>
    <w:p>
      <w:pPr>
        <w:spacing w:before="80" w:after="40"/>
        <w:ind w:left="288"/>
      </w:pPr>
      <w:r>
        <w:t>3.9.3</w:t>
      </w:r>
    </w:p>
    <w:p>
      <w:pPr>
        <w:spacing w:before="80" w:after="40"/>
        <w:ind w:left="288"/>
      </w:pPr>
      <w:r>
        <w:t>9.7 Have changes in</w:t>
      </w:r>
    </w:p>
    <w:p>
      <w:pPr>
        <w:spacing w:after="60"/>
        <w:jc w:val="both"/>
      </w:pPr>
      <w:r>
        <w:t>assumptions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for management</w:t>
      </w:r>
    </w:p>
    <w:p>
      <w:pPr>
        <w:spacing w:after="60"/>
        <w:jc w:val="both"/>
      </w:pPr>
      <w:r>
        <w:t>bias and</w:t>
      </w:r>
    </w:p>
    <w:p>
      <w:pPr>
        <w:spacing w:after="60"/>
        <w:jc w:val="both"/>
      </w:pPr>
      <w:r>
        <w:t>disclosure</w:t>
      </w:r>
    </w:p>
    <w:p>
      <w:pPr>
        <w:spacing w:after="60"/>
        <w:jc w:val="both"/>
      </w:pPr>
      <w:r>
        <w:t>adequacy?</w:t>
      </w:r>
    </w:p>
    <w:p>
      <w:pPr>
        <w:spacing w:before="80" w:after="40"/>
        <w:ind w:left="288"/>
      </w:pPr>
      <w:r>
        <w:t>3.9.5</w:t>
      </w:r>
    </w:p>
    <w:p>
      <w:pPr>
        <w:spacing w:after="60"/>
        <w:jc w:val="both"/>
      </w:pPr>
      <w:r>
        <w:t>Part 10 — Procedures on methodology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10.1 Has the</w:t>
      </w:r>
    </w:p>
    <w:p>
      <w:pPr>
        <w:spacing w:after="60"/>
        <w:jc w:val="both"/>
      </w:pPr>
      <w:r>
        <w:t>eligibility of</w:t>
      </w:r>
    </w:p>
    <w:p>
      <w:pPr>
        <w:spacing w:after="60"/>
        <w:jc w:val="both"/>
      </w:pPr>
      <w:r>
        <w:t>the</w:t>
      </w:r>
    </w:p>
    <w:p>
      <w:pPr>
        <w:spacing w:after="60"/>
        <w:jc w:val="both"/>
      </w:pPr>
      <w:r>
        <w:t>measurement</w:t>
      </w:r>
    </w:p>
    <w:p>
      <w:pPr>
        <w:spacing w:after="60"/>
        <w:jc w:val="both"/>
      </w:pPr>
      <w:r>
        <w:t>model (GMM /</w:t>
      </w:r>
    </w:p>
    <w:p>
      <w:pPr>
        <w:spacing w:after="60"/>
        <w:jc w:val="both"/>
      </w:pPr>
      <w:r>
        <w:t>PAA / VFA)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for each group,</w:t>
      </w:r>
    </w:p>
    <w:p>
      <w:pPr>
        <w:spacing w:after="60"/>
        <w:jc w:val="both"/>
      </w:pPr>
      <w:r>
        <w:t>applying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3.10.2A?</w:t>
      </w:r>
    </w:p>
    <w:p>
      <w:pPr>
        <w:spacing w:before="80" w:after="40"/>
        <w:ind w:left="288"/>
      </w:pPr>
      <w:r>
        <w:t>3.10.2(i);</w:t>
      </w:r>
    </w:p>
    <w:p>
      <w:pPr>
        <w:spacing w:before="80" w:after="40"/>
        <w:ind w:left="288"/>
      </w:pPr>
      <w:r>
        <w:t>3.10.2A</w:t>
      </w:r>
    </w:p>
    <w:p>
      <w:r>
        <w:br w:type="page"/>
      </w:r>
    </w:p>
    <w:p>
      <w:pPr>
        <w:spacing w:after="60"/>
        <w:jc w:val="both"/>
      </w:pPr>
      <w:r>
        <w:t>10.2 For PAA</w:t>
      </w:r>
    </w:p>
    <w:p>
      <w:pPr>
        <w:spacing w:after="60"/>
        <w:jc w:val="both"/>
      </w:pPr>
      <w:r>
        <w:t>election under</w:t>
      </w:r>
    </w:p>
    <w:p>
      <w:pPr>
        <w:spacing w:after="60"/>
        <w:jc w:val="both"/>
      </w:pPr>
      <w:r>
        <w:t>paragraph</w:t>
      </w:r>
    </w:p>
    <w:p>
      <w:pPr>
        <w:spacing w:after="60"/>
        <w:jc w:val="both"/>
      </w:pPr>
      <w:r>
        <w:t>53(a), has the</w:t>
      </w:r>
    </w:p>
    <w:p>
      <w:pPr>
        <w:spacing w:after="60"/>
        <w:jc w:val="both"/>
      </w:pPr>
      <w:r>
        <w:t>entity's</w:t>
      </w:r>
    </w:p>
    <w:p>
      <w:pPr>
        <w:spacing w:after="60"/>
        <w:jc w:val="both"/>
      </w:pPr>
      <w:r>
        <w:t>affirmative</w:t>
      </w:r>
    </w:p>
    <w:p>
      <w:pPr>
        <w:spacing w:after="60"/>
        <w:jc w:val="both"/>
      </w:pPr>
      <w:r>
        <w:t>quantitative</w:t>
      </w:r>
    </w:p>
    <w:p>
      <w:pPr>
        <w:spacing w:after="60"/>
        <w:jc w:val="both"/>
      </w:pPr>
      <w:r>
        <w:t>GMM-vs-PAA</w:t>
      </w:r>
    </w:p>
    <w:p>
      <w:pPr>
        <w:spacing w:after="60"/>
        <w:jc w:val="both"/>
      </w:pPr>
      <w:r>
        <w:t>comparison</w:t>
      </w:r>
    </w:p>
    <w:p>
      <w:pPr>
        <w:spacing w:after="60"/>
        <w:jc w:val="both"/>
      </w:pPr>
      <w:r>
        <w:t>been obtained</w:t>
      </w:r>
    </w:p>
    <w:p>
      <w:pPr>
        <w:spacing w:after="60"/>
        <w:jc w:val="both"/>
      </w:pPr>
      <w:r>
        <w:t>and tested?</w:t>
      </w:r>
    </w:p>
    <w:p>
      <w:pPr>
        <w:spacing w:before="80" w:after="40"/>
        <w:ind w:left="288"/>
      </w:pPr>
      <w:r>
        <w:t>3.10.2A(iii)</w:t>
      </w:r>
    </w:p>
    <w:p>
      <w:pPr>
        <w:spacing w:after="60"/>
        <w:jc w:val="both"/>
      </w:pPr>
      <w:r>
        <w:t>10.3 For PAA</w:t>
      </w:r>
    </w:p>
    <w:p>
      <w:pPr>
        <w:spacing w:after="60"/>
        <w:jc w:val="both"/>
      </w:pPr>
      <w:r>
        <w:t>election under</w:t>
      </w:r>
    </w:p>
    <w:p>
      <w:pPr>
        <w:spacing w:after="60"/>
        <w:jc w:val="both"/>
      </w:pPr>
      <w:r>
        <w:t>paragraph</w:t>
      </w:r>
    </w:p>
    <w:p>
      <w:pPr>
        <w:spacing w:after="60"/>
        <w:jc w:val="both"/>
      </w:pPr>
      <w:r>
        <w:t>53(b), has</w:t>
      </w:r>
    </w:p>
    <w:p>
      <w:pPr>
        <w:spacing w:after="60"/>
        <w:jc w:val="both"/>
      </w:pPr>
      <w:r>
        <w:t>whole-contract</w:t>
      </w:r>
    </w:p>
    <w:p>
      <w:pPr>
        <w:spacing w:after="60"/>
        <w:jc w:val="both"/>
      </w:pPr>
      <w:r>
        <w:t>one-year</w:t>
      </w:r>
    </w:p>
    <w:p>
      <w:pPr>
        <w:spacing w:after="60"/>
        <w:jc w:val="both"/>
      </w:pPr>
      <w:r>
        <w:t>coverage been</w:t>
      </w:r>
    </w:p>
    <w:p>
      <w:pPr>
        <w:spacing w:after="60"/>
        <w:jc w:val="both"/>
      </w:pPr>
      <w:r>
        <w:t>verified (no</w:t>
      </w:r>
    </w:p>
    <w:p>
      <w:pPr>
        <w:spacing w:after="60"/>
        <w:jc w:val="both"/>
      </w:pPr>
      <w:r>
        <w:t>carving of</w:t>
      </w:r>
    </w:p>
    <w:p>
      <w:pPr>
        <w:spacing w:after="60"/>
        <w:jc w:val="both"/>
      </w:pPr>
      <w:r>
        <w:t>multi-year</w:t>
      </w:r>
    </w:p>
    <w:p>
      <w:pPr>
        <w:spacing w:after="60"/>
        <w:jc w:val="both"/>
      </w:pPr>
      <w:r>
        <w:t>contracts)?</w:t>
      </w:r>
    </w:p>
    <w:p>
      <w:pPr>
        <w:spacing w:before="80" w:after="40"/>
        <w:ind w:left="288"/>
      </w:pPr>
      <w:r>
        <w:t>3.10.2A(ii)</w:t>
      </w:r>
    </w:p>
    <w:p>
      <w:pPr>
        <w:spacing w:after="60"/>
        <w:jc w:val="both"/>
      </w:pPr>
      <w:r>
        <w:t>10.4 Has the</w:t>
      </w:r>
    </w:p>
    <w:p>
      <w:pPr>
        <w:spacing w:after="60"/>
        <w:jc w:val="both"/>
      </w:pPr>
      <w:r>
        <w:t>paragraph 54</w:t>
      </w:r>
    </w:p>
    <w:p>
      <w:pPr>
        <w:spacing w:after="60"/>
        <w:jc w:val="both"/>
      </w:pPr>
      <w:r>
        <w:t>disqualifier</w:t>
      </w:r>
    </w:p>
    <w:p>
      <w:pPr>
        <w:spacing w:after="60"/>
        <w:jc w:val="both"/>
      </w:pPr>
      <w:r>
        <w:t>(significant</w:t>
      </w:r>
    </w:p>
    <w:p>
      <w:pPr>
        <w:spacing w:after="60"/>
        <w:jc w:val="both"/>
      </w:pPr>
      <w:r>
        <w:t>variability in</w:t>
      </w:r>
    </w:p>
    <w:p>
      <w:pPr>
        <w:spacing w:after="60"/>
        <w:jc w:val="both"/>
      </w:pPr>
      <w:r>
        <w:t>FCF) 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each PAA -</w:t>
      </w:r>
    </w:p>
    <w:p>
      <w:pPr>
        <w:spacing w:after="60"/>
        <w:jc w:val="both"/>
      </w:pPr>
      <w:r>
        <w:t>elected group?</w:t>
      </w:r>
    </w:p>
    <w:p>
      <w:pPr>
        <w:spacing w:before="80" w:after="40"/>
        <w:ind w:left="288"/>
      </w:pPr>
      <w:r>
        <w:t>3.10.2A(iv)</w:t>
      </w:r>
    </w:p>
    <w:p>
      <w:pPr>
        <w:spacing w:after="60"/>
        <w:jc w:val="both"/>
      </w:pPr>
      <w:r>
        <w:t>10.5 For multi -year</w:t>
      </w:r>
    </w:p>
    <w:p>
      <w:pPr>
        <w:spacing w:after="60"/>
        <w:jc w:val="both"/>
      </w:pPr>
      <w:r>
        <w:t>direct</w:t>
      </w:r>
    </w:p>
    <w:p>
      <w:pPr>
        <w:spacing w:before="80" w:after="40"/>
        <w:ind w:left="288"/>
      </w:pPr>
      <w:r>
        <w:t>3.10.2A(vi)</w:t>
      </w:r>
    </w:p>
    <w:p>
      <w:r>
        <w:br w:type="page"/>
      </w:r>
    </w:p>
    <w:p>
      <w:pPr>
        <w:spacing w:after="60"/>
        <w:jc w:val="both"/>
      </w:pPr>
      <w:r>
        <w:t>contracts, has</w:t>
      </w:r>
    </w:p>
    <w:p>
      <w:pPr>
        <w:spacing w:after="60"/>
        <w:jc w:val="both"/>
      </w:pPr>
      <w:r>
        <w:t>PAA eligibility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individually</w:t>
      </w:r>
    </w:p>
    <w:p>
      <w:pPr>
        <w:spacing w:after="60"/>
        <w:jc w:val="both"/>
      </w:pPr>
      <w:r>
        <w:t>justified?</w:t>
      </w:r>
    </w:p>
    <w:p>
      <w:pPr>
        <w:spacing w:after="60"/>
        <w:jc w:val="both"/>
      </w:pPr>
      <w:r>
        <w:t>10.6 For single -</w:t>
      </w:r>
    </w:p>
    <w:p>
      <w:pPr>
        <w:spacing w:after="60"/>
        <w:jc w:val="both"/>
      </w:pPr>
      <w:r>
        <w:t>premium</w:t>
      </w:r>
    </w:p>
    <w:p>
      <w:pPr>
        <w:spacing w:after="60"/>
        <w:jc w:val="both"/>
      </w:pPr>
      <w:r>
        <w:t>multi-year</w:t>
      </w:r>
    </w:p>
    <w:p>
      <w:pPr>
        <w:spacing w:after="60"/>
        <w:jc w:val="both"/>
      </w:pPr>
      <w:r>
        <w:t>direct</w:t>
      </w:r>
    </w:p>
    <w:p>
      <w:pPr>
        <w:spacing w:after="60"/>
        <w:jc w:val="both"/>
      </w:pPr>
      <w:r>
        <w:t>contracts, has</w:t>
      </w:r>
    </w:p>
    <w:p>
      <w:pPr>
        <w:spacing w:after="60"/>
        <w:jc w:val="both"/>
      </w:pPr>
      <w:r>
        <w:t>the existence of</w:t>
      </w:r>
    </w:p>
    <w:p>
      <w:pPr>
        <w:spacing w:after="60"/>
        <w:jc w:val="both"/>
      </w:pPr>
      <w:r>
        <w:t>a significant</w:t>
      </w:r>
    </w:p>
    <w:p>
      <w:pPr>
        <w:spacing w:after="60"/>
        <w:jc w:val="both"/>
      </w:pPr>
      <w:r>
        <w:t>financing</w:t>
      </w:r>
    </w:p>
    <w:p>
      <w:pPr>
        <w:spacing w:after="60"/>
        <w:jc w:val="both"/>
      </w:pPr>
      <w:r>
        <w:t>component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 56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and the locked-</w:t>
      </w:r>
    </w:p>
    <w:p>
      <w:pPr>
        <w:spacing w:after="60"/>
        <w:jc w:val="both"/>
      </w:pPr>
      <w:r>
        <w:t>in B72(d) curve</w:t>
      </w:r>
    </w:p>
    <w:p>
      <w:pPr>
        <w:spacing w:after="60"/>
        <w:jc w:val="both"/>
      </w:pPr>
      <w:r>
        <w:t>verified?</w:t>
      </w:r>
    </w:p>
    <w:p>
      <w:pPr>
        <w:spacing w:before="80" w:after="40"/>
        <w:ind w:left="288"/>
      </w:pPr>
      <w:r>
        <w:t>3.10.2A(vii)</w:t>
      </w:r>
    </w:p>
    <w:p>
      <w:pPr>
        <w:spacing w:after="60"/>
        <w:jc w:val="both"/>
      </w:pPr>
      <w:r>
        <w:t>10.7 Has the</w:t>
      </w:r>
    </w:p>
    <w:p>
      <w:pPr>
        <w:spacing w:after="60"/>
        <w:jc w:val="both"/>
      </w:pPr>
      <w:r>
        <w:t>irrevocability</w:t>
      </w:r>
    </w:p>
    <w:p>
      <w:pPr>
        <w:spacing w:after="60"/>
        <w:jc w:val="both"/>
      </w:pPr>
      <w:r>
        <w:t>of PAA</w:t>
      </w:r>
    </w:p>
    <w:p>
      <w:pPr>
        <w:spacing w:after="60"/>
        <w:jc w:val="both"/>
      </w:pPr>
      <w:r>
        <w:t>election been</w:t>
      </w:r>
    </w:p>
    <w:p>
      <w:pPr>
        <w:spacing w:after="60"/>
        <w:jc w:val="both"/>
      </w:pPr>
      <w:r>
        <w:t>documented</w:t>
      </w:r>
    </w:p>
    <w:p>
      <w:pPr>
        <w:spacing w:after="60"/>
        <w:jc w:val="both"/>
      </w:pPr>
      <w:r>
        <w:t>and ongoing -</w:t>
      </w:r>
    </w:p>
    <w:p>
      <w:pPr>
        <w:spacing w:after="60"/>
        <w:jc w:val="both"/>
      </w:pPr>
      <w:r>
        <w:t>period</w:t>
      </w:r>
    </w:p>
    <w:p>
      <w:pPr>
        <w:spacing w:after="60"/>
        <w:jc w:val="both"/>
      </w:pPr>
      <w:r>
        <w:t>evidence</w:t>
      </w:r>
    </w:p>
    <w:p>
      <w:pPr>
        <w:spacing w:after="60"/>
        <w:jc w:val="both"/>
      </w:pPr>
      <w:r>
        <w:t>retained?</w:t>
      </w:r>
    </w:p>
    <w:p>
      <w:pPr>
        <w:spacing w:before="80" w:after="40"/>
        <w:ind w:left="288"/>
      </w:pPr>
      <w:r>
        <w:t>3.10.2A(v)</w:t>
      </w:r>
    </w:p>
    <w:p>
      <w:pPr>
        <w:spacing w:after="60"/>
        <w:jc w:val="both"/>
      </w:pPr>
      <w:r>
        <w:t>10.8 Has the level of</w:t>
      </w:r>
    </w:p>
    <w:p>
      <w:pPr>
        <w:spacing w:after="60"/>
        <w:jc w:val="both"/>
      </w:pPr>
      <w:r>
        <w:t>aggregation</w:t>
      </w:r>
    </w:p>
    <w:p>
      <w:pPr>
        <w:spacing w:after="60"/>
        <w:jc w:val="both"/>
      </w:pPr>
      <w:r>
        <w:t>(portfolio /</w:t>
      </w:r>
    </w:p>
    <w:p>
      <w:pPr>
        <w:spacing w:after="60"/>
        <w:jc w:val="both"/>
      </w:pPr>
      <w:r>
        <w:t>annual cohort /</w:t>
      </w:r>
    </w:p>
    <w:p>
      <w:pPr>
        <w:spacing w:before="80" w:after="40"/>
        <w:ind w:left="288"/>
      </w:pPr>
      <w:r>
        <w:t>3.10.2(ii)</w:t>
      </w:r>
    </w:p>
    <w:p>
      <w:r>
        <w:br w:type="page"/>
      </w:r>
    </w:p>
    <w:p>
      <w:pPr>
        <w:spacing w:after="60"/>
        <w:jc w:val="both"/>
      </w:pPr>
      <w:r>
        <w:t>profitability</w:t>
      </w:r>
    </w:p>
    <w:p>
      <w:pPr>
        <w:spacing w:after="60"/>
        <w:jc w:val="both"/>
      </w:pPr>
      <w:r>
        <w:t>bucket) been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10.9 Has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consistency</w:t>
      </w:r>
    </w:p>
    <w:p>
      <w:pPr>
        <w:spacing w:after="60"/>
        <w:jc w:val="both"/>
      </w:pPr>
      <w:r>
        <w:t>across</w:t>
      </w:r>
    </w:p>
    <w:p>
      <w:pPr>
        <w:spacing w:after="60"/>
        <w:jc w:val="both"/>
      </w:pPr>
      <w:r>
        <w:t>portfolios,</w:t>
      </w:r>
    </w:p>
    <w:p>
      <w:pPr>
        <w:spacing w:after="60"/>
        <w:jc w:val="both"/>
      </w:pPr>
      <w:r>
        <w:t>groups and</w:t>
      </w:r>
    </w:p>
    <w:p>
      <w:pPr>
        <w:spacing w:after="60"/>
        <w:jc w:val="both"/>
      </w:pPr>
      <w:r>
        <w:t>reporting</w:t>
      </w:r>
    </w:p>
    <w:p>
      <w:pPr>
        <w:spacing w:after="60"/>
        <w:jc w:val="both"/>
      </w:pPr>
      <w:r>
        <w:t>periods been</w:t>
      </w:r>
    </w:p>
    <w:p>
      <w:pPr>
        <w:spacing w:after="60"/>
        <w:jc w:val="both"/>
      </w:pPr>
      <w:r>
        <w:t>verified?</w:t>
      </w:r>
    </w:p>
    <w:p>
      <w:pPr>
        <w:spacing w:before="80" w:after="40"/>
        <w:ind w:left="288"/>
      </w:pPr>
      <w:r>
        <w:t>3.10.3</w:t>
      </w:r>
    </w:p>
    <w:p>
      <w:pPr>
        <w:spacing w:after="60"/>
        <w:jc w:val="both"/>
      </w:pPr>
      <w:r>
        <w:t>10.10 Have</w:t>
      </w:r>
    </w:p>
    <w:p>
      <w:pPr>
        <w:spacing w:after="60"/>
        <w:jc w:val="both"/>
      </w:pPr>
      <w:r>
        <w:t>approximations</w:t>
      </w:r>
    </w:p>
    <w:p>
      <w:pPr>
        <w:spacing w:after="60"/>
        <w:jc w:val="both"/>
      </w:pPr>
      <w:r>
        <w:t>and</w:t>
      </w:r>
    </w:p>
    <w:p>
      <w:pPr>
        <w:spacing w:after="60"/>
        <w:jc w:val="both"/>
      </w:pPr>
      <w:r>
        <w:t>simplifications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for materiality</w:t>
      </w:r>
    </w:p>
    <w:p>
      <w:pPr>
        <w:spacing w:after="60"/>
        <w:jc w:val="both"/>
      </w:pPr>
      <w:r>
        <w:t>and disclosure?</w:t>
      </w:r>
    </w:p>
    <w:p>
      <w:pPr>
        <w:spacing w:before="80" w:after="40"/>
        <w:ind w:left="288"/>
      </w:pPr>
      <w:r>
        <w:t>3.10.4</w:t>
      </w:r>
    </w:p>
    <w:p>
      <w:pPr>
        <w:spacing w:after="60"/>
        <w:jc w:val="both"/>
      </w:pPr>
      <w:r>
        <w:t>Part 11 — Procedures on models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11.1 Has the model</w:t>
      </w:r>
    </w:p>
    <w:p>
      <w:pPr>
        <w:spacing w:after="60"/>
        <w:jc w:val="both"/>
      </w:pPr>
      <w:r>
        <w:t>inventory</w:t>
      </w:r>
    </w:p>
    <w:p>
      <w:pPr>
        <w:spacing w:after="60"/>
        <w:jc w:val="both"/>
      </w:pPr>
      <w:r>
        <w:t>been obtained</w:t>
      </w:r>
    </w:p>
    <w:p>
      <w:pPr>
        <w:spacing w:after="60"/>
        <w:jc w:val="both"/>
      </w:pPr>
      <w:r>
        <w:t>and tied to the</w:t>
      </w:r>
    </w:p>
    <w:p>
      <w:pPr>
        <w:spacing w:after="60"/>
        <w:jc w:val="both"/>
      </w:pPr>
      <w:r>
        <w:t>financial-</w:t>
      </w:r>
    </w:p>
    <w:p>
      <w:pPr>
        <w:spacing w:after="60"/>
        <w:jc w:val="both"/>
      </w:pPr>
      <w:r>
        <w:t>statement</w:t>
      </w:r>
    </w:p>
    <w:p>
      <w:pPr>
        <w:spacing w:after="60"/>
        <w:jc w:val="both"/>
      </w:pPr>
      <w:r>
        <w:t>disclosures?</w:t>
      </w:r>
    </w:p>
    <w:p>
      <w:pPr>
        <w:spacing w:before="80" w:after="40"/>
        <w:ind w:left="288"/>
      </w:pPr>
      <w:r>
        <w:t>3.11.2</w:t>
      </w:r>
    </w:p>
    <w:p>
      <w:pPr>
        <w:spacing w:after="60"/>
        <w:jc w:val="both"/>
      </w:pPr>
      <w:r>
        <w:t>11.2 Have model</w:t>
      </w:r>
    </w:p>
    <w:p>
      <w:pPr>
        <w:spacing w:after="60"/>
        <w:jc w:val="both"/>
      </w:pPr>
      <w:r>
        <w:t>controls been</w:t>
      </w:r>
    </w:p>
    <w:p>
      <w:pPr>
        <w:spacing w:after="60"/>
        <w:jc w:val="both"/>
      </w:pPr>
      <w:r>
        <w:t>evaluated</w:t>
      </w:r>
    </w:p>
    <w:p>
      <w:pPr>
        <w:spacing w:after="60"/>
        <w:jc w:val="both"/>
      </w:pPr>
      <w:r>
        <w:t>App. C</w:t>
      </w:r>
    </w:p>
    <w:p>
      <w:pPr>
        <w:spacing w:after="60"/>
        <w:jc w:val="both"/>
      </w:pPr>
      <w:r>
        <w:t>§A3.3</w:t>
      </w:r>
    </w:p>
    <w:p>
      <w:r>
        <w:br w:type="page"/>
      </w:r>
    </w:p>
    <w:p>
      <w:pPr>
        <w:spacing w:after="60"/>
        <w:jc w:val="both"/>
      </w:pPr>
      <w:r>
        <w:t>under</w:t>
      </w:r>
    </w:p>
    <w:p>
      <w:pPr>
        <w:spacing w:before="240" w:after="80"/>
      </w:pPr>
      <w:r>
        <w:rPr>
          <w:b/>
          <w:color w:val="003366"/>
          <w:sz w:val="24"/>
        </w:rPr>
        <w:t>Appendix C</w:t>
      </w:r>
    </w:p>
    <w:p>
      <w:pPr>
        <w:spacing w:after="60"/>
        <w:jc w:val="both"/>
      </w:pPr>
      <w:r>
        <w:t>§A3.3</w:t>
      </w:r>
    </w:p>
    <w:p>
      <w:pPr>
        <w:spacing w:after="60"/>
        <w:jc w:val="both"/>
      </w:pPr>
      <w:r>
        <w:t>(computation</w:t>
      </w:r>
    </w:p>
    <w:p>
      <w:pPr>
        <w:spacing w:after="60"/>
        <w:jc w:val="both"/>
      </w:pPr>
      <w:r>
        <w:t>controls)?</w:t>
      </w:r>
    </w:p>
    <w:p>
      <w:pPr>
        <w:spacing w:after="60"/>
        <w:jc w:val="both"/>
      </w:pPr>
      <w:r>
        <w:t>11.3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performed</w:t>
      </w:r>
    </w:p>
    <w:p>
      <w:pPr>
        <w:spacing w:after="60"/>
        <w:jc w:val="both"/>
      </w:pPr>
      <w:r>
        <w:t>independent</w:t>
      </w:r>
    </w:p>
    <w:p>
      <w:pPr>
        <w:spacing w:after="60"/>
        <w:jc w:val="both"/>
      </w:pPr>
      <w:r>
        <w:t>model</w:t>
      </w:r>
    </w:p>
    <w:p>
      <w:pPr>
        <w:spacing w:after="60"/>
        <w:jc w:val="both"/>
      </w:pPr>
      <w:r>
        <w:t>validation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3.11.4?</w:t>
      </w:r>
    </w:p>
    <w:p>
      <w:pPr>
        <w:spacing w:before="80" w:after="40"/>
        <w:ind w:left="288"/>
      </w:pPr>
      <w:r>
        <w:t>3.11.4</w:t>
      </w:r>
    </w:p>
    <w:p>
      <w:pPr>
        <w:spacing w:after="60"/>
        <w:jc w:val="both"/>
      </w:pPr>
      <w:r>
        <w:t>11.4 Have model</w:t>
      </w:r>
    </w:p>
    <w:p>
      <w:pPr>
        <w:spacing w:after="60"/>
        <w:jc w:val="both"/>
      </w:pPr>
      <w:r>
        <w:t>changes</w:t>
      </w:r>
    </w:p>
    <w:p>
      <w:pPr>
        <w:spacing w:after="60"/>
        <w:jc w:val="both"/>
      </w:pPr>
      <w:r>
        <w:t>during the</w:t>
      </w:r>
    </w:p>
    <w:p>
      <w:pPr>
        <w:spacing w:after="60"/>
        <w:jc w:val="both"/>
      </w:pPr>
      <w:r>
        <w:t>period 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impact and</w:t>
      </w:r>
    </w:p>
    <w:p>
      <w:pPr>
        <w:spacing w:after="60"/>
        <w:jc w:val="both"/>
      </w:pPr>
      <w:r>
        <w:t>bias</w:t>
      </w:r>
    </w:p>
    <w:p>
      <w:pPr>
        <w:spacing w:after="60"/>
        <w:jc w:val="both"/>
      </w:pPr>
      <w:r>
        <w:t>indicators?</w:t>
      </w:r>
    </w:p>
    <w:p>
      <w:pPr>
        <w:spacing w:before="80" w:after="40"/>
        <w:ind w:left="288"/>
      </w:pPr>
      <w:r>
        <w:t>3.11.5</w:t>
      </w:r>
    </w:p>
    <w:p>
      <w:pPr>
        <w:spacing w:after="60"/>
        <w:jc w:val="both"/>
      </w:pPr>
      <w:r>
        <w:t>11.5 Have third -</w:t>
      </w:r>
    </w:p>
    <w:p>
      <w:pPr>
        <w:spacing w:after="60"/>
        <w:jc w:val="both"/>
      </w:pPr>
      <w:r>
        <w:t>party / vendor</w:t>
      </w:r>
    </w:p>
    <w:p>
      <w:pPr>
        <w:spacing w:after="60"/>
        <w:jc w:val="both"/>
      </w:pPr>
      <w:r>
        <w:t>models been</w:t>
      </w:r>
    </w:p>
    <w:p>
      <w:pPr>
        <w:spacing w:after="60"/>
        <w:jc w:val="both"/>
      </w:pPr>
      <w:r>
        <w:t>evaluated</w:t>
      </w:r>
    </w:p>
    <w:p>
      <w:pPr>
        <w:spacing w:after="60"/>
        <w:jc w:val="both"/>
      </w:pPr>
      <w:r>
        <w:t>under SA 500</w:t>
      </w:r>
    </w:p>
    <w:p>
      <w:pPr>
        <w:spacing w:after="60"/>
        <w:jc w:val="both"/>
      </w:pPr>
      <w:r>
        <w:t>/ SA 620?</w:t>
      </w:r>
    </w:p>
    <w:p>
      <w:pPr>
        <w:spacing w:before="80" w:after="40"/>
        <w:ind w:left="288"/>
      </w:pPr>
      <w:r>
        <w:t>3.11.6</w:t>
      </w:r>
    </w:p>
    <w:p>
      <w:pPr>
        <w:spacing w:after="60"/>
        <w:jc w:val="both"/>
      </w:pPr>
      <w:r>
        <w:t>11.6 Has the IT</w:t>
      </w:r>
    </w:p>
    <w:p>
      <w:pPr>
        <w:spacing w:after="60"/>
        <w:jc w:val="both"/>
      </w:pPr>
      <w:r>
        <w:t>specialist's</w:t>
      </w:r>
    </w:p>
    <w:p>
      <w:pPr>
        <w:spacing w:after="60"/>
        <w:jc w:val="both"/>
      </w:pPr>
      <w:r>
        <w:t>evaluation</w:t>
      </w:r>
    </w:p>
    <w:p>
      <w:pPr>
        <w:spacing w:after="60"/>
        <w:jc w:val="both"/>
      </w:pPr>
      <w:r>
        <w:t>under</w:t>
      </w:r>
    </w:p>
    <w:p>
      <w:pPr>
        <w:spacing w:before="80" w:after="40"/>
        <w:ind w:left="288"/>
      </w:pPr>
      <w:r>
        <w:t>4.10</w:t>
      </w:r>
    </w:p>
    <w:p>
      <w:r>
        <w:br w:type="page"/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4.10 been</w:t>
      </w:r>
    </w:p>
    <w:p>
      <w:pPr>
        <w:spacing w:after="60"/>
        <w:jc w:val="both"/>
      </w:pPr>
      <w:r>
        <w:t>considered</w:t>
      </w:r>
    </w:p>
    <w:p>
      <w:pPr>
        <w:spacing w:after="60"/>
        <w:jc w:val="both"/>
      </w:pPr>
      <w:r>
        <w:t>(where</w:t>
      </w:r>
    </w:p>
    <w:p>
      <w:pPr>
        <w:spacing w:after="60"/>
        <w:jc w:val="both"/>
      </w:pPr>
      <w:r>
        <w:t>applicable)?</w:t>
      </w:r>
    </w:p>
    <w:p>
      <w:pPr>
        <w:spacing w:after="60"/>
        <w:jc w:val="both"/>
      </w:pPr>
      <w:r>
        <w:t>Part 12 — Procedures on the Contractual Service Margin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12.1 Has the initial</w:t>
      </w:r>
    </w:p>
    <w:p>
      <w:pPr>
        <w:spacing w:after="60"/>
        <w:jc w:val="both"/>
      </w:pPr>
      <w:r>
        <w:t>recognition</w:t>
      </w:r>
    </w:p>
    <w:p>
      <w:pPr>
        <w:spacing w:after="60"/>
        <w:jc w:val="both"/>
      </w:pPr>
      <w:r>
        <w:t>CSM been</w:t>
      </w:r>
    </w:p>
    <w:p>
      <w:pPr>
        <w:spacing w:after="60"/>
        <w:jc w:val="both"/>
      </w:pPr>
      <w:r>
        <w:t>verified for</w:t>
      </w:r>
    </w:p>
    <w:p>
      <w:pPr>
        <w:spacing w:after="60"/>
        <w:jc w:val="both"/>
      </w:pPr>
      <w:r>
        <w:t>new contracts</w:t>
      </w:r>
    </w:p>
    <w:p>
      <w:pPr>
        <w:spacing w:after="60"/>
        <w:jc w:val="both"/>
      </w:pPr>
      <w:r>
        <w:t>in the period?</w:t>
      </w:r>
    </w:p>
    <w:p>
      <w:pPr>
        <w:spacing w:before="80" w:after="40"/>
        <w:ind w:left="288"/>
      </w:pPr>
      <w:r>
        <w:t>3.12.2</w:t>
      </w:r>
    </w:p>
    <w:p>
      <w:pPr>
        <w:spacing w:after="60"/>
        <w:jc w:val="both"/>
      </w:pPr>
      <w:r>
        <w:t>12.2(a) Has the effect</w:t>
      </w:r>
    </w:p>
    <w:p>
      <w:pPr>
        <w:spacing w:after="60"/>
        <w:jc w:val="both"/>
      </w:pPr>
      <w:r>
        <w:t>of new</w:t>
      </w:r>
    </w:p>
    <w:p>
      <w:pPr>
        <w:spacing w:after="60"/>
        <w:jc w:val="both"/>
      </w:pPr>
      <w:r>
        <w:t>contracts</w:t>
      </w:r>
    </w:p>
    <w:p>
      <w:pPr>
        <w:spacing w:after="60"/>
        <w:jc w:val="both"/>
      </w:pPr>
      <w:r>
        <w:t>added to the</w:t>
      </w:r>
    </w:p>
    <w:p>
      <w:pPr>
        <w:spacing w:after="60"/>
        <w:jc w:val="both"/>
      </w:pPr>
      <w:r>
        <w:t>group 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3.12.3</w:t>
      </w:r>
    </w:p>
    <w:p>
      <w:pPr>
        <w:spacing w:after="60"/>
        <w:jc w:val="both"/>
      </w:pPr>
      <w:r>
        <w:t>12.2(b) Has the</w:t>
      </w:r>
    </w:p>
    <w:p>
      <w:pPr>
        <w:spacing w:after="60"/>
        <w:jc w:val="both"/>
      </w:pPr>
      <w:r>
        <w:t>accretion of</w:t>
      </w:r>
    </w:p>
    <w:p>
      <w:pPr>
        <w:spacing w:after="60"/>
        <w:jc w:val="both"/>
      </w:pPr>
      <w:r>
        <w:t>interest at the</w:t>
      </w:r>
    </w:p>
    <w:p>
      <w:pPr>
        <w:spacing w:after="60"/>
        <w:jc w:val="both"/>
      </w:pPr>
      <w:r>
        <w:t>locked-in</w:t>
      </w:r>
    </w:p>
    <w:p>
      <w:pPr>
        <w:spacing w:after="60"/>
        <w:jc w:val="both"/>
      </w:pPr>
      <w:r>
        <w:t>discount rate</w:t>
      </w:r>
    </w:p>
    <w:p>
      <w:pPr>
        <w:spacing w:after="60"/>
        <w:jc w:val="both"/>
      </w:pPr>
      <w:r>
        <w:t>(B72(b))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verified?</w:t>
      </w:r>
    </w:p>
    <w:p>
      <w:pPr>
        <w:spacing w:before="80" w:after="40"/>
        <w:ind w:left="288"/>
      </w:pPr>
      <w:r>
        <w:t>3.12.3;</w:t>
      </w:r>
    </w:p>
    <w:p>
      <w:pPr>
        <w:spacing w:before="80" w:after="40"/>
        <w:ind w:left="288"/>
      </w:pPr>
      <w:r>
        <w:t>3.14.3</w:t>
      </w:r>
    </w:p>
    <w:p>
      <w:pPr>
        <w:spacing w:after="60"/>
        <w:jc w:val="both"/>
      </w:pPr>
      <w:r>
        <w:t>12.2(c) Has the</w:t>
      </w:r>
    </w:p>
    <w:p>
      <w:pPr>
        <w:spacing w:after="60"/>
        <w:jc w:val="both"/>
      </w:pPr>
      <w:r>
        <w:t>change in</w:t>
      </w:r>
    </w:p>
    <w:p>
      <w:pPr>
        <w:spacing w:after="60"/>
        <w:jc w:val="both"/>
      </w:pPr>
      <w:r>
        <w:t>fulfilment</w:t>
      </w:r>
    </w:p>
    <w:p>
      <w:pPr>
        <w:spacing w:after="60"/>
        <w:jc w:val="both"/>
      </w:pPr>
      <w:r>
        <w:t>cash flows</w:t>
      </w:r>
    </w:p>
    <w:p>
      <w:pPr>
        <w:spacing w:before="80" w:after="40"/>
        <w:ind w:left="288"/>
      </w:pPr>
      <w:r>
        <w:t>3.12.3</w:t>
      </w:r>
    </w:p>
    <w:p>
      <w:r>
        <w:br w:type="page"/>
      </w:r>
    </w:p>
    <w:p>
      <w:pPr>
        <w:spacing w:after="60"/>
        <w:jc w:val="both"/>
      </w:pPr>
      <w:r>
        <w:t>adjusting the</w:t>
      </w:r>
    </w:p>
    <w:p>
      <w:pPr>
        <w:spacing w:after="60"/>
        <w:jc w:val="both"/>
      </w:pPr>
      <w:r>
        <w:t>CSM been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12.2(d) Have changes</w:t>
      </w:r>
    </w:p>
    <w:p>
      <w:pPr>
        <w:spacing w:after="60"/>
        <w:jc w:val="both"/>
      </w:pPr>
      <w:r>
        <w:t>in fulfilment</w:t>
      </w:r>
    </w:p>
    <w:p>
      <w:pPr>
        <w:spacing w:after="60"/>
        <w:jc w:val="both"/>
      </w:pPr>
      <w:r>
        <w:t>cash flows</w:t>
      </w:r>
    </w:p>
    <w:p>
      <w:pPr>
        <w:spacing w:after="60"/>
        <w:jc w:val="both"/>
      </w:pPr>
      <w:r>
        <w:t>not adjusting</w:t>
      </w:r>
    </w:p>
    <w:p>
      <w:pPr>
        <w:spacing w:after="60"/>
        <w:jc w:val="both"/>
      </w:pPr>
      <w:r>
        <w:t>the CSM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3.12.3</w:t>
      </w:r>
    </w:p>
    <w:p>
      <w:pPr>
        <w:spacing w:after="60"/>
        <w:jc w:val="both"/>
      </w:pPr>
      <w:r>
        <w:t>12.2(e) Has the effect</w:t>
      </w:r>
    </w:p>
    <w:p>
      <w:pPr>
        <w:spacing w:after="60"/>
        <w:jc w:val="both"/>
      </w:pPr>
      <w:r>
        <w:t>of currency</w:t>
      </w:r>
    </w:p>
    <w:p>
      <w:pPr>
        <w:spacing w:after="60"/>
        <w:jc w:val="both"/>
      </w:pPr>
      <w:r>
        <w:t>exchange</w:t>
      </w:r>
    </w:p>
    <w:p>
      <w:pPr>
        <w:spacing w:after="60"/>
        <w:jc w:val="both"/>
      </w:pPr>
      <w:r>
        <w:t>differences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3.12.3</w:t>
      </w:r>
    </w:p>
    <w:p>
      <w:pPr>
        <w:spacing w:after="60"/>
        <w:jc w:val="both"/>
      </w:pPr>
      <w:r>
        <w:t>12.2(f) Has the</w:t>
      </w:r>
    </w:p>
    <w:p>
      <w:pPr>
        <w:spacing w:after="60"/>
        <w:jc w:val="both"/>
      </w:pPr>
      <w:r>
        <w:t>amount</w:t>
      </w:r>
    </w:p>
    <w:p>
      <w:pPr>
        <w:spacing w:after="60"/>
        <w:jc w:val="both"/>
      </w:pPr>
      <w:r>
        <w:t>released to</w:t>
      </w:r>
    </w:p>
    <w:p>
      <w:pPr>
        <w:spacing w:after="60"/>
        <w:jc w:val="both"/>
      </w:pPr>
      <w:r>
        <w:t>profit or loss</w:t>
      </w:r>
    </w:p>
    <w:p>
      <w:pPr>
        <w:spacing w:after="60"/>
        <w:jc w:val="both"/>
      </w:pPr>
      <w:r>
        <w:t>as Insurance</w:t>
      </w:r>
    </w:p>
    <w:p>
      <w:pPr>
        <w:spacing w:after="60"/>
        <w:jc w:val="both"/>
      </w:pPr>
      <w:r>
        <w:t>Revenue</w:t>
      </w:r>
    </w:p>
    <w:p>
      <w:pPr>
        <w:spacing w:after="60"/>
        <w:jc w:val="both"/>
      </w:pPr>
      <w:r>
        <w:t>(CSM release</w:t>
      </w:r>
    </w:p>
    <w:p>
      <w:pPr>
        <w:spacing w:after="60"/>
        <w:jc w:val="both"/>
      </w:pPr>
      <w:r>
        <w:t>based on</w:t>
      </w:r>
    </w:p>
    <w:p>
      <w:pPr>
        <w:spacing w:after="60"/>
        <w:jc w:val="both"/>
      </w:pPr>
      <w:r>
        <w:t>coverage</w:t>
      </w:r>
    </w:p>
    <w:p>
      <w:pPr>
        <w:spacing w:after="60"/>
        <w:jc w:val="both"/>
      </w:pPr>
      <w:r>
        <w:t>units) 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3.12.3</w:t>
      </w:r>
    </w:p>
    <w:p>
      <w:pPr>
        <w:spacing w:after="60"/>
        <w:jc w:val="both"/>
      </w:pPr>
      <w:r>
        <w:t>12.3 Have</w:t>
      </w:r>
    </w:p>
    <w:p>
      <w:pPr>
        <w:spacing w:after="60"/>
        <w:jc w:val="both"/>
      </w:pPr>
      <w:r>
        <w:t>coverage</w:t>
      </w:r>
    </w:p>
    <w:p>
      <w:pPr>
        <w:spacing w:after="60"/>
        <w:jc w:val="both"/>
      </w:pPr>
      <w:r>
        <w:t>units been</w:t>
      </w:r>
    </w:p>
    <w:p>
      <w:pPr>
        <w:spacing w:after="60"/>
        <w:jc w:val="both"/>
      </w:pPr>
      <w:r>
        <w:t>evaluated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3.12.4</w:t>
      </w:r>
    </w:p>
    <w:p>
      <w:r>
        <w:br w:type="page"/>
      </w:r>
    </w:p>
    <w:p>
      <w:pPr>
        <w:spacing w:after="60"/>
        <w:jc w:val="both"/>
      </w:pPr>
      <w:r>
        <w:t>B119 of Ind</w:t>
      </w:r>
    </w:p>
    <w:p>
      <w:pPr>
        <w:spacing w:after="60"/>
        <w:jc w:val="both"/>
      </w:pPr>
      <w:r>
        <w:t>AS 117?</w:t>
      </w:r>
    </w:p>
    <w:p>
      <w:pPr>
        <w:spacing w:after="60"/>
        <w:jc w:val="both"/>
      </w:pPr>
      <w:r>
        <w:t>Part 13 — Procedures on the Risk Adjustment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13.1 Has the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applied</w:t>
      </w:r>
    </w:p>
    <w:p>
      <w:pPr>
        <w:spacing w:after="60"/>
        <w:jc w:val="both"/>
      </w:pPr>
      <w:r>
        <w:t>(confidence</w:t>
      </w:r>
    </w:p>
    <w:p>
      <w:pPr>
        <w:spacing w:after="60"/>
        <w:jc w:val="both"/>
      </w:pPr>
      <w:r>
        <w:t>level / cost-of-</w:t>
      </w:r>
    </w:p>
    <w:p>
      <w:pPr>
        <w:spacing w:after="60"/>
        <w:jc w:val="both"/>
      </w:pPr>
      <w:r>
        <w:t>capital / other)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compliance</w:t>
      </w:r>
    </w:p>
    <w:p>
      <w:pPr>
        <w:spacing w:after="60"/>
        <w:jc w:val="both"/>
      </w:pPr>
      <w:r>
        <w:t>with</w:t>
      </w:r>
    </w:p>
    <w:p>
      <w:pPr>
        <w:spacing w:after="60"/>
        <w:jc w:val="both"/>
      </w:pPr>
      <w:r>
        <w:t>paragraphs 37</w:t>
      </w:r>
    </w:p>
    <w:p>
      <w:pPr>
        <w:spacing w:after="60"/>
        <w:jc w:val="both"/>
      </w:pPr>
      <w:r>
        <w:t>and B86 –</w:t>
      </w:r>
    </w:p>
    <w:p>
      <w:pPr>
        <w:spacing w:after="60"/>
        <w:jc w:val="both"/>
      </w:pPr>
      <w:r>
        <w:t>B92?</w:t>
      </w:r>
    </w:p>
    <w:p>
      <w:pPr>
        <w:spacing w:before="80" w:after="40"/>
        <w:ind w:left="288"/>
      </w:pPr>
      <w:r>
        <w:t>3.13.2</w:t>
      </w:r>
    </w:p>
    <w:p>
      <w:pPr>
        <w:spacing w:after="60"/>
        <w:jc w:val="both"/>
      </w:pPr>
      <w:r>
        <w:t>13.2 Has the level</w:t>
      </w:r>
    </w:p>
    <w:p>
      <w:pPr>
        <w:spacing w:after="60"/>
        <w:jc w:val="both"/>
      </w:pPr>
      <w:r>
        <w:t>of aggregation</w:t>
      </w:r>
    </w:p>
    <w:p>
      <w:pPr>
        <w:spacing w:after="60"/>
        <w:jc w:val="both"/>
      </w:pPr>
      <w:r>
        <w:t>at which the</w:t>
      </w:r>
    </w:p>
    <w:p>
      <w:pPr>
        <w:spacing w:after="60"/>
        <w:jc w:val="both"/>
      </w:pPr>
      <w:r>
        <w:t>Risk</w:t>
      </w:r>
    </w:p>
    <w:p>
      <w:pPr>
        <w:spacing w:after="60"/>
        <w:jc w:val="both"/>
      </w:pPr>
      <w:r>
        <w:t>Adjustment is</w:t>
      </w:r>
    </w:p>
    <w:p>
      <w:pPr>
        <w:spacing w:after="60"/>
        <w:jc w:val="both"/>
      </w:pPr>
      <w:r>
        <w:t>determined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3.13.2(iii)</w:t>
      </w:r>
    </w:p>
    <w:p>
      <w:pPr>
        <w:spacing w:after="60"/>
        <w:jc w:val="both"/>
      </w:pPr>
      <w:r>
        <w:t>13.3 Has the</w:t>
      </w:r>
    </w:p>
    <w:p>
      <w:pPr>
        <w:spacing w:after="60"/>
        <w:jc w:val="both"/>
      </w:pPr>
      <w:r>
        <w:t>diversification</w:t>
      </w:r>
    </w:p>
    <w:p>
      <w:pPr>
        <w:spacing w:after="60"/>
        <w:jc w:val="both"/>
      </w:pPr>
      <w:r>
        <w:t>benefit</w:t>
      </w:r>
    </w:p>
    <w:p>
      <w:pPr>
        <w:spacing w:after="60"/>
        <w:jc w:val="both"/>
      </w:pPr>
      <w:r>
        <w:t>recognised in</w:t>
      </w:r>
    </w:p>
    <w:p>
      <w:pPr>
        <w:spacing w:after="60"/>
        <w:jc w:val="both"/>
      </w:pPr>
      <w:r>
        <w:t>the Risk</w:t>
      </w:r>
    </w:p>
    <w:p>
      <w:pPr>
        <w:spacing w:after="60"/>
        <w:jc w:val="both"/>
      </w:pPr>
      <w:r>
        <w:t>Adjustment</w:t>
      </w:r>
    </w:p>
    <w:p>
      <w:pPr>
        <w:spacing w:before="80" w:after="40"/>
        <w:ind w:left="288"/>
      </w:pPr>
      <w:r>
        <w:t>3.13.2A(i)</w:t>
      </w:r>
    </w:p>
    <w:p>
      <w:r>
        <w:br w:type="page"/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3.13.2A —</w:t>
      </w:r>
    </w:p>
    <w:p>
      <w:pPr>
        <w:spacing w:after="60"/>
        <w:jc w:val="both"/>
      </w:pPr>
      <w:r>
        <w:t>pricing-RA</w:t>
      </w:r>
    </w:p>
    <w:p>
      <w:pPr>
        <w:spacing w:after="60"/>
        <w:jc w:val="both"/>
      </w:pPr>
      <w:r>
        <w:t>consistency</w:t>
      </w:r>
    </w:p>
    <w:p>
      <w:pPr>
        <w:spacing w:after="60"/>
        <w:jc w:val="both"/>
      </w:pPr>
      <w:r>
        <w:t>test?</w:t>
      </w:r>
    </w:p>
    <w:p>
      <w:pPr>
        <w:spacing w:after="60"/>
        <w:jc w:val="both"/>
      </w:pPr>
      <w:r>
        <w:t>13.4 Has</w:t>
      </w:r>
    </w:p>
    <w:p>
      <w:pPr>
        <w:spacing w:after="60"/>
        <w:jc w:val="both"/>
      </w:pPr>
      <w:r>
        <w:t>Asymmetry</w:t>
      </w:r>
    </w:p>
    <w:p>
      <w:pPr>
        <w:spacing w:after="60"/>
        <w:jc w:val="both"/>
      </w:pPr>
      <w:r>
        <w:t>Direction A</w:t>
      </w:r>
    </w:p>
    <w:p>
      <w:pPr>
        <w:spacing w:after="60"/>
        <w:jc w:val="both"/>
      </w:pPr>
      <w:r>
        <w:t>(RA more</w:t>
      </w:r>
    </w:p>
    <w:p>
      <w:pPr>
        <w:spacing w:after="60"/>
        <w:jc w:val="both"/>
      </w:pPr>
      <w:r>
        <w:t>diversification</w:t>
      </w:r>
    </w:p>
    <w:p>
      <w:pPr>
        <w:spacing w:after="60"/>
        <w:jc w:val="both"/>
      </w:pPr>
      <w:r>
        <w:t>than pricing)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specifically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3.13.2A(i)(a)</w:t>
      </w:r>
    </w:p>
    <w:p>
      <w:pPr>
        <w:spacing w:after="60"/>
        <w:jc w:val="both"/>
      </w:pPr>
      <w:r>
        <w:t>13.5 Has</w:t>
      </w:r>
    </w:p>
    <w:p>
      <w:pPr>
        <w:spacing w:after="60"/>
        <w:jc w:val="both"/>
      </w:pPr>
      <w:r>
        <w:t>Asymmetry</w:t>
      </w:r>
    </w:p>
    <w:p>
      <w:pPr>
        <w:spacing w:after="60"/>
        <w:jc w:val="both"/>
      </w:pPr>
      <w:r>
        <w:t>Direction B</w:t>
      </w:r>
    </w:p>
    <w:p>
      <w:pPr>
        <w:spacing w:after="60"/>
        <w:jc w:val="both"/>
      </w:pPr>
      <w:r>
        <w:t>(RA less</w:t>
      </w:r>
    </w:p>
    <w:p>
      <w:pPr>
        <w:spacing w:after="60"/>
        <w:jc w:val="both"/>
      </w:pPr>
      <w:r>
        <w:t>diversification</w:t>
      </w:r>
    </w:p>
    <w:p>
      <w:pPr>
        <w:spacing w:after="60"/>
        <w:jc w:val="both"/>
      </w:pPr>
      <w:r>
        <w:t>than pricing)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specifically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3.13.2A(i)(b)</w:t>
      </w:r>
    </w:p>
    <w:p>
      <w:pPr>
        <w:spacing w:after="60"/>
        <w:jc w:val="both"/>
      </w:pPr>
      <w:r>
        <w:t>13.6 Has capital</w:t>
      </w:r>
    </w:p>
    <w:p>
      <w:pPr>
        <w:spacing w:after="60"/>
        <w:jc w:val="both"/>
      </w:pPr>
      <w:r>
        <w:t>allocation</w:t>
      </w:r>
    </w:p>
    <w:p>
      <w:pPr>
        <w:spacing w:after="60"/>
        <w:jc w:val="both"/>
      </w:pPr>
      <w:r>
        <w:t>evidence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3.13.2A(ii)</w:t>
      </w:r>
    </w:p>
    <w:p>
      <w:pPr>
        <w:spacing w:after="60"/>
        <w:jc w:val="both"/>
      </w:pPr>
      <w:r>
        <w:t>been obtained</w:t>
      </w:r>
    </w:p>
    <w:p>
      <w:pPr>
        <w:spacing w:before="80" w:after="40"/>
        <w:ind w:left="288"/>
      </w:pPr>
      <w:r>
        <w:t>3.13.2A(ii)</w:t>
      </w:r>
    </w:p>
    <w:p>
      <w:r>
        <w:br w:type="page"/>
      </w:r>
    </w:p>
    <w:p>
      <w:pPr>
        <w:spacing w:after="60"/>
        <w:jc w:val="both"/>
      </w:pPr>
      <w:r>
        <w:t>and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13.7 Has the</w:t>
      </w:r>
    </w:p>
    <w:p>
      <w:pPr>
        <w:spacing w:after="60"/>
        <w:jc w:val="both"/>
      </w:pPr>
      <w:r>
        <w:t>equivalent</w:t>
      </w:r>
    </w:p>
    <w:p>
      <w:pPr>
        <w:spacing w:after="60"/>
        <w:jc w:val="both"/>
      </w:pPr>
      <w:r>
        <w:t>confidence</w:t>
      </w:r>
    </w:p>
    <w:p>
      <w:pPr>
        <w:spacing w:after="60"/>
        <w:jc w:val="both"/>
      </w:pPr>
      <w:r>
        <w:t>level under</w:t>
      </w:r>
    </w:p>
    <w:p>
      <w:pPr>
        <w:spacing w:after="60"/>
        <w:jc w:val="both"/>
      </w:pPr>
      <w:r>
        <w:t>paragraph 119</w:t>
      </w:r>
    </w:p>
    <w:p>
      <w:pPr>
        <w:spacing w:after="60"/>
        <w:jc w:val="both"/>
      </w:pPr>
      <w:r>
        <w:t>of Ind AS 117</w:t>
      </w:r>
    </w:p>
    <w:p>
      <w:pPr>
        <w:spacing w:after="60"/>
        <w:jc w:val="both"/>
      </w:pPr>
      <w:r>
        <w:t>been verified?</w:t>
      </w:r>
    </w:p>
    <w:p>
      <w:pPr>
        <w:spacing w:before="80" w:after="40"/>
        <w:ind w:left="288"/>
      </w:pPr>
      <w:r>
        <w:t>3.13.3</w:t>
      </w:r>
    </w:p>
    <w:p>
      <w:pPr>
        <w:spacing w:after="60"/>
        <w:jc w:val="both"/>
      </w:pPr>
      <w:r>
        <w:t>13.8 Has the RA on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contracts held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 as</w:t>
      </w:r>
    </w:p>
    <w:p>
      <w:pPr>
        <w:spacing w:after="60"/>
        <w:jc w:val="both"/>
      </w:pPr>
      <w:r>
        <w:t>non-nil?</w:t>
      </w:r>
    </w:p>
    <w:p>
      <w:pPr>
        <w:spacing w:before="80" w:after="40"/>
        <w:ind w:left="288"/>
      </w:pPr>
      <w:r>
        <w:t>3.13.4</w:t>
      </w:r>
    </w:p>
    <w:p>
      <w:pPr>
        <w:spacing w:after="60"/>
        <w:jc w:val="both"/>
      </w:pPr>
      <w:r>
        <w:t>13.9 Have industry</w:t>
      </w:r>
    </w:p>
    <w:p>
      <w:pPr>
        <w:spacing w:after="60"/>
        <w:jc w:val="both"/>
      </w:pPr>
      <w:r>
        <w:t>pool</w:t>
      </w:r>
    </w:p>
    <w:p>
      <w:pPr>
        <w:spacing w:after="60"/>
        <w:jc w:val="both"/>
      </w:pPr>
      <w:r>
        <w:t>considerations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3.13.5 been</w:t>
      </w:r>
    </w:p>
    <w:p>
      <w:pPr>
        <w:spacing w:after="60"/>
        <w:jc w:val="both"/>
      </w:pPr>
      <w:r>
        <w:t>addressed?</w:t>
      </w:r>
    </w:p>
    <w:p>
      <w:pPr>
        <w:spacing w:before="80" w:after="40"/>
        <w:ind w:left="288"/>
      </w:pPr>
      <w:r>
        <w:t>3.13.5</w:t>
      </w:r>
    </w:p>
    <w:p>
      <w:pPr>
        <w:spacing w:after="60"/>
        <w:jc w:val="both"/>
      </w:pPr>
      <w:r>
        <w:t>Part 14 — Procedures on the discount rate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14.1 Has the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(top-down /</w:t>
      </w:r>
    </w:p>
    <w:p>
      <w:pPr>
        <w:spacing w:after="60"/>
        <w:jc w:val="both"/>
      </w:pPr>
      <w:r>
        <w:t>bottom-up)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under</w:t>
      </w:r>
    </w:p>
    <w:p>
      <w:pPr>
        <w:spacing w:before="80" w:after="40"/>
        <w:ind w:left="288"/>
      </w:pPr>
      <w:r>
        <w:t>3.14.2(i)</w:t>
      </w:r>
    </w:p>
    <w:p>
      <w:r>
        <w:br w:type="page"/>
      </w:r>
    </w:p>
    <w:p>
      <w:pPr>
        <w:spacing w:after="60"/>
        <w:jc w:val="both"/>
      </w:pPr>
      <w:r>
        <w:t>paragraphs 36</w:t>
      </w:r>
    </w:p>
    <w:p>
      <w:pPr>
        <w:spacing w:after="60"/>
        <w:jc w:val="both"/>
      </w:pPr>
      <w:r>
        <w:t>and B72–B85?</w:t>
      </w:r>
    </w:p>
    <w:p>
      <w:pPr>
        <w:spacing w:after="60"/>
        <w:jc w:val="both"/>
      </w:pPr>
      <w:r>
        <w:t>14.2 Has the</w:t>
      </w:r>
    </w:p>
    <w:p>
      <w:pPr>
        <w:spacing w:after="60"/>
        <w:jc w:val="both"/>
      </w:pPr>
      <w:r>
        <w:t>IRDAI-</w:t>
      </w:r>
    </w:p>
    <w:p>
      <w:pPr>
        <w:spacing w:after="60"/>
        <w:jc w:val="both"/>
      </w:pPr>
      <w:r>
        <w:t>prescribed</w:t>
      </w:r>
    </w:p>
    <w:p>
      <w:pPr>
        <w:spacing w:after="60"/>
        <w:jc w:val="both"/>
      </w:pPr>
      <w:r>
        <w:t>CCIL Zero -</w:t>
      </w:r>
    </w:p>
    <w:p>
      <w:pPr>
        <w:spacing w:after="60"/>
        <w:jc w:val="both"/>
      </w:pPr>
      <w:r>
        <w:t>Coupon Yield</w:t>
      </w:r>
    </w:p>
    <w:p>
      <w:pPr>
        <w:spacing w:after="60"/>
        <w:jc w:val="both"/>
      </w:pPr>
      <w:r>
        <w:t>Curve been</w:t>
      </w:r>
    </w:p>
    <w:p>
      <w:pPr>
        <w:spacing w:after="60"/>
        <w:jc w:val="both"/>
      </w:pPr>
      <w:r>
        <w:t>used as the</w:t>
      </w:r>
    </w:p>
    <w:p>
      <w:pPr>
        <w:spacing w:after="60"/>
        <w:jc w:val="both"/>
      </w:pPr>
      <w:r>
        <w:t>risk-free rate</w:t>
      </w:r>
    </w:p>
    <w:p>
      <w:pPr>
        <w:spacing w:after="60"/>
        <w:jc w:val="both"/>
      </w:pPr>
      <w:r>
        <w:t>source per</w:t>
      </w:r>
    </w:p>
    <w:p>
      <w:pPr>
        <w:spacing w:after="60"/>
        <w:jc w:val="both"/>
      </w:pPr>
      <w:r>
        <w:t>paragraph 7.2</w:t>
      </w:r>
    </w:p>
    <w:p>
      <w:pPr>
        <w:spacing w:after="60"/>
        <w:jc w:val="both"/>
      </w:pPr>
      <w:r>
        <w:t>of the IRDAI</w:t>
      </w:r>
    </w:p>
    <w:p>
      <w:pPr>
        <w:spacing w:after="60"/>
        <w:jc w:val="both"/>
      </w:pPr>
      <w:r>
        <w:t>Circular dated</w:t>
      </w:r>
    </w:p>
    <w:p>
      <w:pPr>
        <w:spacing w:after="60"/>
        <w:jc w:val="both"/>
      </w:pPr>
      <w:r>
        <w:t>1-Apr-2026?</w:t>
      </w:r>
    </w:p>
    <w:p>
      <w:pPr>
        <w:spacing w:before="80" w:after="40"/>
        <w:ind w:left="288"/>
      </w:pPr>
      <w:r>
        <w:t>3.14.3</w:t>
      </w:r>
    </w:p>
    <w:p>
      <w:pPr>
        <w:spacing w:after="60"/>
        <w:jc w:val="both"/>
      </w:pPr>
      <w:r>
        <w:t>14.3 Has the same</w:t>
      </w:r>
    </w:p>
    <w:p>
      <w:pPr>
        <w:spacing w:after="60"/>
        <w:jc w:val="both"/>
      </w:pPr>
      <w:r>
        <w:t>paragraph 36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been used for</w:t>
      </w:r>
    </w:p>
    <w:p>
      <w:pPr>
        <w:spacing w:after="60"/>
        <w:jc w:val="both"/>
      </w:pPr>
      <w:r>
        <w:t>the current</w:t>
      </w:r>
    </w:p>
    <w:p>
      <w:pPr>
        <w:spacing w:after="60"/>
        <w:jc w:val="both"/>
      </w:pPr>
      <w:r>
        <w:t>curve (B72(a))</w:t>
      </w:r>
    </w:p>
    <w:p>
      <w:pPr>
        <w:spacing w:after="60"/>
        <w:jc w:val="both"/>
      </w:pPr>
      <w:r>
        <w:t>and all locked -</w:t>
      </w:r>
    </w:p>
    <w:p>
      <w:pPr>
        <w:spacing w:after="60"/>
        <w:jc w:val="both"/>
      </w:pPr>
      <w:r>
        <w:t>in curves</w:t>
      </w:r>
    </w:p>
    <w:p>
      <w:pPr>
        <w:spacing w:after="60"/>
        <w:jc w:val="both"/>
      </w:pPr>
      <w:r>
        <w:t>(B72(b)–(e))?</w:t>
      </w:r>
    </w:p>
    <w:p>
      <w:pPr>
        <w:spacing w:before="80" w:after="40"/>
        <w:ind w:left="288"/>
      </w:pPr>
      <w:r>
        <w:t>3.14.3</w:t>
      </w:r>
    </w:p>
    <w:p>
      <w:pPr>
        <w:spacing w:after="60"/>
        <w:jc w:val="both"/>
      </w:pPr>
      <w:r>
        <w:t>14.4 Has the locked-</w:t>
      </w:r>
    </w:p>
    <w:p>
      <w:pPr>
        <w:spacing w:after="60"/>
        <w:jc w:val="both"/>
      </w:pPr>
      <w:r>
        <w:t>in curve at</w:t>
      </w:r>
    </w:p>
    <w:p>
      <w:pPr>
        <w:spacing w:after="60"/>
        <w:jc w:val="both"/>
      </w:pPr>
      <w:r>
        <w:t>initial</w:t>
      </w:r>
    </w:p>
    <w:p>
      <w:pPr>
        <w:spacing w:after="60"/>
        <w:jc w:val="both"/>
      </w:pPr>
      <w:r>
        <w:t>recognition</w:t>
      </w:r>
    </w:p>
    <w:p>
      <w:pPr>
        <w:spacing w:after="60"/>
        <w:jc w:val="both"/>
      </w:pPr>
      <w:r>
        <w:t>under B72(b)</w:t>
      </w:r>
    </w:p>
    <w:p>
      <w:pPr>
        <w:spacing w:after="60"/>
        <w:jc w:val="both"/>
      </w:pPr>
      <w:r>
        <w:t>(CSM</w:t>
      </w:r>
    </w:p>
    <w:p>
      <w:pPr>
        <w:spacing w:after="60"/>
        <w:jc w:val="both"/>
      </w:pPr>
      <w:r>
        <w:t>accretion,</w:t>
      </w:r>
    </w:p>
    <w:p>
      <w:pPr>
        <w:spacing w:after="60"/>
        <w:jc w:val="both"/>
      </w:pPr>
      <w:r>
        <w:t>GMM) been</w:t>
      </w:r>
    </w:p>
    <w:p>
      <w:pPr>
        <w:spacing w:before="80" w:after="40"/>
        <w:ind w:left="288"/>
      </w:pPr>
      <w:r>
        <w:t>3.14.2(vi)</w:t>
      </w:r>
    </w:p>
    <w:p>
      <w:r>
        <w:br w:type="page"/>
      </w:r>
    </w:p>
    <w:p>
      <w:pPr>
        <w:spacing w:after="60"/>
        <w:jc w:val="both"/>
      </w:pPr>
      <w:r>
        <w:t>retained per</w:t>
      </w:r>
    </w:p>
    <w:p>
      <w:pPr>
        <w:spacing w:after="60"/>
        <w:jc w:val="both"/>
      </w:pPr>
      <w:r>
        <w:t>cohort?</w:t>
      </w:r>
    </w:p>
    <w:p>
      <w:pPr>
        <w:spacing w:after="60"/>
        <w:jc w:val="both"/>
      </w:pPr>
      <w:r>
        <w:t>14.5 Has the locked-</w:t>
      </w:r>
    </w:p>
    <w:p>
      <w:pPr>
        <w:spacing w:after="60"/>
        <w:jc w:val="both"/>
      </w:pPr>
      <w:r>
        <w:t>in curve under</w:t>
      </w:r>
    </w:p>
    <w:p>
      <w:pPr>
        <w:spacing w:after="60"/>
        <w:jc w:val="both"/>
      </w:pPr>
      <w:r>
        <w:t>B72(d) for</w:t>
      </w:r>
    </w:p>
    <w:p>
      <w:pPr>
        <w:spacing w:after="60"/>
        <w:jc w:val="both"/>
      </w:pPr>
      <w:r>
        <w:t>PAA groups</w:t>
      </w:r>
    </w:p>
    <w:p>
      <w:pPr>
        <w:spacing w:after="60"/>
        <w:jc w:val="both"/>
      </w:pPr>
      <w:r>
        <w:t>with a</w:t>
      </w:r>
    </w:p>
    <w:p>
      <w:pPr>
        <w:spacing w:after="60"/>
        <w:jc w:val="both"/>
      </w:pPr>
      <w:r>
        <w:t>significant</w:t>
      </w:r>
    </w:p>
    <w:p>
      <w:pPr>
        <w:spacing w:after="60"/>
        <w:jc w:val="both"/>
      </w:pPr>
      <w:r>
        <w:t>financing</w:t>
      </w:r>
    </w:p>
    <w:p>
      <w:pPr>
        <w:spacing w:after="60"/>
        <w:jc w:val="both"/>
      </w:pPr>
      <w:r>
        <w:t>component</w:t>
      </w:r>
    </w:p>
    <w:p>
      <w:pPr>
        <w:spacing w:after="60"/>
        <w:jc w:val="both"/>
      </w:pPr>
      <w:r>
        <w:t>been verified?</w:t>
      </w:r>
    </w:p>
    <w:p>
      <w:pPr>
        <w:spacing w:before="80" w:after="40"/>
        <w:ind w:left="288"/>
      </w:pPr>
      <w:r>
        <w:t>3.10.2A(vii);</w:t>
      </w:r>
    </w:p>
    <w:p>
      <w:pPr>
        <w:spacing w:before="80" w:after="40"/>
        <w:ind w:left="288"/>
      </w:pPr>
      <w:r>
        <w:t>3.14.3</w:t>
      </w:r>
    </w:p>
    <w:p>
      <w:pPr>
        <w:spacing w:after="60"/>
        <w:jc w:val="both"/>
      </w:pPr>
      <w:r>
        <w:t>14.6 For B72(e)</w:t>
      </w:r>
    </w:p>
    <w:p>
      <w:pPr>
        <w:spacing w:after="60"/>
        <w:jc w:val="both"/>
      </w:pPr>
      <w:r>
        <w:t>OCI option</w:t>
      </w:r>
    </w:p>
    <w:p>
      <w:pPr>
        <w:spacing w:after="60"/>
        <w:jc w:val="both"/>
      </w:pPr>
      <w:r>
        <w:t>groups: where</w:t>
      </w:r>
    </w:p>
    <w:p>
      <w:pPr>
        <w:spacing w:after="60"/>
        <w:jc w:val="both"/>
      </w:pPr>
      <w:r>
        <w:t>GMM, has the</w:t>
      </w:r>
    </w:p>
    <w:p>
      <w:pPr>
        <w:spacing w:after="60"/>
        <w:jc w:val="both"/>
      </w:pPr>
      <w:r>
        <w:t>date-of-initial-</w:t>
      </w:r>
    </w:p>
    <w:p>
      <w:pPr>
        <w:spacing w:after="60"/>
        <w:jc w:val="both"/>
      </w:pPr>
      <w:r>
        <w:t>recognition</w:t>
      </w:r>
    </w:p>
    <w:p>
      <w:pPr>
        <w:spacing w:after="60"/>
        <w:jc w:val="both"/>
      </w:pPr>
      <w:r>
        <w:t>anchor been</w:t>
      </w:r>
    </w:p>
    <w:p>
      <w:pPr>
        <w:spacing w:after="60"/>
        <w:jc w:val="both"/>
      </w:pPr>
      <w:r>
        <w:t>used</w:t>
      </w:r>
    </w:p>
    <w:p>
      <w:pPr>
        <w:spacing w:after="60"/>
        <w:jc w:val="both"/>
      </w:pPr>
      <w:r>
        <w:t>(B72(e)(i))?</w:t>
      </w:r>
    </w:p>
    <w:p>
      <w:pPr>
        <w:spacing w:after="60"/>
        <w:jc w:val="both"/>
      </w:pPr>
      <w:r>
        <w:t>Where PAA,</w:t>
      </w:r>
    </w:p>
    <w:p>
      <w:pPr>
        <w:spacing w:after="60"/>
        <w:jc w:val="both"/>
      </w:pPr>
      <w:r>
        <w:t>has the date-of-</w:t>
      </w:r>
    </w:p>
    <w:p>
      <w:pPr>
        <w:spacing w:after="60"/>
        <w:jc w:val="both"/>
      </w:pPr>
      <w:r>
        <w:t>incurred-claim</w:t>
      </w:r>
    </w:p>
    <w:p>
      <w:pPr>
        <w:spacing w:after="60"/>
        <w:jc w:val="both"/>
      </w:pPr>
      <w:r>
        <w:t>anchor been</w:t>
      </w:r>
    </w:p>
    <w:p>
      <w:pPr>
        <w:spacing w:after="60"/>
        <w:jc w:val="both"/>
      </w:pPr>
      <w:r>
        <w:t>used</w:t>
      </w:r>
    </w:p>
    <w:p>
      <w:pPr>
        <w:spacing w:after="60"/>
        <w:jc w:val="both"/>
      </w:pPr>
      <w:r>
        <w:t>(B72(e)(iii))?</w:t>
      </w:r>
    </w:p>
    <w:p>
      <w:pPr>
        <w:spacing w:before="80" w:after="40"/>
        <w:ind w:left="288"/>
      </w:pPr>
      <w:r>
        <w:t>3.14.4</w:t>
      </w:r>
    </w:p>
    <w:p>
      <w:pPr>
        <w:spacing w:after="60"/>
        <w:jc w:val="both"/>
      </w:pPr>
      <w:r>
        <w:t>14.7 Has the</w:t>
      </w:r>
    </w:p>
    <w:p>
      <w:pPr>
        <w:spacing w:after="60"/>
        <w:jc w:val="both"/>
      </w:pPr>
      <w:r>
        <w:t>disaggregation</w:t>
      </w:r>
    </w:p>
    <w:p>
      <w:pPr>
        <w:spacing w:after="60"/>
        <w:jc w:val="both"/>
      </w:pPr>
      <w:r>
        <w:t>of Insurance</w:t>
      </w:r>
    </w:p>
    <w:p>
      <w:pPr>
        <w:spacing w:after="60"/>
        <w:jc w:val="both"/>
      </w:pPr>
      <w:r>
        <w:t>Finance</w:t>
      </w:r>
    </w:p>
    <w:p>
      <w:pPr>
        <w:spacing w:after="60"/>
        <w:jc w:val="both"/>
      </w:pPr>
      <w:r>
        <w:t>Income or</w:t>
      </w:r>
    </w:p>
    <w:p>
      <w:pPr>
        <w:spacing w:after="60"/>
        <w:jc w:val="both"/>
      </w:pPr>
      <w:r>
        <w:t>Expense</w:t>
      </w:r>
    </w:p>
    <w:p>
      <w:pPr>
        <w:spacing w:after="60"/>
        <w:jc w:val="both"/>
      </w:pPr>
      <w:r>
        <w:t>between</w:t>
      </w:r>
    </w:p>
    <w:p>
      <w:pPr>
        <w:spacing w:before="80" w:after="40"/>
        <w:ind w:left="288"/>
      </w:pPr>
      <w:r>
        <w:t>3.14.4</w:t>
      </w:r>
    </w:p>
    <w:p>
      <w:r>
        <w:br w:type="page"/>
      </w:r>
    </w:p>
    <w:p>
      <w:pPr>
        <w:spacing w:after="60"/>
        <w:jc w:val="both"/>
      </w:pPr>
      <w:r>
        <w:t>profit/loss and</w:t>
      </w:r>
    </w:p>
    <w:p>
      <w:pPr>
        <w:spacing w:after="60"/>
        <w:jc w:val="both"/>
      </w:pPr>
      <w:r>
        <w:t>OCI been</w:t>
      </w:r>
    </w:p>
    <w:p>
      <w:pPr>
        <w:spacing w:after="60"/>
        <w:jc w:val="both"/>
      </w:pPr>
      <w:r>
        <w:t>evaluated for</w:t>
      </w:r>
    </w:p>
    <w:p>
      <w:pPr>
        <w:spacing w:after="60"/>
        <w:jc w:val="both"/>
      </w:pPr>
      <w:r>
        <w:t>consistency?</w:t>
      </w:r>
    </w:p>
    <w:p>
      <w:pPr>
        <w:spacing w:after="60"/>
        <w:jc w:val="both"/>
      </w:pPr>
      <w:r>
        <w:t>14.8 Has any</w:t>
      </w:r>
    </w:p>
    <w:p>
      <w:pPr>
        <w:spacing w:after="60"/>
        <w:jc w:val="both"/>
      </w:pPr>
      <w:r>
        <w:t>subsequent</w:t>
      </w:r>
    </w:p>
    <w:p>
      <w:pPr>
        <w:spacing w:after="60"/>
        <w:jc w:val="both"/>
      </w:pPr>
      <w:r>
        <w:t>IRDAI</w:t>
      </w:r>
    </w:p>
    <w:p>
      <w:pPr>
        <w:spacing w:after="60"/>
        <w:jc w:val="both"/>
      </w:pPr>
      <w:r>
        <w:t>directive or</w:t>
      </w:r>
    </w:p>
    <w:p>
      <w:pPr>
        <w:spacing w:after="60"/>
        <w:jc w:val="both"/>
      </w:pPr>
      <w:r>
        <w:t>JEG guidance</w:t>
      </w:r>
    </w:p>
    <w:p>
      <w:pPr>
        <w:spacing w:after="60"/>
        <w:jc w:val="both"/>
      </w:pPr>
      <w:r>
        <w:t>revising the</w:t>
      </w:r>
    </w:p>
    <w:p>
      <w:pPr>
        <w:spacing w:after="60"/>
        <w:jc w:val="both"/>
      </w:pPr>
      <w:r>
        <w:t>prescribed</w:t>
      </w:r>
    </w:p>
    <w:p>
      <w:pPr>
        <w:spacing w:after="60"/>
        <w:jc w:val="both"/>
      </w:pPr>
      <w:r>
        <w:t>source been</w:t>
      </w:r>
    </w:p>
    <w:p>
      <w:pPr>
        <w:spacing w:after="60"/>
        <w:jc w:val="both"/>
      </w:pPr>
      <w:r>
        <w:t>considered?</w:t>
      </w:r>
    </w:p>
    <w:p>
      <w:pPr>
        <w:spacing w:before="80" w:after="40"/>
        <w:ind w:left="288"/>
      </w:pPr>
      <w:r>
        <w:t>3.14.6</w:t>
      </w:r>
    </w:p>
    <w:p>
      <w:pPr>
        <w:spacing w:after="60"/>
        <w:jc w:val="both"/>
      </w:pPr>
      <w:r>
        <w:t>14.9 Have liquidity /</w:t>
      </w:r>
    </w:p>
    <w:p>
      <w:pPr>
        <w:spacing w:after="60"/>
        <w:jc w:val="both"/>
      </w:pPr>
      <w:r>
        <w:t>illiquidity</w:t>
      </w:r>
    </w:p>
    <w:p>
      <w:pPr>
        <w:spacing w:after="60"/>
        <w:jc w:val="both"/>
      </w:pPr>
      <w:r>
        <w:t>adjustments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for consistency</w:t>
      </w:r>
    </w:p>
    <w:p>
      <w:pPr>
        <w:spacing w:after="60"/>
        <w:jc w:val="both"/>
      </w:pPr>
      <w:r>
        <w:t>with the</w:t>
      </w:r>
    </w:p>
    <w:p>
      <w:pPr>
        <w:spacing w:after="60"/>
        <w:jc w:val="both"/>
      </w:pPr>
      <w:r>
        <w:t>contracts'</w:t>
      </w:r>
    </w:p>
    <w:p>
      <w:pPr>
        <w:spacing w:after="60"/>
        <w:jc w:val="both"/>
      </w:pPr>
      <w:r>
        <w:t>characteristics?</w:t>
      </w:r>
    </w:p>
    <w:p>
      <w:pPr>
        <w:spacing w:before="80" w:after="40"/>
        <w:ind w:left="288"/>
      </w:pPr>
      <w:r>
        <w:t>3.14.2(iii)</w:t>
      </w:r>
    </w:p>
    <w:p>
      <w:pPr>
        <w:spacing w:after="60"/>
        <w:jc w:val="both"/>
      </w:pPr>
      <w:r>
        <w:t>Part 15 — Procedures on cash flows and contract boundary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15.1 Has the</w:t>
      </w:r>
    </w:p>
    <w:p>
      <w:pPr>
        <w:spacing w:after="60"/>
        <w:jc w:val="both"/>
      </w:pPr>
      <w:r>
        <w:t>contract</w:t>
      </w:r>
    </w:p>
    <w:p>
      <w:pPr>
        <w:spacing w:after="60"/>
        <w:jc w:val="both"/>
      </w:pPr>
      <w:r>
        <w:t>boundary</w:t>
      </w:r>
    </w:p>
    <w:p>
      <w:pPr>
        <w:spacing w:after="60"/>
        <w:jc w:val="both"/>
      </w:pPr>
      <w:r>
        <w:t>determination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paragraphs</w:t>
      </w:r>
    </w:p>
    <w:p>
      <w:pPr>
        <w:spacing w:after="60"/>
        <w:jc w:val="both"/>
      </w:pPr>
      <w:r>
        <w:t>33–35 and</w:t>
      </w:r>
    </w:p>
    <w:p>
      <w:pPr>
        <w:spacing w:after="60"/>
        <w:jc w:val="both"/>
      </w:pPr>
      <w:r>
        <w:t>B61–B71</w:t>
      </w:r>
    </w:p>
    <w:p>
      <w:pPr>
        <w:spacing w:before="80" w:after="40"/>
        <w:ind w:left="288"/>
      </w:pPr>
      <w:r>
        <w:t>3.15.2</w:t>
      </w:r>
    </w:p>
    <w:p>
      <w:r>
        <w:br w:type="page"/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15.2 Have all cash</w:t>
      </w:r>
    </w:p>
    <w:p>
      <w:pPr>
        <w:spacing w:after="60"/>
        <w:jc w:val="both"/>
      </w:pPr>
      <w:r>
        <w:t>flows within</w:t>
      </w:r>
    </w:p>
    <w:p>
      <w:pPr>
        <w:spacing w:after="60"/>
        <w:jc w:val="both"/>
      </w:pPr>
      <w:r>
        <w:t>the contract</w:t>
      </w:r>
    </w:p>
    <w:p>
      <w:pPr>
        <w:spacing w:after="60"/>
        <w:jc w:val="both"/>
      </w:pPr>
      <w:r>
        <w:t>boundary</w:t>
      </w:r>
    </w:p>
    <w:p>
      <w:pPr>
        <w:spacing w:after="60"/>
        <w:jc w:val="both"/>
      </w:pPr>
      <w:r>
        <w:t>been included</w:t>
      </w:r>
    </w:p>
    <w:p>
      <w:pPr>
        <w:spacing w:after="60"/>
        <w:jc w:val="both"/>
      </w:pPr>
      <w:r>
        <w:t>and all cash</w:t>
      </w:r>
    </w:p>
    <w:p>
      <w:pPr>
        <w:spacing w:after="60"/>
        <w:jc w:val="both"/>
      </w:pPr>
      <w:r>
        <w:t>flows outside</w:t>
      </w:r>
    </w:p>
    <w:p>
      <w:pPr>
        <w:spacing w:after="60"/>
        <w:jc w:val="both"/>
      </w:pPr>
      <w:r>
        <w:t>excluded?</w:t>
      </w:r>
    </w:p>
    <w:p>
      <w:pPr>
        <w:spacing w:before="80" w:after="40"/>
        <w:ind w:left="288"/>
      </w:pPr>
      <w:r>
        <w:t>3.15.3</w:t>
      </w:r>
    </w:p>
    <w:p>
      <w:pPr>
        <w:spacing w:after="60"/>
        <w:jc w:val="both"/>
      </w:pPr>
      <w:r>
        <w:t>15.3 Have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acquisition</w:t>
      </w:r>
    </w:p>
    <w:p>
      <w:pPr>
        <w:spacing w:after="60"/>
        <w:jc w:val="both"/>
      </w:pPr>
      <w:r>
        <w:t>cash flows</w:t>
      </w:r>
    </w:p>
    <w:p>
      <w:pPr>
        <w:spacing w:after="60"/>
        <w:jc w:val="both"/>
      </w:pPr>
      <w:r>
        <w:t>been allocated</w:t>
      </w:r>
    </w:p>
    <w:p>
      <w:pPr>
        <w:spacing w:after="60"/>
        <w:jc w:val="both"/>
      </w:pPr>
      <w:r>
        <w:t>systematically</w:t>
      </w:r>
    </w:p>
    <w:p>
      <w:pPr>
        <w:spacing w:after="60"/>
        <w:jc w:val="both"/>
      </w:pPr>
      <w:r>
        <w:t>per</w:t>
      </w:r>
    </w:p>
    <w:p>
      <w:pPr>
        <w:spacing w:after="60"/>
        <w:jc w:val="both"/>
      </w:pPr>
      <w:r>
        <w:t>paragraphs</w:t>
      </w:r>
    </w:p>
    <w:p>
      <w:pPr>
        <w:spacing w:after="60"/>
        <w:jc w:val="both"/>
      </w:pPr>
      <w:r>
        <w:t>B35A–</w:t>
      </w:r>
    </w:p>
    <w:p>
      <w:pPr>
        <w:spacing w:after="60"/>
        <w:jc w:val="both"/>
      </w:pPr>
      <w:r>
        <w:t>B35D?</w:t>
      </w:r>
    </w:p>
    <w:p>
      <w:pPr>
        <w:spacing w:before="80" w:after="40"/>
        <w:ind w:left="288"/>
      </w:pPr>
      <w:r>
        <w:t>3.15.4</w:t>
      </w:r>
    </w:p>
    <w:p>
      <w:pPr>
        <w:spacing w:after="60"/>
        <w:jc w:val="both"/>
      </w:pPr>
      <w:r>
        <w:t>15.4 Have</w:t>
      </w:r>
    </w:p>
    <w:p>
      <w:pPr>
        <w:spacing w:after="60"/>
        <w:jc w:val="both"/>
      </w:pPr>
      <w:r>
        <w:t>policyholder</w:t>
      </w:r>
    </w:p>
    <w:p>
      <w:pPr>
        <w:spacing w:after="60"/>
        <w:jc w:val="both"/>
      </w:pPr>
      <w:r>
        <w:t>option /</w:t>
      </w:r>
    </w:p>
    <w:p>
      <w:pPr>
        <w:spacing w:after="60"/>
        <w:jc w:val="both"/>
      </w:pPr>
      <w:r>
        <w:t>guarantee</w:t>
      </w:r>
    </w:p>
    <w:p>
      <w:pPr>
        <w:spacing w:after="60"/>
        <w:jc w:val="both"/>
      </w:pPr>
      <w:r>
        <w:t>cash flows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included?</w:t>
      </w:r>
    </w:p>
    <w:p>
      <w:pPr>
        <w:spacing w:before="80" w:after="40"/>
        <w:ind w:left="288"/>
      </w:pPr>
      <w:r>
        <w:t>3.15.5</w:t>
      </w:r>
    </w:p>
    <w:p>
      <w:pPr>
        <w:spacing w:after="60"/>
        <w:jc w:val="both"/>
      </w:pPr>
      <w:r>
        <w:t>15.5 Have</w:t>
      </w:r>
    </w:p>
    <w:p>
      <w:pPr>
        <w:spacing w:after="60"/>
        <w:jc w:val="both"/>
      </w:pPr>
      <w:r>
        <w:t>currency</w:t>
      </w:r>
    </w:p>
    <w:p>
      <w:pPr>
        <w:spacing w:after="60"/>
        <w:jc w:val="both"/>
      </w:pPr>
      <w:r>
        <w:t>translation</w:t>
      </w:r>
    </w:p>
    <w:p>
      <w:pPr>
        <w:spacing w:after="60"/>
        <w:jc w:val="both"/>
      </w:pPr>
      <w:r>
        <w:t>effects on</w:t>
      </w:r>
    </w:p>
    <w:p>
      <w:pPr>
        <w:spacing w:after="60"/>
        <w:jc w:val="both"/>
      </w:pPr>
      <w:r>
        <w:t>cash flows</w:t>
      </w:r>
    </w:p>
    <w:p>
      <w:pPr>
        <w:spacing w:before="80" w:after="40"/>
        <w:ind w:left="288"/>
      </w:pPr>
      <w:r>
        <w:t>3.15.6</w:t>
      </w:r>
    </w:p>
    <w:p>
      <w:r>
        <w:br w:type="page"/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Part 16 — Procedures on reinsurance contracts held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16.1 Have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contracts held</w:t>
      </w:r>
    </w:p>
    <w:p>
      <w:pPr>
        <w:spacing w:after="60"/>
        <w:jc w:val="both"/>
      </w:pPr>
      <w:r>
        <w:t>been measured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paragraphs 60–</w:t>
      </w:r>
    </w:p>
    <w:p>
      <w:pPr>
        <w:spacing w:after="60"/>
        <w:jc w:val="both"/>
      </w:pPr>
      <w:r>
        <w:t>70A and</w:t>
      </w:r>
    </w:p>
    <w:p>
      <w:pPr>
        <w:spacing w:after="60"/>
        <w:jc w:val="both"/>
      </w:pPr>
      <w:r>
        <w:t>B119C–</w:t>
      </w:r>
    </w:p>
    <w:p>
      <w:pPr>
        <w:spacing w:after="60"/>
        <w:jc w:val="both"/>
      </w:pPr>
      <w:r>
        <w:t>B119F?</w:t>
      </w:r>
    </w:p>
    <w:p>
      <w:pPr>
        <w:spacing w:before="80" w:after="40"/>
        <w:ind w:left="288"/>
      </w:pPr>
      <w:r>
        <w:t>3.16.1</w:t>
      </w:r>
    </w:p>
    <w:p>
      <w:pPr>
        <w:spacing w:after="60"/>
        <w:jc w:val="both"/>
      </w:pPr>
      <w:r>
        <w:t>16.2 Has the</w:t>
      </w:r>
    </w:p>
    <w:p>
      <w:pPr>
        <w:spacing w:after="60"/>
        <w:jc w:val="both"/>
      </w:pPr>
      <w:r>
        <w:t>contract</w:t>
      </w:r>
    </w:p>
    <w:p>
      <w:pPr>
        <w:spacing w:after="60"/>
        <w:jc w:val="both"/>
      </w:pPr>
      <w:r>
        <w:t>boundary for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held under</w:t>
      </w:r>
    </w:p>
    <w:p>
      <w:pPr>
        <w:spacing w:after="60"/>
        <w:jc w:val="both"/>
      </w:pPr>
      <w:r>
        <w:t>paragraph 62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3.16.3</w:t>
      </w:r>
    </w:p>
    <w:p>
      <w:pPr>
        <w:spacing w:after="60"/>
        <w:jc w:val="both"/>
      </w:pPr>
      <w:r>
        <w:t>16.3 For multi -year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contracts</w:t>
      </w:r>
    </w:p>
    <w:p>
      <w:pPr>
        <w:spacing w:after="60"/>
        <w:jc w:val="both"/>
      </w:pPr>
      <w:r>
        <w:t>(XOL / surplus</w:t>
      </w:r>
    </w:p>
    <w:p>
      <w:pPr>
        <w:spacing w:after="60"/>
        <w:jc w:val="both"/>
      </w:pPr>
      <w:r>
        <w:t>/ multi -year</w:t>
      </w:r>
    </w:p>
    <w:p>
      <w:pPr>
        <w:spacing w:after="60"/>
        <w:jc w:val="both"/>
      </w:pPr>
      <w:r>
        <w:t>proportional),</w:t>
      </w:r>
    </w:p>
    <w:p>
      <w:pPr>
        <w:spacing w:after="60"/>
        <w:jc w:val="both"/>
      </w:pPr>
      <w:r>
        <w:t>has PAA</w:t>
      </w:r>
    </w:p>
    <w:p>
      <w:pPr>
        <w:spacing w:after="60"/>
        <w:jc w:val="both"/>
      </w:pPr>
      <w:r>
        <w:t>eligibility been</w:t>
      </w:r>
    </w:p>
    <w:p>
      <w:pPr>
        <w:spacing w:after="60"/>
        <w:jc w:val="both"/>
      </w:pPr>
      <w:r>
        <w:t>individually</w:t>
      </w:r>
    </w:p>
    <w:p>
      <w:pPr>
        <w:spacing w:after="60"/>
        <w:jc w:val="both"/>
      </w:pPr>
      <w:r>
        <w:t>justified per</w:t>
      </w:r>
    </w:p>
    <w:p>
      <w:pPr>
        <w:spacing w:before="80" w:after="40"/>
        <w:ind w:left="288"/>
      </w:pPr>
      <w:r>
        <w:t>3.16.7A(i)</w:t>
      </w:r>
    </w:p>
    <w:p>
      <w:r>
        <w:br w:type="page"/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3.16.7A?</w:t>
      </w:r>
    </w:p>
    <w:p>
      <w:pPr>
        <w:spacing w:after="60"/>
        <w:jc w:val="both"/>
      </w:pPr>
      <w:r>
        <w:t>16.4 Have cedant -</w:t>
      </w:r>
    </w:p>
    <w:p>
      <w:pPr>
        <w:spacing w:after="60"/>
        <w:jc w:val="both"/>
      </w:pPr>
      <w:r>
        <w:t>side</w:t>
      </w:r>
    </w:p>
    <w:p>
      <w:pPr>
        <w:spacing w:after="60"/>
        <w:jc w:val="both"/>
      </w:pPr>
      <w:r>
        <w:t>adaptations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paragraphs 69 /</w:t>
      </w:r>
    </w:p>
    <w:p>
      <w:pPr>
        <w:spacing w:after="60"/>
        <w:jc w:val="both"/>
      </w:pPr>
      <w:r>
        <w:t>70A 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3.16.7A(ii)</w:t>
      </w:r>
    </w:p>
    <w:p>
      <w:pPr>
        <w:spacing w:after="60"/>
        <w:jc w:val="both"/>
      </w:pPr>
      <w:r>
        <w:t>16.5 Has the RA on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held been</w:t>
      </w:r>
    </w:p>
    <w:p>
      <w:pPr>
        <w:spacing w:after="60"/>
        <w:jc w:val="both"/>
      </w:pPr>
      <w:r>
        <w:t>verified as</w:t>
      </w:r>
    </w:p>
    <w:p>
      <w:pPr>
        <w:spacing w:after="60"/>
        <w:jc w:val="both"/>
      </w:pPr>
      <w:r>
        <w:t>non-nil?</w:t>
      </w:r>
    </w:p>
    <w:p>
      <w:pPr>
        <w:spacing w:before="80" w:after="40"/>
        <w:ind w:left="288"/>
      </w:pPr>
      <w:r>
        <w:t>3.16.4</w:t>
      </w:r>
    </w:p>
    <w:p>
      <w:pPr>
        <w:spacing w:after="60"/>
        <w:jc w:val="both"/>
      </w:pPr>
      <w:r>
        <w:t>16.6 Has</w:t>
      </w:r>
    </w:p>
    <w:p>
      <w:pPr>
        <w:spacing w:after="60"/>
        <w:jc w:val="both"/>
      </w:pPr>
      <w:r>
        <w:t>reinsurance</w:t>
      </w:r>
    </w:p>
    <w:p>
      <w:pPr>
        <w:spacing w:after="60"/>
        <w:jc w:val="both"/>
      </w:pPr>
      <w:r>
        <w:t>counterparty</w:t>
      </w:r>
    </w:p>
    <w:p>
      <w:pPr>
        <w:spacing w:after="60"/>
        <w:jc w:val="both"/>
      </w:pPr>
      <w:r>
        <w:t>non-</w:t>
      </w:r>
    </w:p>
    <w:p>
      <w:pPr>
        <w:spacing w:after="60"/>
        <w:jc w:val="both"/>
      </w:pPr>
      <w:r>
        <w:t>performance</w:t>
      </w:r>
    </w:p>
    <w:p>
      <w:pPr>
        <w:spacing w:after="60"/>
        <w:jc w:val="both"/>
      </w:pPr>
      <w:r>
        <w:t>risk been</w:t>
      </w:r>
    </w:p>
    <w:p>
      <w:pPr>
        <w:spacing w:after="60"/>
        <w:jc w:val="both"/>
      </w:pPr>
      <w:r>
        <w:t>recognised?</w:t>
      </w:r>
    </w:p>
    <w:p>
      <w:pPr>
        <w:spacing w:before="80" w:after="40"/>
        <w:ind w:left="288"/>
      </w:pPr>
      <w:r>
        <w:t>3.16.5</w:t>
      </w:r>
    </w:p>
    <w:p>
      <w:pPr>
        <w:spacing w:after="60"/>
        <w:jc w:val="both"/>
      </w:pPr>
      <w:r>
        <w:t>16.7 Has external</w:t>
      </w:r>
    </w:p>
    <w:p>
      <w:pPr>
        <w:spacing w:after="60"/>
        <w:jc w:val="both"/>
      </w:pPr>
      <w:r>
        <w:t>confirmation</w:t>
      </w:r>
    </w:p>
    <w:p>
      <w:pPr>
        <w:spacing w:after="60"/>
        <w:jc w:val="both"/>
      </w:pPr>
      <w:r>
        <w:t>under SA 505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coordinated</w:t>
      </w:r>
    </w:p>
    <w:p>
      <w:pPr>
        <w:spacing w:after="60"/>
        <w:jc w:val="both"/>
      </w:pPr>
      <w:r>
        <w:t>with the</w:t>
      </w:r>
    </w:p>
    <w:p>
      <w:pPr>
        <w:spacing w:after="60"/>
        <w:jc w:val="both"/>
      </w:pPr>
      <w:r>
        <w:t>Auditor for</w:t>
      </w:r>
    </w:p>
    <w:p>
      <w:pPr>
        <w:spacing w:after="60"/>
        <w:jc w:val="both"/>
      </w:pPr>
      <w:r>
        <w:t>material</w:t>
      </w:r>
    </w:p>
    <w:p>
      <w:pPr>
        <w:spacing w:after="60"/>
        <w:jc w:val="both"/>
      </w:pPr>
      <w:r>
        <w:t>counterparties?</w:t>
      </w:r>
    </w:p>
    <w:p>
      <w:pPr>
        <w:spacing w:before="80" w:after="40"/>
        <w:ind w:left="288"/>
      </w:pPr>
      <w:r>
        <w:t>3.16.6</w:t>
      </w:r>
    </w:p>
    <w:p>
      <w:r>
        <w:br w:type="page"/>
      </w:r>
    </w:p>
    <w:p>
      <w:pPr>
        <w:spacing w:after="60"/>
        <w:jc w:val="both"/>
      </w:pPr>
      <w:r>
        <w:t>Part 17 — Procedures on disclosure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17.1 Have all</w:t>
      </w:r>
    </w:p>
    <w:p>
      <w:pPr>
        <w:spacing w:after="60"/>
        <w:jc w:val="both"/>
      </w:pPr>
      <w:r>
        <w:t>disclosures</w:t>
      </w:r>
    </w:p>
    <w:p>
      <w:pPr>
        <w:spacing w:after="60"/>
        <w:jc w:val="both"/>
      </w:pPr>
      <w:r>
        <w:t>required by</w:t>
      </w:r>
    </w:p>
    <w:p>
      <w:pPr>
        <w:spacing w:after="60"/>
        <w:jc w:val="both"/>
      </w:pPr>
      <w:r>
        <w:t>paragraphs</w:t>
      </w:r>
    </w:p>
    <w:p>
      <w:pPr>
        <w:spacing w:after="60"/>
        <w:jc w:val="both"/>
      </w:pPr>
      <w:r>
        <w:t>93–132 of Ind</w:t>
      </w:r>
    </w:p>
    <w:p>
      <w:pPr>
        <w:spacing w:after="60"/>
        <w:jc w:val="both"/>
      </w:pPr>
      <w:r>
        <w:t>AS 117 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3.17.2</w:t>
      </w:r>
    </w:p>
    <w:p>
      <w:pPr>
        <w:spacing w:after="60"/>
        <w:jc w:val="both"/>
      </w:pPr>
      <w:r>
        <w:t>17.2 Has the</w:t>
      </w:r>
    </w:p>
    <w:p>
      <w:pPr>
        <w:spacing w:after="60"/>
        <w:jc w:val="both"/>
      </w:pPr>
      <w:r>
        <w:t>disclosure</w:t>
      </w:r>
    </w:p>
    <w:p>
      <w:pPr>
        <w:spacing w:after="60"/>
        <w:jc w:val="both"/>
      </w:pPr>
      <w:r>
        <w:t>checklist</w:t>
      </w:r>
    </w:p>
    <w:p>
      <w:pPr>
        <w:spacing w:after="60"/>
        <w:jc w:val="both"/>
      </w:pPr>
      <w:r>
        <w:t>substantially</w:t>
      </w:r>
    </w:p>
    <w:p>
      <w:pPr>
        <w:spacing w:after="60"/>
        <w:jc w:val="both"/>
      </w:pPr>
      <w:r>
        <w:t>in the form of</w:t>
      </w:r>
    </w:p>
    <w:p>
      <w:pPr>
        <w:spacing w:before="240" w:after="80"/>
      </w:pPr>
      <w:r>
        <w:rPr>
          <w:b/>
          <w:color w:val="003366"/>
          <w:sz w:val="24"/>
        </w:rPr>
        <w:t>Appendix D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completed?</w:t>
      </w:r>
    </w:p>
    <w:p>
      <w:pPr>
        <w:spacing w:before="80" w:after="40"/>
        <w:ind w:left="288"/>
      </w:pPr>
      <w:r>
        <w:t>3.17.4</w:t>
      </w:r>
    </w:p>
    <w:p>
      <w:pPr>
        <w:spacing w:after="60"/>
        <w:jc w:val="both"/>
      </w:pPr>
      <w:r>
        <w:t>17.3 Has the</w:t>
      </w:r>
    </w:p>
    <w:p>
      <w:pPr>
        <w:spacing w:after="60"/>
        <w:jc w:val="both"/>
      </w:pPr>
      <w:r>
        <w:t>policyholders'</w:t>
      </w:r>
    </w:p>
    <w:p>
      <w:pPr>
        <w:spacing w:after="60"/>
        <w:jc w:val="both"/>
      </w:pPr>
      <w:r>
        <w:t>fund /</w:t>
      </w:r>
    </w:p>
    <w:p>
      <w:pPr>
        <w:spacing w:after="60"/>
        <w:jc w:val="both"/>
      </w:pPr>
      <w:r>
        <w:t>shareholders'</w:t>
      </w:r>
    </w:p>
    <w:p>
      <w:pPr>
        <w:spacing w:after="60"/>
        <w:jc w:val="both"/>
      </w:pPr>
      <w:r>
        <w:t>fund</w:t>
      </w:r>
    </w:p>
    <w:p>
      <w:pPr>
        <w:spacing w:after="60"/>
        <w:jc w:val="both"/>
      </w:pPr>
      <w:r>
        <w:t>segregation</w:t>
      </w:r>
    </w:p>
    <w:p>
      <w:pPr>
        <w:spacing w:after="60"/>
        <w:jc w:val="both"/>
      </w:pPr>
      <w:r>
        <w:t>under Section</w:t>
      </w:r>
    </w:p>
    <w:p>
      <w:pPr>
        <w:spacing w:after="60"/>
        <w:jc w:val="both"/>
      </w:pPr>
      <w:r>
        <w:t>11 of the</w:t>
      </w:r>
    </w:p>
    <w:p>
      <w:pPr>
        <w:spacing w:after="60"/>
        <w:jc w:val="both"/>
      </w:pPr>
      <w:r>
        <w:t>Insurance Act</w:t>
      </w:r>
    </w:p>
    <w:p>
      <w:pPr>
        <w:spacing w:after="60"/>
        <w:jc w:val="both"/>
      </w:pPr>
      <w:r>
        <w:t>+ Master</w:t>
      </w:r>
    </w:p>
    <w:p>
      <w:pPr>
        <w:spacing w:after="60"/>
        <w:jc w:val="both"/>
      </w:pPr>
      <w:r>
        <w:t>Circular been</w:t>
      </w:r>
    </w:p>
    <w:p>
      <w:pPr>
        <w:spacing w:after="60"/>
        <w:jc w:val="both"/>
      </w:pPr>
      <w:r>
        <w:t>evaluated?</w:t>
      </w:r>
    </w:p>
    <w:p>
      <w:pPr>
        <w:spacing w:before="80" w:after="40"/>
        <w:ind w:left="288"/>
      </w:pPr>
      <w:r>
        <w:t>3.17.5(i)</w:t>
      </w:r>
    </w:p>
    <w:p>
      <w:pPr>
        <w:spacing w:after="60"/>
        <w:jc w:val="both"/>
      </w:pPr>
      <w:r>
        <w:t>17.4 Has the</w:t>
      </w:r>
    </w:p>
    <w:p>
      <w:pPr>
        <w:spacing w:after="60"/>
        <w:jc w:val="both"/>
      </w:pPr>
      <w:r>
        <w:t>parallel-</w:t>
      </w:r>
    </w:p>
    <w:p>
      <w:pPr>
        <w:spacing w:after="60"/>
        <w:jc w:val="both"/>
      </w:pPr>
      <w:r>
        <w:t>reporting</w:t>
      </w:r>
    </w:p>
    <w:p>
      <w:pPr>
        <w:spacing w:after="60"/>
        <w:jc w:val="both"/>
      </w:pPr>
      <w:r>
        <w:t>disclosure</w:t>
      </w:r>
    </w:p>
    <w:p>
      <w:pPr>
        <w:spacing w:before="80" w:after="40"/>
        <w:ind w:left="288"/>
      </w:pPr>
      <w:r>
        <w:t>3.17.5(ii)</w:t>
      </w:r>
    </w:p>
    <w:p>
      <w:r>
        <w:br w:type="page"/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Schedule II</w:t>
      </w:r>
    </w:p>
    <w:p>
      <w:pPr>
        <w:spacing w:after="60"/>
        <w:jc w:val="both"/>
      </w:pPr>
      <w:r>
        <w:t>during the</w:t>
      </w:r>
    </w:p>
    <w:p>
      <w:pPr>
        <w:spacing w:after="60"/>
        <w:jc w:val="both"/>
      </w:pPr>
      <w:r>
        <w:t>transition</w:t>
      </w:r>
    </w:p>
    <w:p>
      <w:pPr>
        <w:spacing w:after="60"/>
        <w:jc w:val="both"/>
      </w:pPr>
      <w:r>
        <w:t>period been</w:t>
      </w:r>
    </w:p>
    <w:p>
      <w:pPr>
        <w:spacing w:after="60"/>
        <w:jc w:val="both"/>
      </w:pPr>
      <w:r>
        <w:t>verified?</w:t>
      </w:r>
    </w:p>
    <w:p>
      <w:pPr>
        <w:spacing w:after="60"/>
        <w:jc w:val="both"/>
      </w:pPr>
      <w:r>
        <w:t>17.5 Has the</w:t>
      </w:r>
    </w:p>
    <w:p>
      <w:pPr>
        <w:spacing w:after="60"/>
        <w:jc w:val="both"/>
      </w:pPr>
      <w:r>
        <w:t>equivalent</w:t>
      </w:r>
    </w:p>
    <w:p>
      <w:pPr>
        <w:spacing w:after="60"/>
        <w:jc w:val="both"/>
      </w:pPr>
      <w:r>
        <w:t>confidence</w:t>
      </w:r>
    </w:p>
    <w:p>
      <w:pPr>
        <w:spacing w:after="60"/>
        <w:jc w:val="both"/>
      </w:pPr>
      <w:r>
        <w:t>level been</w:t>
      </w:r>
    </w:p>
    <w:p>
      <w:pPr>
        <w:spacing w:after="60"/>
        <w:jc w:val="both"/>
      </w:pPr>
      <w:r>
        <w:t>disclosed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 119</w:t>
      </w:r>
    </w:p>
    <w:p>
      <w:pPr>
        <w:spacing w:after="60"/>
        <w:jc w:val="both"/>
      </w:pPr>
      <w:r>
        <w:t>of Ind AS</w:t>
      </w:r>
    </w:p>
    <w:p>
      <w:pPr>
        <w:spacing w:after="60"/>
        <w:jc w:val="both"/>
      </w:pPr>
      <w:r>
        <w:t>117?</w:t>
      </w:r>
    </w:p>
    <w:p>
      <w:pPr>
        <w:spacing w:before="80" w:after="40"/>
        <w:ind w:left="288"/>
      </w:pPr>
      <w:r>
        <w:t>3.17.2(iii)</w:t>
      </w:r>
    </w:p>
    <w:p>
      <w:pPr>
        <w:spacing w:after="60"/>
        <w:jc w:val="both"/>
      </w:pPr>
      <w:r>
        <w:t>Part 18 — Professional scepticism and documentation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18.1 Has</w:t>
      </w:r>
    </w:p>
    <w:p>
      <w:pPr>
        <w:spacing w:after="60"/>
        <w:jc w:val="both"/>
      </w:pPr>
      <w:r>
        <w:t>professional</w:t>
      </w:r>
    </w:p>
    <w:p>
      <w:pPr>
        <w:spacing w:after="60"/>
        <w:jc w:val="both"/>
      </w:pPr>
      <w:r>
        <w:t>scepticism been</w:t>
      </w:r>
    </w:p>
    <w:p>
      <w:pPr>
        <w:spacing w:after="60"/>
        <w:jc w:val="both"/>
      </w:pPr>
      <w:r>
        <w:t>exercised</w:t>
      </w:r>
    </w:p>
    <w:p>
      <w:pPr>
        <w:spacing w:after="60"/>
        <w:jc w:val="both"/>
      </w:pPr>
      <w:r>
        <w:t>throughout the</w:t>
      </w:r>
    </w:p>
    <w:p>
      <w:pPr>
        <w:spacing w:after="60"/>
        <w:jc w:val="both"/>
      </w:pPr>
      <w:r>
        <w:t>engagement and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3.18.1</w:t>
      </w:r>
    </w:p>
    <w:p>
      <w:pPr>
        <w:spacing w:after="60"/>
        <w:jc w:val="both"/>
      </w:pPr>
      <w:r>
        <w:t>18.2 Has the</w:t>
      </w:r>
    </w:p>
    <w:p>
      <w:pPr>
        <w:spacing w:after="60"/>
        <w:jc w:val="both"/>
      </w:pPr>
      <w:r>
        <w:t>Appointed</w:t>
      </w:r>
    </w:p>
    <w:p>
      <w:pPr>
        <w:spacing w:after="60"/>
        <w:jc w:val="both"/>
      </w:pPr>
      <w:r>
        <w:t>Actuary's work</w:t>
      </w:r>
    </w:p>
    <w:p>
      <w:pPr>
        <w:spacing w:after="60"/>
        <w:jc w:val="both"/>
      </w:pPr>
      <w:r>
        <w:t>been critically</w:t>
      </w:r>
    </w:p>
    <w:p>
      <w:pPr>
        <w:spacing w:after="60"/>
        <w:jc w:val="both"/>
      </w:pPr>
      <w:r>
        <w:t>challenged?</w:t>
      </w:r>
    </w:p>
    <w:p>
      <w:pPr>
        <w:spacing w:before="80" w:after="40"/>
        <w:ind w:left="288"/>
      </w:pPr>
      <w:r>
        <w:t>3.18.3</w:t>
      </w:r>
    </w:p>
    <w:p>
      <w:pPr>
        <w:spacing w:after="60"/>
        <w:jc w:val="both"/>
      </w:pPr>
      <w:r>
        <w:t>18.3 Have biases</w:t>
      </w:r>
    </w:p>
    <w:p>
      <w:pPr>
        <w:spacing w:after="60"/>
        <w:jc w:val="both"/>
      </w:pPr>
      <w:r>
        <w:t>(anchoring,</w:t>
      </w:r>
    </w:p>
    <w:p>
      <w:pPr>
        <w:spacing w:before="80" w:after="40"/>
        <w:ind w:left="288"/>
      </w:pPr>
      <w:r>
        <w:t>3.18.4</w:t>
      </w:r>
    </w:p>
    <w:p>
      <w:r>
        <w:br w:type="page"/>
      </w:r>
    </w:p>
    <w:p>
      <w:pPr>
        <w:spacing w:after="60"/>
        <w:jc w:val="both"/>
      </w:pPr>
      <w:r>
        <w:t>automation,</w:t>
      </w:r>
    </w:p>
    <w:p>
      <w:pPr>
        <w:spacing w:after="60"/>
        <w:jc w:val="both"/>
      </w:pPr>
      <w:r>
        <w:t>confirmation,</w:t>
      </w:r>
    </w:p>
    <w:p>
      <w:pPr>
        <w:spacing w:after="60"/>
        <w:jc w:val="both"/>
      </w:pPr>
      <w:r>
        <w:t>groupthink,</w:t>
      </w:r>
    </w:p>
    <w:p>
      <w:pPr>
        <w:spacing w:after="60"/>
        <w:jc w:val="both"/>
      </w:pPr>
      <w:r>
        <w:t>overconfidence)</w:t>
      </w:r>
    </w:p>
    <w:p>
      <w:pPr>
        <w:spacing w:after="60"/>
        <w:jc w:val="both"/>
      </w:pPr>
      <w:r>
        <w:t>been recognised</w:t>
      </w:r>
    </w:p>
    <w:p>
      <w:pPr>
        <w:spacing w:after="60"/>
        <w:jc w:val="both"/>
      </w:pPr>
      <w:r>
        <w:t>and mitigated?</w:t>
      </w:r>
    </w:p>
    <w:p>
      <w:pPr>
        <w:spacing w:after="60"/>
        <w:jc w:val="both"/>
      </w:pPr>
      <w:r>
        <w:t>18.4 Has the</w:t>
      </w:r>
    </w:p>
    <w:p>
      <w:pPr>
        <w:spacing w:after="60"/>
        <w:jc w:val="both"/>
      </w:pPr>
      <w:r>
        <w:t>overarching</w:t>
      </w:r>
    </w:p>
    <w:p>
      <w:pPr>
        <w:spacing w:after="60"/>
        <w:jc w:val="both"/>
      </w:pPr>
      <w:r>
        <w:t>documentation</w:t>
      </w:r>
    </w:p>
    <w:p>
      <w:pPr>
        <w:spacing w:after="60"/>
        <w:jc w:val="both"/>
      </w:pPr>
      <w:r>
        <w:t>requirement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3.19.7 been</w:t>
      </w:r>
    </w:p>
    <w:p>
      <w:pPr>
        <w:spacing w:after="60"/>
        <w:jc w:val="both"/>
      </w:pPr>
      <w:r>
        <w:t>complied with?</w:t>
      </w:r>
    </w:p>
    <w:p>
      <w:pPr>
        <w:spacing w:before="80" w:after="40"/>
        <w:ind w:left="288"/>
      </w:pPr>
      <w:r>
        <w:t>3.19.7</w:t>
      </w:r>
    </w:p>
    <w:p>
      <w:pPr>
        <w:spacing w:after="60"/>
        <w:jc w:val="both"/>
      </w:pPr>
      <w:r>
        <w:t>18.5 Has the access</w:t>
      </w:r>
    </w:p>
    <w:p>
      <w:pPr>
        <w:spacing w:after="60"/>
        <w:jc w:val="both"/>
      </w:pPr>
      <w:r>
        <w:t>asymmetry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3.19.5 been</w:t>
      </w:r>
    </w:p>
    <w:p>
      <w:pPr>
        <w:spacing w:after="60"/>
        <w:jc w:val="both"/>
      </w:pPr>
      <w:r>
        <w:t>observed (broad</w:t>
      </w:r>
    </w:p>
    <w:p>
      <w:pPr>
        <w:spacing w:after="60"/>
        <w:jc w:val="both"/>
      </w:pPr>
      <w:r>
        <w:t>to Auditor;</w:t>
      </w:r>
    </w:p>
    <w:p>
      <w:pPr>
        <w:spacing w:after="60"/>
        <w:jc w:val="both"/>
      </w:pPr>
      <w:r>
        <w:t>restricted to</w:t>
      </w:r>
    </w:p>
    <w:p>
      <w:pPr>
        <w:spacing w:after="60"/>
        <w:jc w:val="both"/>
      </w:pPr>
      <w:r>
        <w:t>insurance</w:t>
      </w:r>
    </w:p>
    <w:p>
      <w:pPr>
        <w:spacing w:after="60"/>
        <w:jc w:val="both"/>
      </w:pPr>
      <w:r>
        <w:t>company)?</w:t>
      </w:r>
    </w:p>
    <w:p>
      <w:pPr>
        <w:spacing w:before="80" w:after="40"/>
        <w:ind w:left="288"/>
      </w:pPr>
      <w:r>
        <w:t>3.19.5</w:t>
      </w:r>
    </w:p>
    <w:p>
      <w:pPr>
        <w:spacing w:after="60"/>
        <w:jc w:val="both"/>
      </w:pPr>
      <w:r>
        <w:t>Part 19 — Independent recomputation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19.1 Has</w:t>
      </w:r>
    </w:p>
    <w:p>
      <w:pPr>
        <w:spacing w:after="60"/>
        <w:jc w:val="both"/>
      </w:pPr>
      <w:r>
        <w:t>independent</w:t>
      </w:r>
    </w:p>
    <w:p>
      <w:pPr>
        <w:spacing w:after="60"/>
        <w:jc w:val="both"/>
      </w:pPr>
      <w:r>
        <w:t>recomputation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performed for</w:t>
      </w:r>
    </w:p>
    <w:p>
      <w:pPr>
        <w:spacing w:after="60"/>
        <w:jc w:val="both"/>
      </w:pPr>
      <w:r>
        <w:t>at least one</w:t>
      </w:r>
    </w:p>
    <w:p>
      <w:pPr>
        <w:spacing w:after="60"/>
        <w:jc w:val="both"/>
      </w:pPr>
      <w:r>
        <w:t>material</w:t>
      </w:r>
    </w:p>
    <w:p>
      <w:pPr>
        <w:spacing w:before="80" w:after="40"/>
        <w:ind w:left="288"/>
      </w:pPr>
      <w:r>
        <w:t>3.20.1</w:t>
      </w:r>
    </w:p>
    <w:p>
      <w:r>
        <w:br w:type="page"/>
      </w:r>
    </w:p>
    <w:p>
      <w:pPr>
        <w:spacing w:after="60"/>
        <w:jc w:val="both"/>
      </w:pPr>
      <w:r>
        <w:t>group /</w:t>
      </w:r>
    </w:p>
    <w:p>
      <w:pPr>
        <w:spacing w:after="60"/>
        <w:jc w:val="both"/>
      </w:pPr>
      <w:r>
        <w:t>measurement</w:t>
      </w:r>
    </w:p>
    <w:p>
      <w:pPr>
        <w:spacing w:after="60"/>
        <w:jc w:val="both"/>
      </w:pPr>
      <w:r>
        <w:t>component?</w:t>
      </w:r>
    </w:p>
    <w:p>
      <w:pPr>
        <w:spacing w:after="60"/>
        <w:jc w:val="both"/>
      </w:pPr>
      <w:r>
        <w:t>19.2 Have the</w:t>
      </w:r>
    </w:p>
    <w:p>
      <w:pPr>
        <w:spacing w:after="60"/>
        <w:jc w:val="both"/>
      </w:pPr>
      <w:r>
        <w:t>recomputation</w:t>
      </w:r>
    </w:p>
    <w:p>
      <w:pPr>
        <w:spacing w:after="60"/>
        <w:jc w:val="both"/>
      </w:pPr>
      <w:r>
        <w:t>results been</w:t>
      </w:r>
    </w:p>
    <w:p>
      <w:pPr>
        <w:spacing w:after="60"/>
        <w:jc w:val="both"/>
      </w:pPr>
      <w:r>
        <w:t>reconciled to</w:t>
      </w:r>
    </w:p>
    <w:p>
      <w:pPr>
        <w:spacing w:after="60"/>
        <w:jc w:val="both"/>
      </w:pPr>
      <w:r>
        <w:t>the Appointed</w:t>
      </w:r>
    </w:p>
    <w:p>
      <w:pPr>
        <w:spacing w:after="60"/>
        <w:jc w:val="both"/>
      </w:pPr>
      <w:r>
        <w:t>Actuary's</w:t>
      </w:r>
    </w:p>
    <w:p>
      <w:pPr>
        <w:spacing w:after="60"/>
        <w:jc w:val="both"/>
      </w:pPr>
      <w:r>
        <w:t>results, with</w:t>
      </w:r>
    </w:p>
    <w:p>
      <w:pPr>
        <w:spacing w:after="60"/>
        <w:jc w:val="both"/>
      </w:pPr>
      <w:r>
        <w:t>differences</w:t>
      </w:r>
    </w:p>
    <w:p>
      <w:pPr>
        <w:spacing w:after="60"/>
        <w:jc w:val="both"/>
      </w:pPr>
      <w:r>
        <w:t>explained?</w:t>
      </w:r>
    </w:p>
    <w:p>
      <w:pPr>
        <w:spacing w:before="80" w:after="40"/>
        <w:ind w:left="288"/>
      </w:pPr>
      <w:r>
        <w:t>3.20.2</w:t>
      </w:r>
    </w:p>
    <w:p>
      <w:pPr>
        <w:spacing w:after="60"/>
        <w:jc w:val="both"/>
      </w:pPr>
      <w:r>
        <w:t>19.3 Has the</w:t>
      </w:r>
    </w:p>
    <w:p>
      <w:pPr>
        <w:spacing w:after="60"/>
        <w:jc w:val="both"/>
      </w:pPr>
      <w:r>
        <w:t>recomputation</w:t>
      </w:r>
    </w:p>
    <w:p>
      <w:pPr>
        <w:spacing w:after="60"/>
        <w:jc w:val="both"/>
      </w:pPr>
      <w:r>
        <w:t>methodology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3.20.3</w:t>
      </w:r>
    </w:p>
    <w:p>
      <w:pPr>
        <w:spacing w:after="60"/>
        <w:jc w:val="both"/>
      </w:pPr>
      <w:r>
        <w:t>Part 20 — Subsequent events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20.1 Have</w:t>
      </w:r>
    </w:p>
    <w:p>
      <w:pPr>
        <w:spacing w:after="60"/>
        <w:jc w:val="both"/>
      </w:pPr>
      <w:r>
        <w:t>subsequent</w:t>
      </w:r>
    </w:p>
    <w:p>
      <w:pPr>
        <w:spacing w:after="60"/>
        <w:jc w:val="both"/>
      </w:pPr>
      <w:r>
        <w:t>events to the</w:t>
      </w:r>
    </w:p>
    <w:p>
      <w:pPr>
        <w:spacing w:after="60"/>
        <w:jc w:val="both"/>
      </w:pPr>
      <w:r>
        <w:t>reporting date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identified and</w:t>
      </w:r>
    </w:p>
    <w:p>
      <w:pPr>
        <w:spacing w:after="60"/>
        <w:jc w:val="both"/>
      </w:pPr>
      <w:r>
        <w:t>evaluated</w:t>
      </w:r>
    </w:p>
    <w:p>
      <w:pPr>
        <w:spacing w:after="60"/>
        <w:jc w:val="both"/>
      </w:pPr>
      <w:r>
        <w:t>under SA</w:t>
      </w:r>
    </w:p>
    <w:p>
      <w:pPr>
        <w:spacing w:after="60"/>
        <w:jc w:val="both"/>
      </w:pPr>
      <w:r>
        <w:t>560?</w:t>
      </w:r>
    </w:p>
    <w:p>
      <w:pPr>
        <w:spacing w:before="80" w:after="40"/>
        <w:ind w:left="288"/>
      </w:pPr>
      <w:r>
        <w:t>3.21.1</w:t>
      </w:r>
    </w:p>
    <w:p>
      <w:pPr>
        <w:spacing w:after="60"/>
        <w:jc w:val="both"/>
      </w:pPr>
      <w:r>
        <w:t>20.2 Have any</w:t>
      </w:r>
    </w:p>
    <w:p>
      <w:pPr>
        <w:spacing w:after="60"/>
        <w:jc w:val="both"/>
      </w:pPr>
      <w:r>
        <w:t>IRDAI / JEG</w:t>
      </w:r>
    </w:p>
    <w:p>
      <w:pPr>
        <w:spacing w:after="60"/>
        <w:jc w:val="both"/>
      </w:pPr>
      <w:r>
        <w:t>circulars /</w:t>
      </w:r>
    </w:p>
    <w:p>
      <w:pPr>
        <w:spacing w:before="80" w:after="40"/>
        <w:ind w:left="288"/>
      </w:pPr>
      <w:r>
        <w:t>3.21.2(iii)</w:t>
      </w:r>
    </w:p>
    <w:p>
      <w:r>
        <w:br w:type="page"/>
      </w:r>
    </w:p>
    <w:p>
      <w:pPr>
        <w:spacing w:after="60"/>
        <w:jc w:val="both"/>
      </w:pPr>
      <w:r>
        <w:t>guidance</w:t>
      </w:r>
    </w:p>
    <w:p>
      <w:pPr>
        <w:spacing w:after="60"/>
        <w:jc w:val="both"/>
      </w:pPr>
      <w:r>
        <w:t>issued</w:t>
      </w:r>
    </w:p>
    <w:p>
      <w:pPr>
        <w:spacing w:after="60"/>
        <w:jc w:val="both"/>
      </w:pPr>
      <w:r>
        <w:t>subsequently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evaluated?</w:t>
      </w:r>
    </w:p>
    <w:p>
      <w:pPr>
        <w:spacing w:after="60"/>
        <w:jc w:val="both"/>
      </w:pPr>
      <w:r>
        <w:t>20.3 Have</w:t>
      </w:r>
    </w:p>
    <w:p>
      <w:pPr>
        <w:spacing w:after="60"/>
        <w:jc w:val="both"/>
      </w:pPr>
      <w:r>
        <w:t>adjusting</w:t>
      </w:r>
    </w:p>
    <w:p>
      <w:pPr>
        <w:spacing w:after="60"/>
        <w:jc w:val="both"/>
      </w:pPr>
      <w:r>
        <w:t>events been</w:t>
      </w:r>
    </w:p>
    <w:p>
      <w:pPr>
        <w:spacing w:after="60"/>
        <w:jc w:val="both"/>
      </w:pPr>
      <w:r>
        <w:t>reflected in</w:t>
      </w:r>
    </w:p>
    <w:p>
      <w:pPr>
        <w:spacing w:after="60"/>
        <w:jc w:val="both"/>
      </w:pPr>
      <w:r>
        <w:t>the financial</w:t>
      </w:r>
    </w:p>
    <w:p>
      <w:pPr>
        <w:spacing w:after="60"/>
        <w:jc w:val="both"/>
      </w:pPr>
      <w:r>
        <w:t>statements?</w:t>
      </w:r>
    </w:p>
    <w:p>
      <w:pPr>
        <w:spacing w:before="80" w:after="40"/>
        <w:ind w:left="288"/>
      </w:pPr>
      <w:r>
        <w:t>3.21.3</w:t>
      </w:r>
    </w:p>
    <w:p>
      <w:pPr>
        <w:spacing w:after="60"/>
        <w:jc w:val="both"/>
      </w:pPr>
      <w:r>
        <w:t>Part 21 — Audit of Ind AS 117 Transition</w:t>
      </w:r>
    </w:p>
    <w:p>
      <w:pPr>
        <w:spacing w:after="60"/>
        <w:jc w:val="both"/>
      </w:pPr>
      <w:r>
        <w:t>Part 21 is separated into a discrete Initial Application Addendum at the end of this</w:t>
      </w:r>
    </w:p>
    <w:p>
      <w:pPr>
        <w:spacing w:before="240" w:after="80"/>
      </w:pPr>
      <w:r>
        <w:rPr>
          <w:b/>
          <w:color w:val="003366"/>
          <w:sz w:val="24"/>
        </w:rPr>
        <w:t>Appendix H. The Auditing Actuary completes the Addendum only in the financial</w:t>
      </w:r>
    </w:p>
    <w:p>
      <w:pPr>
        <w:spacing w:after="60"/>
        <w:jc w:val="both"/>
      </w:pPr>
      <w:r>
        <w:t>reporting period in which Ind AS 117 is first applied by the insurance company and, for</w:t>
      </w:r>
    </w:p>
    <w:p>
      <w:pPr>
        <w:spacing w:after="60"/>
        <w:jc w:val="both"/>
      </w:pPr>
      <w:r>
        <w:t>the limited residual matters under paragraph 4.13, in subsequent reporting periods. In</w:t>
      </w:r>
    </w:p>
    <w:p>
      <w:pPr>
        <w:spacing w:after="60"/>
        <w:jc w:val="both"/>
      </w:pPr>
      <w:r>
        <w:t>all other audit periods, Part 21 is recorded as N/A with the reason "transition complete;</w:t>
      </w:r>
    </w:p>
    <w:p>
      <w:pPr>
        <w:spacing w:after="60"/>
        <w:jc w:val="both"/>
      </w:pPr>
      <w:r>
        <w:t>no residual matters".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21.1 Does the</w:t>
      </w:r>
    </w:p>
    <w:p>
      <w:pPr>
        <w:spacing w:after="60"/>
        <w:jc w:val="both"/>
      </w:pPr>
      <w:r>
        <w:t>Initial</w:t>
      </w:r>
    </w:p>
    <w:p>
      <w:pPr>
        <w:spacing w:after="60"/>
        <w:jc w:val="both"/>
      </w:pPr>
      <w:r>
        <w:t>Application</w:t>
      </w:r>
    </w:p>
    <w:p>
      <w:pPr>
        <w:spacing w:after="60"/>
        <w:jc w:val="both"/>
      </w:pPr>
      <w:r>
        <w:t>Addendum</w:t>
      </w:r>
    </w:p>
    <w:p>
      <w:pPr>
        <w:spacing w:after="60"/>
        <w:jc w:val="both"/>
      </w:pPr>
      <w:r>
        <w:t>apply to this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(transition</w:t>
      </w:r>
    </w:p>
    <w:p>
      <w:pPr>
        <w:spacing w:after="60"/>
        <w:jc w:val="both"/>
      </w:pPr>
      <w:r>
        <w:t>first-year, or</w:t>
      </w:r>
    </w:p>
    <w:p>
      <w:pPr>
        <w:spacing w:after="60"/>
        <w:jc w:val="both"/>
      </w:pPr>
      <w:r>
        <w:t>residual</w:t>
      </w:r>
    </w:p>
    <w:p>
      <w:pPr>
        <w:spacing w:after="60"/>
        <w:jc w:val="both"/>
      </w:pPr>
      <w:r>
        <w:t>matters 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4.13</w:t>
      </w:r>
    </w:p>
    <w:p>
      <w:pPr>
        <w:spacing w:before="80" w:after="40"/>
        <w:ind w:left="288"/>
      </w:pPr>
      <w:r>
        <w:t>4.13</w:t>
      </w:r>
    </w:p>
    <w:p>
      <w:r>
        <w:br w:type="page"/>
      </w:r>
    </w:p>
    <w:p>
      <w:pPr>
        <w:spacing w:after="60"/>
        <w:jc w:val="both"/>
      </w:pPr>
      <w:r>
        <w:t>continuing in</w:t>
      </w:r>
    </w:p>
    <w:p>
      <w:pPr>
        <w:spacing w:after="60"/>
        <w:jc w:val="both"/>
      </w:pPr>
      <w:r>
        <w:t>the current</w:t>
      </w:r>
    </w:p>
    <w:p>
      <w:pPr>
        <w:spacing w:after="60"/>
        <w:jc w:val="both"/>
      </w:pPr>
      <w:r>
        <w:t>period)? If</w:t>
      </w:r>
    </w:p>
    <w:p>
      <w:pPr>
        <w:spacing w:after="60"/>
        <w:jc w:val="both"/>
      </w:pPr>
      <w:r>
        <w:t>yes, the</w:t>
      </w:r>
    </w:p>
    <w:p>
      <w:pPr>
        <w:spacing w:after="60"/>
        <w:jc w:val="both"/>
      </w:pPr>
      <w:r>
        <w:t>Addendum</w:t>
      </w:r>
    </w:p>
    <w:p>
      <w:pPr>
        <w:spacing w:after="60"/>
        <w:jc w:val="both"/>
      </w:pPr>
      <w:r>
        <w:t>may be</w:t>
      </w:r>
    </w:p>
    <w:p>
      <w:pPr>
        <w:spacing w:after="60"/>
        <w:jc w:val="both"/>
      </w:pPr>
      <w:r>
        <w:t>completed in</w:t>
      </w:r>
    </w:p>
    <w:p>
      <w:pPr>
        <w:spacing w:after="60"/>
        <w:jc w:val="both"/>
      </w:pPr>
      <w:r>
        <w:t>addition to</w:t>
      </w:r>
    </w:p>
    <w:p>
      <w:pPr>
        <w:spacing w:after="60"/>
        <w:jc w:val="both"/>
      </w:pPr>
      <w:r>
        <w:t>this main</w:t>
      </w:r>
    </w:p>
    <w:p>
      <w:pPr>
        <w:spacing w:after="60"/>
        <w:jc w:val="both"/>
      </w:pPr>
      <w:r>
        <w:t>checklist.</w:t>
      </w:r>
    </w:p>
    <w:p>
      <w:pPr>
        <w:spacing w:after="60"/>
        <w:jc w:val="both"/>
      </w:pPr>
      <w:r>
        <w:t>Part 22 — Communications, disagreement escalation, fraud risks and compliance attestation</w:t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22.1 Has the</w:t>
      </w:r>
    </w:p>
    <w:p>
      <w:pPr>
        <w:spacing w:after="60"/>
        <w:jc w:val="both"/>
      </w:pPr>
      <w:r>
        <w:t>Auditing</w:t>
      </w:r>
    </w:p>
    <w:p>
      <w:pPr>
        <w:spacing w:after="60"/>
        <w:jc w:val="both"/>
      </w:pPr>
      <w:r>
        <w:t>Actuary's report</w:t>
      </w:r>
    </w:p>
    <w:p>
      <w:pPr>
        <w:spacing w:after="60"/>
        <w:jc w:val="both"/>
      </w:pPr>
      <w:r>
        <w:t>substantially in</w:t>
      </w:r>
    </w:p>
    <w:p>
      <w:pPr>
        <w:spacing w:after="60"/>
        <w:jc w:val="both"/>
      </w:pPr>
      <w:r>
        <w:t>the form of</w:t>
      </w:r>
    </w:p>
    <w:p>
      <w:pPr>
        <w:spacing w:before="240" w:after="80"/>
      </w:pPr>
      <w:r>
        <w:rPr>
          <w:b/>
          <w:color w:val="003366"/>
          <w:sz w:val="24"/>
        </w:rPr>
        <w:t>Appendix E</w:t>
      </w:r>
    </w:p>
    <w:p>
      <w:pPr>
        <w:spacing w:after="60"/>
        <w:jc w:val="both"/>
      </w:pPr>
      <w:r>
        <w:t>been issued to</w:t>
      </w:r>
    </w:p>
    <w:p>
      <w:pPr>
        <w:spacing w:after="60"/>
        <w:jc w:val="both"/>
      </w:pPr>
      <w:r>
        <w:t>the Auditor?</w:t>
      </w:r>
    </w:p>
    <w:p>
      <w:pPr>
        <w:spacing w:before="80" w:after="40"/>
        <w:ind w:left="288"/>
      </w:pPr>
      <w:r>
        <w:t>3.22; App. E</w:t>
      </w:r>
    </w:p>
    <w:p>
      <w:pPr>
        <w:spacing w:after="60"/>
        <w:jc w:val="both"/>
      </w:pPr>
      <w:r>
        <w:t>22.2 Have all</w:t>
      </w:r>
    </w:p>
    <w:p>
      <w:pPr>
        <w:spacing w:after="60"/>
        <w:jc w:val="both"/>
      </w:pPr>
      <w:r>
        <w:t>communications</w:t>
      </w:r>
    </w:p>
    <w:p>
      <w:pPr>
        <w:spacing w:after="60"/>
        <w:jc w:val="both"/>
      </w:pPr>
      <w:r>
        <w:t>with the Auditor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documented?</w:t>
      </w:r>
    </w:p>
    <w:p>
      <w:pPr>
        <w:spacing w:before="80" w:after="40"/>
        <w:ind w:left="288"/>
      </w:pPr>
      <w:r>
        <w:t>3.22.4</w:t>
      </w:r>
    </w:p>
    <w:p>
      <w:pPr>
        <w:spacing w:after="60"/>
        <w:jc w:val="both"/>
      </w:pPr>
      <w:r>
        <w:t>22.3 Have any</w:t>
      </w:r>
    </w:p>
    <w:p>
      <w:pPr>
        <w:spacing w:after="60"/>
        <w:jc w:val="both"/>
      </w:pPr>
      <w:r>
        <w:t>disagreements</w:t>
      </w:r>
    </w:p>
    <w:p>
      <w:pPr>
        <w:spacing w:after="60"/>
        <w:jc w:val="both"/>
      </w:pPr>
      <w:r>
        <w:t>been escalated</w:t>
      </w:r>
    </w:p>
    <w:p>
      <w:pPr>
        <w:spacing w:after="60"/>
        <w:jc w:val="both"/>
      </w:pPr>
      <w:r>
        <w:t>under the</w:t>
      </w:r>
    </w:p>
    <w:p>
      <w:pPr>
        <w:spacing w:after="60"/>
        <w:jc w:val="both"/>
      </w:pPr>
      <w:r>
        <w:t>structured</w:t>
      </w:r>
    </w:p>
    <w:p>
      <w:pPr>
        <w:spacing w:after="60"/>
        <w:jc w:val="both"/>
      </w:pPr>
      <w:r>
        <w:t>pathway in</w:t>
      </w:r>
    </w:p>
    <w:p>
      <w:pPr>
        <w:spacing w:before="80" w:after="40"/>
        <w:ind w:left="288"/>
      </w:pPr>
      <w:r>
        <w:t>3.23; App. F</w:t>
      </w:r>
    </w:p>
    <w:p>
      <w:r>
        <w:br w:type="page"/>
      </w:r>
    </w:p>
    <w:p>
      <w:pPr>
        <w:spacing w:after="60"/>
        <w:jc w:val="both"/>
      </w:pPr>
      <w:r>
        <w:t>paragraph 3.23</w:t>
      </w:r>
    </w:p>
    <w:p>
      <w:pPr>
        <w:spacing w:after="60"/>
        <w:jc w:val="both"/>
      </w:pPr>
      <w:r>
        <w:t>(and the</w:t>
      </w:r>
    </w:p>
    <w:p>
      <w:pPr>
        <w:spacing w:after="60"/>
        <w:jc w:val="both"/>
      </w:pPr>
      <w:r>
        <w:t>flowchart in</w:t>
      </w:r>
    </w:p>
    <w:p>
      <w:pPr>
        <w:spacing w:before="240" w:after="80"/>
      </w:pPr>
      <w:r>
        <w:rPr>
          <w:b/>
          <w:color w:val="003366"/>
          <w:sz w:val="24"/>
        </w:rPr>
        <w:t>Appendix F)?</w:t>
      </w:r>
    </w:p>
    <w:p>
      <w:pPr>
        <w:spacing w:after="60"/>
        <w:jc w:val="both"/>
      </w:pPr>
      <w:r>
        <w:t>22.4 Has the Ind AS</w:t>
      </w:r>
    </w:p>
    <w:p>
      <w:pPr>
        <w:spacing w:after="60"/>
        <w:jc w:val="both"/>
      </w:pPr>
      <w:r>
        <w:t>117-specific</w:t>
      </w:r>
    </w:p>
    <w:p>
      <w:pPr>
        <w:spacing w:after="60"/>
        <w:jc w:val="both"/>
      </w:pPr>
      <w:r>
        <w:t>fraud-risk</w:t>
      </w:r>
    </w:p>
    <w:p>
      <w:pPr>
        <w:spacing w:after="60"/>
        <w:jc w:val="both"/>
      </w:pPr>
      <w:r>
        <w:t>catalogue 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3.6.8.2</w:t>
      </w:r>
    </w:p>
    <w:p>
      <w:pPr>
        <w:spacing w:after="60"/>
        <w:jc w:val="both"/>
      </w:pPr>
      <w:r>
        <w:t>(including (viii)</w:t>
      </w:r>
    </w:p>
    <w:p>
      <w:pPr>
        <w:spacing w:after="60"/>
        <w:jc w:val="both"/>
      </w:pPr>
      <w:r>
        <w:t>RA</w:t>
      </w:r>
    </w:p>
    <w:p>
      <w:pPr>
        <w:spacing w:after="60"/>
        <w:jc w:val="both"/>
      </w:pPr>
      <w:r>
        <w:t>diversification</w:t>
      </w:r>
    </w:p>
    <w:p>
      <w:pPr>
        <w:spacing w:after="60"/>
        <w:jc w:val="both"/>
      </w:pPr>
      <w:r>
        <w:t>manipulation</w:t>
      </w:r>
    </w:p>
    <w:p>
      <w:pPr>
        <w:spacing w:after="60"/>
        <w:jc w:val="both"/>
      </w:pPr>
      <w:r>
        <w:t>and (ix) PAA</w:t>
      </w:r>
    </w:p>
    <w:p>
      <w:pPr>
        <w:spacing w:after="60"/>
        <w:jc w:val="both"/>
      </w:pPr>
      <w:r>
        <w:t>election to avoid</w:t>
      </w:r>
    </w:p>
    <w:p>
      <w:pPr>
        <w:spacing w:after="60"/>
        <w:jc w:val="both"/>
      </w:pPr>
      <w:r>
        <w:t>onerous</w:t>
      </w:r>
    </w:p>
    <w:p>
      <w:pPr>
        <w:spacing w:after="60"/>
        <w:jc w:val="both"/>
      </w:pPr>
      <w:r>
        <w:t>recognition)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considered?</w:t>
      </w:r>
    </w:p>
    <w:p>
      <w:pPr>
        <w:spacing w:before="80" w:after="40"/>
        <w:ind w:left="288"/>
      </w:pPr>
      <w:r>
        <w:t>3.6.8.2</w:t>
      </w:r>
    </w:p>
    <w:p>
      <w:pPr>
        <w:spacing w:after="60"/>
        <w:jc w:val="both"/>
      </w:pPr>
      <w:r>
        <w:t>22.5 Has the</w:t>
      </w:r>
    </w:p>
    <w:p>
      <w:pPr>
        <w:spacing w:after="60"/>
        <w:jc w:val="both"/>
      </w:pPr>
      <w:r>
        <w:t>compliance</w:t>
      </w:r>
    </w:p>
    <w:p>
      <w:pPr>
        <w:spacing w:after="60"/>
        <w:jc w:val="both"/>
      </w:pPr>
      <w:r>
        <w:t>attestation under</w:t>
      </w:r>
    </w:p>
    <w:p>
      <w:pPr>
        <w:spacing w:after="60"/>
        <w:jc w:val="both"/>
      </w:pPr>
      <w:r>
        <w:t>paragraph 3.24</w:t>
      </w:r>
    </w:p>
    <w:p>
      <w:pPr>
        <w:spacing w:after="60"/>
        <w:jc w:val="both"/>
      </w:pPr>
      <w:r>
        <w:t>been included in</w:t>
      </w:r>
    </w:p>
    <w:p>
      <w:pPr>
        <w:spacing w:after="60"/>
        <w:jc w:val="both"/>
      </w:pPr>
      <w:r>
        <w:t>the report?</w:t>
      </w:r>
    </w:p>
    <w:p>
      <w:pPr>
        <w:spacing w:before="80" w:after="40"/>
        <w:ind w:left="288"/>
      </w:pPr>
      <w:r>
        <w:t>3.24</w:t>
      </w:r>
    </w:p>
    <w:p>
      <w:pPr>
        <w:spacing w:after="60"/>
        <w:jc w:val="both"/>
      </w:pPr>
      <w:r>
        <w:t>22.6 Has the annual</w:t>
      </w:r>
    </w:p>
    <w:p>
      <w:pPr>
        <w:spacing w:after="60"/>
        <w:jc w:val="both"/>
      </w:pPr>
      <w:r>
        <w:t>compliance</w:t>
      </w:r>
    </w:p>
    <w:p>
      <w:pPr>
        <w:spacing w:after="60"/>
        <w:jc w:val="both"/>
      </w:pPr>
      <w:r>
        <w:t>report to the IAI</w:t>
      </w:r>
    </w:p>
    <w:p>
      <w:pPr>
        <w:spacing w:after="60"/>
        <w:jc w:val="both"/>
      </w:pPr>
      <w:r>
        <w:t>under paragraph</w:t>
      </w:r>
    </w:p>
    <w:p>
      <w:pPr>
        <w:spacing w:before="80" w:after="40"/>
        <w:ind w:left="288"/>
      </w:pPr>
      <w:r>
        <w:t>3.24.4 been</w:t>
      </w:r>
    </w:p>
    <w:p>
      <w:pPr>
        <w:spacing w:after="60"/>
        <w:jc w:val="both"/>
      </w:pPr>
      <w:r>
        <w:t>submitted</w:t>
      </w:r>
    </w:p>
    <w:p>
      <w:pPr>
        <w:spacing w:before="80" w:after="40"/>
        <w:ind w:left="288"/>
      </w:pPr>
      <w:r>
        <w:t>3.24.4</w:t>
      </w:r>
    </w:p>
    <w:p>
      <w:r>
        <w:br w:type="page"/>
      </w:r>
    </w:p>
    <w:p>
      <w:pPr>
        <w:spacing w:after="60"/>
        <w:jc w:val="both"/>
      </w:pPr>
      <w:r>
        <w:t>within the</w:t>
      </w:r>
    </w:p>
    <w:p>
      <w:pPr>
        <w:spacing w:after="60"/>
        <w:jc w:val="both"/>
      </w:pPr>
      <w:r>
        <w:t>prescribed time?</w:t>
      </w:r>
    </w:p>
    <w:p>
      <w:pPr>
        <w:spacing w:after="60"/>
        <w:jc w:val="both"/>
      </w:pPr>
      <w:r>
        <w:t>22.7 Has the</w:t>
      </w:r>
    </w:p>
    <w:p>
      <w:pPr>
        <w:spacing w:after="60"/>
        <w:jc w:val="both"/>
      </w:pPr>
      <w:r>
        <w:t>completed</w:t>
      </w:r>
    </w:p>
    <w:p>
      <w:pPr>
        <w:spacing w:before="240" w:after="80"/>
      </w:pPr>
      <w:r>
        <w:rPr>
          <w:b/>
          <w:color w:val="003366"/>
          <w:sz w:val="24"/>
        </w:rPr>
        <w:t>Appendix H</w:t>
      </w:r>
    </w:p>
    <w:p>
      <w:pPr>
        <w:spacing w:after="60"/>
        <w:jc w:val="both"/>
      </w:pPr>
      <w:r>
        <w:t>checklist been</w:t>
      </w:r>
    </w:p>
    <w:p>
      <w:pPr>
        <w:spacing w:after="60"/>
        <w:jc w:val="both"/>
      </w:pPr>
      <w:r>
        <w:t>retained as part</w:t>
      </w:r>
    </w:p>
    <w:p>
      <w:pPr>
        <w:spacing w:after="60"/>
        <w:jc w:val="both"/>
      </w:pPr>
      <w:r>
        <w:t>of the working</w:t>
      </w:r>
    </w:p>
    <w:p>
      <w:pPr>
        <w:spacing w:after="60"/>
        <w:jc w:val="both"/>
      </w:pPr>
      <w:r>
        <w:t>papers for</w:t>
      </w:r>
    </w:p>
    <w:p>
      <w:pPr>
        <w:spacing w:after="60"/>
        <w:jc w:val="both"/>
      </w:pPr>
      <w:r>
        <w:t>compliance</w:t>
      </w:r>
    </w:p>
    <w:p>
      <w:pPr>
        <w:spacing w:after="60"/>
        <w:jc w:val="both"/>
      </w:pPr>
      <w:r>
        <w:t>attestation 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3.24.5?</w:t>
      </w:r>
    </w:p>
    <w:p>
      <w:pPr>
        <w:spacing w:before="80" w:after="40"/>
        <w:ind w:left="288"/>
      </w:pPr>
      <w:r>
        <w:t>3.24.5; App.</w:t>
      </w:r>
    </w:p>
    <w:p>
      <w:pPr>
        <w:spacing w:after="60"/>
        <w:jc w:val="both"/>
      </w:pPr>
      <w:r>
        <w:t>H</w:t>
      </w:r>
    </w:p>
    <w:p>
      <w:pPr>
        <w:spacing w:after="60"/>
        <w:jc w:val="both"/>
      </w:pPr>
      <w:r>
        <w:t>22.8 Has the</w:t>
      </w:r>
    </w:p>
    <w:p>
      <w:pPr>
        <w:spacing w:after="60"/>
        <w:jc w:val="both"/>
      </w:pPr>
      <w:r>
        <w:t>completed</w:t>
      </w:r>
    </w:p>
    <w:p>
      <w:pPr>
        <w:spacing w:before="240" w:after="80"/>
      </w:pPr>
      <w:r>
        <w:rPr>
          <w:b/>
          <w:color w:val="003366"/>
          <w:sz w:val="24"/>
        </w:rPr>
        <w:t>Appendix I</w:t>
      </w:r>
    </w:p>
    <w:p>
      <w:pPr>
        <w:spacing w:after="60"/>
        <w:jc w:val="both"/>
      </w:pPr>
      <w:r>
        <w:t>Annual</w:t>
      </w:r>
    </w:p>
    <w:p>
      <w:pPr>
        <w:spacing w:after="60"/>
        <w:jc w:val="both"/>
      </w:pPr>
      <w:r>
        <w:t>Independence</w:t>
      </w:r>
    </w:p>
    <w:p>
      <w:pPr>
        <w:spacing w:after="60"/>
        <w:jc w:val="both"/>
      </w:pPr>
      <w:r>
        <w:t>Confirmation</w:t>
      </w:r>
    </w:p>
    <w:p>
      <w:pPr>
        <w:spacing w:after="60"/>
        <w:jc w:val="both"/>
      </w:pPr>
      <w:r>
        <w:t>been retained as</w:t>
      </w:r>
    </w:p>
    <w:p>
      <w:pPr>
        <w:spacing w:after="60"/>
        <w:jc w:val="both"/>
      </w:pPr>
      <w:r>
        <w:t>part of the</w:t>
      </w:r>
    </w:p>
    <w:p>
      <w:pPr>
        <w:spacing w:after="60"/>
        <w:jc w:val="both"/>
      </w:pPr>
      <w:r>
        <w:t>working papers?</w:t>
      </w:r>
    </w:p>
    <w:p>
      <w:pPr>
        <w:spacing w:before="80" w:after="40"/>
        <w:ind w:left="288"/>
      </w:pPr>
      <w:r>
        <w:t>3.2.10; App.</w:t>
      </w:r>
    </w:p>
    <w:p>
      <w:pPr>
        <w:spacing w:after="60"/>
        <w:jc w:val="both"/>
      </w:pPr>
      <w:r>
        <w:t>I</w:t>
      </w:r>
    </w:p>
    <w:p>
      <w:pPr>
        <w:spacing w:after="60"/>
        <w:jc w:val="both"/>
      </w:pPr>
      <w:r>
        <w:t>Overall conclusion (main checklist)</w:t>
      </w:r>
    </w:p>
    <w:p>
      <w:pPr>
        <w:spacing w:after="60"/>
        <w:jc w:val="both"/>
      </w:pPr>
      <w:r>
        <w:t># Question Y/N/NA Comments</w:t>
      </w:r>
    </w:p>
    <w:p>
      <w:pPr>
        <w:spacing w:after="60"/>
        <w:jc w:val="both"/>
      </w:pPr>
      <w:r>
        <w:t>OC.1 Have all material</w:t>
      </w:r>
    </w:p>
    <w:p>
      <w:pPr>
        <w:spacing w:after="60"/>
        <w:jc w:val="both"/>
      </w:pPr>
      <w:r>
        <w:t>questions in Parts 1 to</w:t>
      </w:r>
    </w:p>
    <w:p>
      <w:pPr>
        <w:spacing w:after="60"/>
        <w:jc w:val="both"/>
      </w:pPr>
      <w:r>
        <w:t>20 and Part 22 been</w:t>
      </w:r>
    </w:p>
    <w:p>
      <w:pPr>
        <w:spacing w:after="60"/>
        <w:jc w:val="both"/>
      </w:pPr>
      <w:r>
        <w:t>answered Y , or where</w:t>
      </w:r>
    </w:p>
    <w:p>
      <w:pPr>
        <w:spacing w:after="60"/>
        <w:jc w:val="both"/>
      </w:pPr>
      <w:r>
        <w:t>N or N/A, has the</w:t>
      </w:r>
    </w:p>
    <w:p>
      <w:pPr>
        <w:spacing w:after="60"/>
        <w:jc w:val="both"/>
      </w:pPr>
      <w:r>
        <w:t>reason been</w:t>
      </w:r>
    </w:p>
    <w:p>
      <w:pPr>
        <w:spacing w:after="60"/>
        <w:jc w:val="both"/>
      </w:pPr>
      <w:r>
        <w:t>documented?</w:t>
      </w:r>
    </w:p>
    <w:p>
      <w:r>
        <w:br w:type="page"/>
      </w:r>
    </w:p>
    <w:p>
      <w:pPr>
        <w:spacing w:after="60"/>
        <w:jc w:val="both"/>
      </w:pPr>
      <w:r>
        <w:t>OC.2 Are the working</w:t>
      </w:r>
    </w:p>
    <w:p>
      <w:pPr>
        <w:spacing w:after="60"/>
        <w:jc w:val="both"/>
      </w:pPr>
      <w:r>
        <w:t>papers retained in</w:t>
      </w:r>
    </w:p>
    <w:p>
      <w:pPr>
        <w:spacing w:after="60"/>
        <w:jc w:val="both"/>
      </w:pPr>
      <w:r>
        <w:t>accordance with</w:t>
      </w:r>
    </w:p>
    <w:p>
      <w:pPr>
        <w:spacing w:after="60"/>
        <w:jc w:val="both"/>
      </w:pPr>
      <w:r>
        <w:t>paragraph 3.19?</w:t>
      </w:r>
    </w:p>
    <w:p>
      <w:pPr>
        <w:spacing w:after="60"/>
        <w:jc w:val="both"/>
      </w:pPr>
      <w:r>
        <w:t>OC.3 Has the report to the</w:t>
      </w:r>
    </w:p>
    <w:p>
      <w:pPr>
        <w:spacing w:after="60"/>
        <w:jc w:val="both"/>
      </w:pPr>
      <w:r>
        <w:t>Auditor been issued?</w:t>
      </w:r>
    </w:p>
    <w:p>
      <w:pPr>
        <w:spacing w:after="60"/>
        <w:jc w:val="both"/>
      </w:pPr>
      <w:r>
        <w:t>OC.4 Has the Auditing</w:t>
      </w:r>
    </w:p>
    <w:p>
      <w:pPr>
        <w:spacing w:after="60"/>
        <w:jc w:val="both"/>
      </w:pPr>
      <w:r>
        <w:t>Actuary attested</w:t>
      </w:r>
    </w:p>
    <w:p>
      <w:pPr>
        <w:spacing w:after="60"/>
        <w:jc w:val="both"/>
      </w:pPr>
      <w:r>
        <w:t>compliance with this</w:t>
      </w:r>
    </w:p>
    <w:p>
      <w:pPr>
        <w:spacing w:after="60"/>
        <w:jc w:val="both"/>
      </w:pPr>
      <w:r>
        <w:t>IGN under paragraph</w:t>
      </w:r>
    </w:p>
    <w:p>
      <w:pPr>
        <w:spacing w:before="80" w:after="40"/>
        <w:ind w:left="288"/>
      </w:pPr>
      <w:r>
        <w:t>3.24?</w:t>
      </w:r>
    </w:p>
    <w:p>
      <w:pPr>
        <w:spacing w:after="60"/>
        <w:jc w:val="both"/>
      </w:pPr>
      <w:r>
        <w:t>OC.5 Has the Annual</w:t>
      </w:r>
    </w:p>
    <w:p>
      <w:pPr>
        <w:spacing w:after="60"/>
        <w:jc w:val="both"/>
      </w:pPr>
      <w:r>
        <w:t>Independence</w:t>
      </w:r>
    </w:p>
    <w:p>
      <w:pPr>
        <w:spacing w:after="60"/>
        <w:jc w:val="both"/>
      </w:pPr>
      <w:r>
        <w:t>Confirmation under</w:t>
      </w:r>
    </w:p>
    <w:p>
      <w:pPr>
        <w:spacing w:before="240" w:after="80"/>
      </w:pPr>
      <w:r>
        <w:rPr>
          <w:b/>
          <w:color w:val="003366"/>
          <w:sz w:val="24"/>
        </w:rPr>
        <w:t>Appendix I been</w:t>
      </w:r>
    </w:p>
    <w:p>
      <w:pPr>
        <w:spacing w:after="60"/>
        <w:jc w:val="both"/>
      </w:pPr>
      <w:r>
        <w:t>completed?</w:t>
      </w:r>
    </w:p>
    <w:p>
      <w:pPr>
        <w:spacing w:after="60"/>
        <w:jc w:val="both"/>
      </w:pPr>
      <w:r>
        <w:t>OC.6 Where Part 21</w:t>
      </w:r>
    </w:p>
    <w:p>
      <w:pPr>
        <w:spacing w:after="60"/>
        <w:jc w:val="both"/>
      </w:pPr>
      <w:r>
        <w:t>applies, has the Initial</w:t>
      </w:r>
    </w:p>
    <w:p>
      <w:pPr>
        <w:spacing w:after="60"/>
        <w:jc w:val="both"/>
      </w:pPr>
      <w:r>
        <w:t>Application</w:t>
      </w:r>
    </w:p>
    <w:p>
      <w:pPr>
        <w:spacing w:after="60"/>
        <w:jc w:val="both"/>
      </w:pPr>
      <w:r>
        <w:t>Addendum been</w:t>
      </w:r>
    </w:p>
    <w:p>
      <w:pPr>
        <w:spacing w:after="60"/>
        <w:jc w:val="both"/>
      </w:pPr>
      <w:r>
        <w:t>completed in full?</w:t>
      </w:r>
    </w:p>
    <w:p>
      <w:pPr>
        <w:spacing w:after="60"/>
        <w:jc w:val="both"/>
      </w:pPr>
      <w:r>
        <w:t>Sign-off:</w:t>
      </w:r>
    </w:p>
    <w:p>
      <w:pPr>
        <w:spacing w:after="60"/>
        <w:jc w:val="both"/>
      </w:pPr>
      <w:r>
        <w:t>Role Name Signature Date</w:t>
      </w:r>
    </w:p>
    <w:p>
      <w:pPr>
        <w:spacing w:after="60"/>
        <w:jc w:val="both"/>
      </w:pPr>
      <w:r>
        <w:t>Auditing Actuary [name, FIAI]</w:t>
      </w:r>
    </w:p>
    <w:p>
      <w:pPr>
        <w:spacing w:after="60"/>
        <w:jc w:val="both"/>
      </w:pPr>
      <w:r>
        <w:t>Engagement</w:t>
      </w:r>
    </w:p>
    <w:p>
      <w:pPr>
        <w:spacing w:after="60"/>
        <w:jc w:val="both"/>
      </w:pPr>
      <w:r>
        <w:t>reviewer (where</w:t>
      </w:r>
    </w:p>
    <w:p>
      <w:pPr>
        <w:spacing w:after="60"/>
        <w:jc w:val="both"/>
      </w:pPr>
      <w:r>
        <w:t>appointed)</w:t>
      </w:r>
    </w:p>
    <w:p>
      <w:pPr>
        <w:spacing w:after="60"/>
        <w:jc w:val="both"/>
      </w:pPr>
      <w:r>
        <w:t>[name]</w:t>
      </w:r>
    </w:p>
    <w:p>
      <w:pPr>
        <w:spacing w:after="60"/>
        <w:jc w:val="both"/>
      </w:pPr>
      <w:r>
        <w:t>Initial Application Addendum — Audit of Ind AS 117 Transition (Section 4 of this IGN)</w:t>
      </w:r>
    </w:p>
    <w:p>
      <w:pPr>
        <w:spacing w:after="60"/>
        <w:jc w:val="both"/>
      </w:pPr>
      <w:r>
        <w:t>This Addendum is to be completed in addition to the main checklist where Ind AS 117 is</w:t>
      </w:r>
    </w:p>
    <w:p>
      <w:pPr>
        <w:spacing w:after="60"/>
        <w:jc w:val="both"/>
      </w:pPr>
      <w:r>
        <w:t>first applied by the insurance company in the current financial reporting period, or</w:t>
      </w:r>
    </w:p>
    <w:p>
      <w:pPr>
        <w:spacing w:after="60"/>
        <w:jc w:val="both"/>
      </w:pPr>
      <w:r>
        <w:t>where residual transition matters under paragraph 4.13 continue to apply.</w:t>
      </w:r>
    </w:p>
    <w:p>
      <w:r>
        <w:br w:type="page"/>
      </w:r>
    </w:p>
    <w:p>
      <w:pPr>
        <w:spacing w:after="60"/>
        <w:jc w:val="both"/>
      </w:pPr>
      <w:r>
        <w:t># Question Ref Y/N/NA WP ref Comments</w:t>
      </w:r>
    </w:p>
    <w:p>
      <w:pPr>
        <w:spacing w:after="60"/>
        <w:jc w:val="both"/>
      </w:pPr>
      <w:r>
        <w:t>T.1 Has the</w:t>
      </w:r>
    </w:p>
    <w:p>
      <w:pPr>
        <w:spacing w:after="60"/>
        <w:jc w:val="both"/>
      </w:pPr>
      <w:r>
        <w:t>transition date</w:t>
      </w:r>
    </w:p>
    <w:p>
      <w:pPr>
        <w:spacing w:after="60"/>
        <w:jc w:val="both"/>
      </w:pPr>
      <w:r>
        <w:t>been correctly</w:t>
      </w:r>
    </w:p>
    <w:p>
      <w:pPr>
        <w:spacing w:after="60"/>
        <w:jc w:val="both"/>
      </w:pPr>
      <w:r>
        <w:t>identified?</w:t>
      </w:r>
    </w:p>
    <w:p>
      <w:pPr>
        <w:spacing w:before="80" w:after="40"/>
        <w:ind w:left="288"/>
      </w:pPr>
      <w:r>
        <w:t>4.1</w:t>
      </w:r>
    </w:p>
    <w:p>
      <w:pPr>
        <w:spacing w:after="60"/>
        <w:jc w:val="both"/>
      </w:pPr>
      <w:r>
        <w:t>T.2 Has the</w:t>
      </w:r>
    </w:p>
    <w:p>
      <w:pPr>
        <w:spacing w:after="60"/>
        <w:jc w:val="both"/>
      </w:pPr>
      <w:r>
        <w:t>transition</w:t>
      </w:r>
    </w:p>
    <w:p>
      <w:pPr>
        <w:spacing w:after="60"/>
        <w:jc w:val="both"/>
      </w:pPr>
      <w:r>
        <w:t>approach (FRA</w:t>
      </w:r>
    </w:p>
    <w:p>
      <w:pPr>
        <w:spacing w:after="60"/>
        <w:jc w:val="both"/>
      </w:pPr>
      <w:r>
        <w:t>/ MRA / FV A)</w:t>
      </w:r>
    </w:p>
    <w:p>
      <w:pPr>
        <w:spacing w:after="60"/>
        <w:jc w:val="both"/>
      </w:pPr>
      <w:r>
        <w:t>been elected for</w:t>
      </w:r>
    </w:p>
    <w:p>
      <w:pPr>
        <w:spacing w:after="60"/>
        <w:jc w:val="both"/>
      </w:pPr>
      <w:r>
        <w:t>each group, and</w:t>
      </w:r>
    </w:p>
    <w:p>
      <w:pPr>
        <w:spacing w:after="60"/>
        <w:jc w:val="both"/>
      </w:pPr>
      <w:r>
        <w:t>the election</w:t>
      </w:r>
    </w:p>
    <w:p>
      <w:pPr>
        <w:spacing w:after="60"/>
        <w:jc w:val="both"/>
      </w:pPr>
      <w:r>
        <w:t>justified under</w:t>
      </w:r>
    </w:p>
    <w:p>
      <w:pPr>
        <w:spacing w:after="60"/>
        <w:jc w:val="both"/>
      </w:pPr>
      <w:r>
        <w:t>paragraphs C3–</w:t>
      </w:r>
    </w:p>
    <w:p>
      <w:pPr>
        <w:spacing w:after="60"/>
        <w:jc w:val="both"/>
      </w:pPr>
      <w:r>
        <w:t>C24B of Ind AS</w:t>
      </w:r>
    </w:p>
    <w:p>
      <w:pPr>
        <w:spacing w:after="60"/>
        <w:jc w:val="both"/>
      </w:pPr>
      <w:r>
        <w:t>117?</w:t>
      </w:r>
    </w:p>
    <w:p>
      <w:pPr>
        <w:spacing w:before="80" w:after="40"/>
        <w:ind w:left="288"/>
      </w:pPr>
      <w:r>
        <w:t>4.2; 4.3</w:t>
      </w:r>
    </w:p>
    <w:p>
      <w:pPr>
        <w:spacing w:after="60"/>
        <w:jc w:val="both"/>
      </w:pPr>
      <w:r>
        <w:t>T.3 Has</w:t>
      </w:r>
    </w:p>
    <w:p>
      <w:pPr>
        <w:spacing w:after="60"/>
        <w:jc w:val="both"/>
      </w:pPr>
      <w:r>
        <w:t>impracticability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demonstrated</w:t>
      </w:r>
    </w:p>
    <w:p>
      <w:pPr>
        <w:spacing w:after="60"/>
        <w:jc w:val="both"/>
      </w:pPr>
      <w:r>
        <w:t>for each group</w:t>
      </w:r>
    </w:p>
    <w:p>
      <w:pPr>
        <w:spacing w:after="60"/>
        <w:jc w:val="both"/>
      </w:pPr>
      <w:r>
        <w:t>not measured</w:t>
      </w:r>
    </w:p>
    <w:p>
      <w:pPr>
        <w:spacing w:after="60"/>
        <w:jc w:val="both"/>
      </w:pPr>
      <w:r>
        <w:t>under the FRA?</w:t>
      </w:r>
    </w:p>
    <w:p>
      <w:pPr>
        <w:spacing w:before="80" w:after="40"/>
        <w:ind w:left="288"/>
      </w:pPr>
      <w:r>
        <w:t>4.3</w:t>
      </w:r>
    </w:p>
    <w:p>
      <w:pPr>
        <w:spacing w:after="60"/>
        <w:jc w:val="both"/>
      </w:pPr>
      <w:r>
        <w:t>T.4 Have the FRA /</w:t>
      </w:r>
    </w:p>
    <w:p>
      <w:pPr>
        <w:spacing w:after="60"/>
        <w:jc w:val="both"/>
      </w:pPr>
      <w:r>
        <w:t>MRA / FVA -</w:t>
      </w:r>
    </w:p>
    <w:p>
      <w:pPr>
        <w:spacing w:after="60"/>
        <w:jc w:val="both"/>
      </w:pPr>
      <w:r>
        <w:t>specific</w:t>
      </w:r>
    </w:p>
    <w:p>
      <w:pPr>
        <w:spacing w:after="60"/>
        <w:jc w:val="both"/>
      </w:pPr>
      <w:r>
        <w:t>procedures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paragraphs 4.4 /</w:t>
      </w:r>
    </w:p>
    <w:p>
      <w:pPr>
        <w:spacing w:before="80" w:after="40"/>
        <w:ind w:left="288"/>
      </w:pPr>
      <w:r>
        <w:t>4.5 been</w:t>
      </w:r>
    </w:p>
    <w:p>
      <w:pPr>
        <w:spacing w:after="60"/>
        <w:jc w:val="both"/>
      </w:pPr>
      <w:r>
        <w:t>performed?</w:t>
      </w:r>
    </w:p>
    <w:p>
      <w:pPr>
        <w:spacing w:before="80" w:after="40"/>
        <w:ind w:left="288"/>
      </w:pPr>
      <w:r>
        <w:t>4.4; 4.5</w:t>
      </w:r>
    </w:p>
    <w:p>
      <w:pPr>
        <w:spacing w:after="60"/>
        <w:jc w:val="both"/>
      </w:pPr>
      <w:r>
        <w:t>T.5 Has the</w:t>
      </w:r>
    </w:p>
    <w:p>
      <w:pPr>
        <w:spacing w:after="60"/>
        <w:jc w:val="both"/>
      </w:pPr>
      <w:r>
        <w:t>opening</w:t>
      </w:r>
    </w:p>
    <w:p>
      <w:pPr>
        <w:spacing w:before="80" w:after="40"/>
        <w:ind w:left="288"/>
      </w:pPr>
      <w:r>
        <w:t>4.6</w:t>
      </w:r>
    </w:p>
    <w:p>
      <w:r>
        <w:br w:type="page"/>
      </w:r>
    </w:p>
    <w:p>
      <w:pPr>
        <w:spacing w:after="60"/>
        <w:jc w:val="both"/>
      </w:pPr>
      <w:r>
        <w:t>balance sheet at</w:t>
      </w:r>
    </w:p>
    <w:p>
      <w:pPr>
        <w:spacing w:after="60"/>
        <w:jc w:val="both"/>
      </w:pPr>
      <w:r>
        <w:t>the transition</w:t>
      </w:r>
    </w:p>
    <w:p>
      <w:pPr>
        <w:spacing w:after="60"/>
        <w:jc w:val="both"/>
      </w:pPr>
      <w:r>
        <w:t>date been</w:t>
      </w:r>
    </w:p>
    <w:p>
      <w:pPr>
        <w:spacing w:after="60"/>
        <w:jc w:val="both"/>
      </w:pPr>
      <w:r>
        <w:t>verified for</w:t>
      </w:r>
    </w:p>
    <w:p>
      <w:pPr>
        <w:spacing w:after="60"/>
        <w:jc w:val="both"/>
      </w:pPr>
      <w:r>
        <w:t>completeness</w:t>
      </w:r>
    </w:p>
    <w:p>
      <w:pPr>
        <w:spacing w:after="60"/>
        <w:jc w:val="both"/>
      </w:pPr>
      <w:r>
        <w:t>and accuracy?</w:t>
      </w:r>
    </w:p>
    <w:p>
      <w:pPr>
        <w:spacing w:after="60"/>
        <w:jc w:val="both"/>
      </w:pPr>
      <w:r>
        <w:t>T.6 Has the audit -</w:t>
      </w:r>
    </w:p>
    <w:p>
      <w:pPr>
        <w:spacing w:after="60"/>
        <w:jc w:val="both"/>
      </w:pPr>
      <w:r>
        <w:t>evidence</w:t>
      </w:r>
    </w:p>
    <w:p>
      <w:pPr>
        <w:spacing w:after="60"/>
        <w:jc w:val="both"/>
      </w:pPr>
      <w:r>
        <w:t>reconciliation</w:t>
      </w:r>
    </w:p>
    <w:p>
      <w:pPr>
        <w:spacing w:after="60"/>
        <w:jc w:val="both"/>
      </w:pPr>
      <w:r>
        <w:t>(transition-</w:t>
      </w:r>
    </w:p>
    <w:p>
      <w:pPr>
        <w:spacing w:after="60"/>
        <w:jc w:val="both"/>
      </w:pPr>
      <w:r>
        <w:t>only) under</w:t>
      </w:r>
    </w:p>
    <w:p>
      <w:pPr>
        <w:spacing w:after="60"/>
        <w:jc w:val="both"/>
      </w:pPr>
      <w:r>
        <w:t>paragraph 4.11</w:t>
      </w:r>
    </w:p>
    <w:p>
      <w:pPr>
        <w:spacing w:after="60"/>
        <w:jc w:val="both"/>
      </w:pPr>
      <w:r>
        <w:t>been</w:t>
      </w:r>
    </w:p>
    <w:p>
      <w:pPr>
        <w:spacing w:after="60"/>
        <w:jc w:val="both"/>
      </w:pPr>
      <w:r>
        <w:t>performed,</w:t>
      </w:r>
    </w:p>
    <w:p>
      <w:pPr>
        <w:spacing w:after="60"/>
        <w:jc w:val="both"/>
      </w:pPr>
      <w:r>
        <w:t>with cross -</w:t>
      </w:r>
    </w:p>
    <w:p>
      <w:pPr>
        <w:spacing w:after="60"/>
        <w:jc w:val="both"/>
      </w:pPr>
      <w:r>
        <w:t>reference to SA</w:t>
      </w:r>
    </w:p>
    <w:p>
      <w:pPr>
        <w:spacing w:after="60"/>
        <w:jc w:val="both"/>
      </w:pPr>
      <w:r>
        <w:t>510 and</w:t>
      </w:r>
    </w:p>
    <w:p>
      <w:pPr>
        <w:spacing w:after="60"/>
        <w:jc w:val="both"/>
      </w:pPr>
      <w:r>
        <w:t>without any</w:t>
      </w:r>
    </w:p>
    <w:p>
      <w:pPr>
        <w:spacing w:after="60"/>
        <w:jc w:val="both"/>
      </w:pPr>
      <w:r>
        <w:t>specific IRDAI</w:t>
      </w:r>
    </w:p>
    <w:p>
      <w:pPr>
        <w:spacing w:after="60"/>
        <w:jc w:val="both"/>
      </w:pPr>
      <w:r>
        <w:t>form-number</w:t>
      </w:r>
    </w:p>
    <w:p>
      <w:pPr>
        <w:spacing w:after="60"/>
        <w:jc w:val="both"/>
      </w:pPr>
      <w:r>
        <w:t>references?</w:t>
      </w:r>
    </w:p>
    <w:p>
      <w:pPr>
        <w:spacing w:before="80" w:after="40"/>
        <w:ind w:left="288"/>
      </w:pPr>
      <w:r>
        <w:t>4.11</w:t>
      </w:r>
    </w:p>
    <w:p>
      <w:pPr>
        <w:spacing w:after="60"/>
        <w:jc w:val="both"/>
      </w:pPr>
      <w:r>
        <w:t>T.7 Have transition</w:t>
      </w:r>
    </w:p>
    <w:p>
      <w:pPr>
        <w:spacing w:after="60"/>
        <w:jc w:val="both"/>
      </w:pPr>
      <w:r>
        <w:t>disclosures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paragraphs 114</w:t>
      </w:r>
    </w:p>
    <w:p>
      <w:pPr>
        <w:spacing w:after="60"/>
        <w:jc w:val="both"/>
      </w:pPr>
      <w:r>
        <w:t>/ 116 of Ind AS</w:t>
      </w:r>
    </w:p>
    <w:p>
      <w:pPr>
        <w:spacing w:after="60"/>
        <w:jc w:val="both"/>
      </w:pPr>
      <w:r>
        <w:t>117 been</w:t>
      </w:r>
    </w:p>
    <w:p>
      <w:pPr>
        <w:spacing w:after="60"/>
        <w:jc w:val="both"/>
      </w:pPr>
      <w:r>
        <w:t>verified?</w:t>
      </w:r>
    </w:p>
    <w:p>
      <w:pPr>
        <w:spacing w:before="80" w:after="40"/>
        <w:ind w:left="288"/>
      </w:pPr>
      <w:r>
        <w:t>4.7</w:t>
      </w:r>
    </w:p>
    <w:p>
      <w:pPr>
        <w:spacing w:after="60"/>
        <w:jc w:val="both"/>
      </w:pPr>
      <w:r>
        <w:t>T.8 Has the</w:t>
      </w:r>
    </w:p>
    <w:p>
      <w:pPr>
        <w:spacing w:after="60"/>
        <w:jc w:val="both"/>
      </w:pPr>
      <w:r>
        <w:t>comparative</w:t>
      </w:r>
    </w:p>
    <w:p>
      <w:pPr>
        <w:spacing w:after="60"/>
        <w:jc w:val="both"/>
      </w:pPr>
      <w:r>
        <w:t>information for</w:t>
      </w:r>
    </w:p>
    <w:p>
      <w:pPr>
        <w:spacing w:after="60"/>
        <w:jc w:val="both"/>
      </w:pPr>
      <w:r>
        <w:t>the</w:t>
      </w:r>
    </w:p>
    <w:p>
      <w:pPr>
        <w:spacing w:after="60"/>
        <w:jc w:val="both"/>
      </w:pPr>
      <w:r>
        <w:t>immediately</w:t>
      </w:r>
    </w:p>
    <w:p>
      <w:pPr>
        <w:spacing w:before="80" w:after="40"/>
        <w:ind w:left="288"/>
      </w:pPr>
      <w:r>
        <w:t>4.8</w:t>
      </w:r>
    </w:p>
    <w:p>
      <w:r>
        <w:br w:type="page"/>
      </w:r>
    </w:p>
    <w:p>
      <w:pPr>
        <w:spacing w:after="60"/>
        <w:jc w:val="both"/>
      </w:pPr>
      <w:r>
        <w:t>preceding</w:t>
      </w:r>
    </w:p>
    <w:p>
      <w:pPr>
        <w:spacing w:after="60"/>
        <w:jc w:val="both"/>
      </w:pPr>
      <w:r>
        <w:t>period been</w:t>
      </w:r>
    </w:p>
    <w:p>
      <w:pPr>
        <w:spacing w:after="60"/>
        <w:jc w:val="both"/>
      </w:pPr>
      <w:r>
        <w:t>restated?</w:t>
      </w:r>
    </w:p>
    <w:p>
      <w:pPr>
        <w:spacing w:after="60"/>
        <w:jc w:val="both"/>
      </w:pPr>
      <w:r>
        <w:t>T.9 Where</w:t>
      </w:r>
    </w:p>
    <w:p>
      <w:pPr>
        <w:spacing w:after="60"/>
        <w:jc w:val="both"/>
      </w:pPr>
      <w:r>
        <w:t>required, has</w:t>
      </w:r>
    </w:p>
    <w:p>
      <w:pPr>
        <w:spacing w:after="60"/>
        <w:jc w:val="both"/>
      </w:pPr>
      <w:r>
        <w:t>the Schedule</w:t>
      </w:r>
    </w:p>
    <w:p>
      <w:pPr>
        <w:spacing w:after="60"/>
        <w:jc w:val="both"/>
      </w:pPr>
      <w:r>
        <w:t>IIA</w:t>
      </w:r>
    </w:p>
    <w:p>
      <w:pPr>
        <w:spacing w:after="60"/>
        <w:jc w:val="both"/>
      </w:pPr>
      <w:r>
        <w:t>Independent</w:t>
      </w:r>
    </w:p>
    <w:p>
      <w:pPr>
        <w:spacing w:after="60"/>
        <w:jc w:val="both"/>
      </w:pPr>
      <w:r>
        <w:t>V alidation been</w:t>
      </w:r>
    </w:p>
    <w:p>
      <w:pPr>
        <w:spacing w:after="60"/>
        <w:jc w:val="both"/>
      </w:pPr>
      <w:r>
        <w:t>considered as</w:t>
      </w:r>
    </w:p>
    <w:p>
      <w:pPr>
        <w:spacing w:after="60"/>
        <w:jc w:val="both"/>
      </w:pPr>
      <w:r>
        <w:t>audit evidence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 4.9?</w:t>
      </w:r>
    </w:p>
    <w:p>
      <w:pPr>
        <w:spacing w:before="80" w:after="40"/>
        <w:ind w:left="288"/>
      </w:pPr>
      <w:r>
        <w:t>4.9</w:t>
      </w:r>
    </w:p>
    <w:p>
      <w:pPr>
        <w:spacing w:after="60"/>
        <w:jc w:val="both"/>
      </w:pPr>
      <w:r>
        <w:t>T.10 Has any JEG -</w:t>
      </w:r>
    </w:p>
    <w:p>
      <w:pPr>
        <w:spacing w:after="60"/>
        <w:jc w:val="both"/>
      </w:pPr>
      <w:r>
        <w:t>issued</w:t>
      </w:r>
    </w:p>
    <w:p>
      <w:pPr>
        <w:spacing w:after="60"/>
        <w:jc w:val="both"/>
      </w:pPr>
      <w:r>
        <w:t>specification of</w:t>
      </w:r>
    </w:p>
    <w:p>
      <w:pPr>
        <w:spacing w:after="60"/>
        <w:jc w:val="both"/>
      </w:pPr>
      <w:r>
        <w:t>the</w:t>
      </w:r>
    </w:p>
    <w:p>
      <w:pPr>
        <w:spacing w:after="60"/>
        <w:jc w:val="both"/>
      </w:pPr>
      <w:r>
        <w:t>Independent</w:t>
      </w:r>
    </w:p>
    <w:p>
      <w:pPr>
        <w:spacing w:after="60"/>
        <w:jc w:val="both"/>
      </w:pPr>
      <w:r>
        <w:t>V alidation</w:t>
      </w:r>
    </w:p>
    <w:p>
      <w:pPr>
        <w:spacing w:after="60"/>
        <w:jc w:val="both"/>
      </w:pPr>
      <w:r>
        <w:t>scope been</w:t>
      </w:r>
    </w:p>
    <w:p>
      <w:pPr>
        <w:spacing w:after="60"/>
        <w:jc w:val="both"/>
      </w:pPr>
      <w:r>
        <w:t>considered</w:t>
      </w:r>
    </w:p>
    <w:p>
      <w:pPr>
        <w:spacing w:after="60"/>
        <w:jc w:val="both"/>
      </w:pPr>
      <w:r>
        <w:t>(paragraph</w:t>
      </w:r>
    </w:p>
    <w:p>
      <w:pPr>
        <w:spacing w:before="80" w:after="40"/>
        <w:ind w:left="288"/>
      </w:pPr>
      <w:r>
        <w:t>4.9.1A)?</w:t>
      </w:r>
    </w:p>
    <w:p>
      <w:pPr>
        <w:spacing w:before="80" w:after="40"/>
        <w:ind w:left="288"/>
      </w:pPr>
      <w:r>
        <w:t>4.9.1A</w:t>
      </w:r>
    </w:p>
    <w:p>
      <w:pPr>
        <w:spacing w:after="60"/>
        <w:jc w:val="both"/>
      </w:pPr>
      <w:r>
        <w:t>T.11 Where</w:t>
      </w:r>
    </w:p>
    <w:p>
      <w:pPr>
        <w:spacing w:after="60"/>
        <w:jc w:val="both"/>
      </w:pPr>
      <w:r>
        <w:t>forbearance has</w:t>
      </w:r>
    </w:p>
    <w:p>
      <w:pPr>
        <w:spacing w:after="60"/>
        <w:jc w:val="both"/>
      </w:pPr>
      <w:r>
        <w:t>been granted,</w:t>
      </w:r>
    </w:p>
    <w:p>
      <w:pPr>
        <w:spacing w:after="60"/>
        <w:jc w:val="both"/>
      </w:pPr>
      <w:r>
        <w:t>has the</w:t>
      </w:r>
    </w:p>
    <w:p>
      <w:pPr>
        <w:spacing w:after="60"/>
        <w:jc w:val="both"/>
      </w:pPr>
      <w:r>
        <w:t>Independent</w:t>
      </w:r>
    </w:p>
    <w:p>
      <w:pPr>
        <w:spacing w:after="60"/>
        <w:jc w:val="both"/>
      </w:pPr>
      <w:r>
        <w:t>Actuary</w:t>
      </w:r>
    </w:p>
    <w:p>
      <w:pPr>
        <w:spacing w:after="60"/>
        <w:jc w:val="both"/>
      </w:pPr>
      <w:r>
        <w:t>certification</w:t>
      </w:r>
    </w:p>
    <w:p>
      <w:pPr>
        <w:spacing w:after="60"/>
        <w:jc w:val="both"/>
      </w:pPr>
      <w:r>
        <w:t>framework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</w:t>
      </w:r>
    </w:p>
    <w:p>
      <w:pPr>
        <w:spacing w:before="80" w:after="40"/>
        <w:ind w:left="288"/>
      </w:pPr>
      <w:r>
        <w:t>4.9.4A</w:t>
      </w:r>
    </w:p>
    <w:p>
      <w:r>
        <w:br w:type="page"/>
      </w:r>
    </w:p>
    <w:p>
      <w:pPr>
        <w:spacing w:before="80" w:after="40"/>
        <w:ind w:left="288"/>
      </w:pPr>
      <w:r>
        <w:t>4.9.4A been</w:t>
      </w:r>
    </w:p>
    <w:p>
      <w:pPr>
        <w:spacing w:after="60"/>
        <w:jc w:val="both"/>
      </w:pPr>
      <w:r>
        <w:t>addressed?</w:t>
      </w:r>
    </w:p>
    <w:p>
      <w:pPr>
        <w:spacing w:after="60"/>
        <w:jc w:val="both"/>
      </w:pPr>
      <w:r>
        <w:t>T.12 Have first -year</w:t>
      </w:r>
    </w:p>
    <w:p>
      <w:pPr>
        <w:spacing w:after="60"/>
        <w:jc w:val="both"/>
      </w:pPr>
      <w:r>
        <w:t>IT controls</w:t>
      </w:r>
    </w:p>
    <w:p>
      <w:pPr>
        <w:spacing w:after="60"/>
        <w:jc w:val="both"/>
      </w:pPr>
      <w:r>
        <w:t>under</w:t>
      </w:r>
    </w:p>
    <w:p>
      <w:pPr>
        <w:spacing w:after="60"/>
        <w:jc w:val="both"/>
      </w:pPr>
      <w:r>
        <w:t>paragraph 4.10</w:t>
      </w:r>
    </w:p>
    <w:p>
      <w:pPr>
        <w:spacing w:after="60"/>
        <w:jc w:val="both"/>
      </w:pPr>
      <w:r>
        <w:t>been evaluated</w:t>
      </w:r>
    </w:p>
    <w:p>
      <w:pPr>
        <w:spacing w:after="60"/>
        <w:jc w:val="both"/>
      </w:pPr>
      <w:r>
        <w:t>in coordination</w:t>
      </w:r>
    </w:p>
    <w:p>
      <w:pPr>
        <w:spacing w:after="60"/>
        <w:jc w:val="both"/>
      </w:pPr>
      <w:r>
        <w:t>with the</w:t>
      </w:r>
    </w:p>
    <w:p>
      <w:pPr>
        <w:spacing w:after="60"/>
        <w:jc w:val="both"/>
      </w:pPr>
      <w:r>
        <w:t>auditor's IT</w:t>
      </w:r>
    </w:p>
    <w:p>
      <w:pPr>
        <w:spacing w:after="60"/>
        <w:jc w:val="both"/>
      </w:pPr>
      <w:r>
        <w:t>specialist?</w:t>
      </w:r>
    </w:p>
    <w:p>
      <w:pPr>
        <w:spacing w:before="80" w:after="40"/>
        <w:ind w:left="288"/>
      </w:pPr>
      <w:r>
        <w:t>4.10</w:t>
      </w:r>
    </w:p>
    <w:p>
      <w:pPr>
        <w:spacing w:after="60"/>
        <w:jc w:val="both"/>
      </w:pPr>
      <w:r>
        <w:t>T.13 Have residual</w:t>
      </w:r>
    </w:p>
    <w:p>
      <w:pPr>
        <w:spacing w:after="60"/>
        <w:jc w:val="both"/>
      </w:pPr>
      <w:r>
        <w:t>transition</w:t>
      </w:r>
    </w:p>
    <w:p>
      <w:pPr>
        <w:spacing w:after="60"/>
        <w:jc w:val="both"/>
      </w:pPr>
      <w:r>
        <w:t>matters under</w:t>
      </w:r>
    </w:p>
    <w:p>
      <w:pPr>
        <w:spacing w:after="60"/>
        <w:jc w:val="both"/>
      </w:pPr>
      <w:r>
        <w:t>paragraph 4.13</w:t>
      </w:r>
    </w:p>
    <w:p>
      <w:pPr>
        <w:spacing w:after="60"/>
        <w:jc w:val="both"/>
      </w:pPr>
      <w:r>
        <w:t>been identified</w:t>
      </w:r>
    </w:p>
    <w:p>
      <w:pPr>
        <w:spacing w:after="60"/>
        <w:jc w:val="both"/>
      </w:pPr>
      <w:r>
        <w:t>and addressed</w:t>
      </w:r>
    </w:p>
    <w:p>
      <w:pPr>
        <w:spacing w:after="60"/>
        <w:jc w:val="both"/>
      </w:pPr>
      <w:r>
        <w:t>(CSM / IR</w:t>
      </w:r>
    </w:p>
    <w:p>
      <w:pPr>
        <w:spacing w:after="60"/>
        <w:jc w:val="both"/>
      </w:pPr>
      <w:r>
        <w:t>continuing</w:t>
      </w:r>
    </w:p>
    <w:p>
      <w:pPr>
        <w:spacing w:after="60"/>
        <w:jc w:val="both"/>
      </w:pPr>
      <w:r>
        <w:t>reconciliation;</w:t>
      </w:r>
    </w:p>
    <w:p>
      <w:pPr>
        <w:spacing w:after="60"/>
        <w:jc w:val="both"/>
      </w:pPr>
      <w:r>
        <w:t>OCI</w:t>
      </w:r>
    </w:p>
    <w:p>
      <w:pPr>
        <w:spacing w:after="60"/>
        <w:jc w:val="both"/>
      </w:pPr>
      <w:r>
        <w:t>cumulative</w:t>
      </w:r>
    </w:p>
    <w:p>
      <w:pPr>
        <w:spacing w:after="60"/>
        <w:jc w:val="both"/>
      </w:pPr>
      <w:r>
        <w:t>amounts; new</w:t>
      </w:r>
    </w:p>
    <w:p>
      <w:pPr>
        <w:spacing w:after="60"/>
        <w:jc w:val="both"/>
      </w:pPr>
      <w:r>
        <w:t>contracts to</w:t>
      </w:r>
    </w:p>
    <w:p>
      <w:pPr>
        <w:spacing w:after="60"/>
        <w:jc w:val="both"/>
      </w:pPr>
      <w:r>
        <w:t>existing</w:t>
      </w:r>
    </w:p>
    <w:p>
      <w:pPr>
        <w:spacing w:after="60"/>
        <w:jc w:val="both"/>
      </w:pPr>
      <w:r>
        <w:t>groups)?</w:t>
      </w:r>
    </w:p>
    <w:p>
      <w:pPr>
        <w:spacing w:before="80" w:after="40"/>
        <w:ind w:left="288"/>
      </w:pPr>
      <w:r>
        <w:t>4.13</w:t>
      </w:r>
    </w:p>
    <w:p>
      <w:pPr>
        <w:spacing w:after="60"/>
        <w:jc w:val="both"/>
      </w:pPr>
      <w:r>
        <w:t>Overall conclusion (Initial Application Addendum)</w:t>
      </w:r>
    </w:p>
    <w:p>
      <w:pPr>
        <w:spacing w:after="60"/>
        <w:jc w:val="both"/>
      </w:pPr>
      <w:r>
        <w:t># Question Y/N/NA Comments</w:t>
      </w:r>
    </w:p>
    <w:p>
      <w:pPr>
        <w:spacing w:after="60"/>
        <w:jc w:val="both"/>
      </w:pPr>
      <w:r>
        <w:t>OC-T.1 Have all material</w:t>
      </w:r>
    </w:p>
    <w:p>
      <w:pPr>
        <w:spacing w:after="60"/>
        <w:jc w:val="both"/>
      </w:pPr>
      <w:r>
        <w:t>transition questions</w:t>
      </w:r>
    </w:p>
    <w:p>
      <w:pPr>
        <w:spacing w:after="60"/>
        <w:jc w:val="both"/>
      </w:pPr>
      <w:r>
        <w:t>been answered?</w:t>
      </w:r>
    </w:p>
    <w:p>
      <w:r>
        <w:br w:type="page"/>
      </w:r>
    </w:p>
    <w:p>
      <w:pPr>
        <w:spacing w:after="60"/>
        <w:jc w:val="both"/>
      </w:pPr>
      <w:r>
        <w:t>OC-T.2 Has the transition</w:t>
      </w:r>
    </w:p>
    <w:p>
      <w:pPr>
        <w:spacing w:after="60"/>
        <w:jc w:val="both"/>
      </w:pPr>
      <w:r>
        <w:t>working-paper file</w:t>
      </w:r>
    </w:p>
    <w:p>
      <w:pPr>
        <w:spacing w:after="60"/>
        <w:jc w:val="both"/>
      </w:pPr>
      <w:r>
        <w:t>been retained?</w:t>
      </w:r>
    </w:p>
    <w:p>
      <w:pPr>
        <w:spacing w:after="60"/>
        <w:jc w:val="both"/>
      </w:pPr>
      <w:r>
        <w:t>OC-T.3 Has the transition</w:t>
      </w:r>
    </w:p>
    <w:p>
      <w:pPr>
        <w:spacing w:after="60"/>
        <w:jc w:val="both"/>
      </w:pPr>
      <w:r>
        <w:t>portion of the report</w:t>
      </w:r>
    </w:p>
    <w:p>
      <w:pPr>
        <w:spacing w:after="60"/>
        <w:jc w:val="both"/>
      </w:pPr>
      <w:r>
        <w:t>to the Auditor been</w:t>
      </w:r>
    </w:p>
    <w:p>
      <w:pPr>
        <w:spacing w:after="60"/>
        <w:jc w:val="both"/>
      </w:pPr>
      <w:r>
        <w:t>issued?</w:t>
      </w:r>
    </w:p>
    <w:p>
      <w:pPr>
        <w:spacing w:after="60"/>
        <w:jc w:val="both"/>
      </w:pPr>
      <w:r>
        <w:t>Addendum sign-off:</w:t>
      </w:r>
    </w:p>
    <w:p>
      <w:pPr>
        <w:spacing w:after="60"/>
        <w:jc w:val="both"/>
      </w:pPr>
      <w:r>
        <w:t>Role Name Signature Date</w:t>
      </w:r>
    </w:p>
    <w:p>
      <w:pPr>
        <w:spacing w:after="60"/>
        <w:jc w:val="both"/>
      </w:pPr>
      <w:r>
        <w:t>Auditing Actuary [name, FIAI]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Appendix H — Annual Independence Confirmation Template</w:t>
      </w:r>
    </w:p>
    <w:p>
      <w:pPr>
        <w:spacing w:after="60"/>
        <w:jc w:val="both"/>
      </w:pPr>
      <w:r>
        <w:t>This Appendix I is the recommended Annual Independence Confirmation Template. The</w:t>
      </w:r>
    </w:p>
    <w:p>
      <w:pPr>
        <w:spacing w:after="60"/>
        <w:jc w:val="both"/>
      </w:pPr>
      <w:r>
        <w:t>Auditing Actuary who has elected to apply this IGN may complete this Template under</w:t>
      </w:r>
    </w:p>
    <w:p>
      <w:pPr>
        <w:spacing w:after="60"/>
        <w:jc w:val="both"/>
      </w:pPr>
      <w:r>
        <w:t>paragraph 3.2.10 of this IGN, address it to the Auditor , communicate any significant</w:t>
      </w:r>
    </w:p>
    <w:p>
      <w:pPr>
        <w:spacing w:after="60"/>
        <w:jc w:val="both"/>
      </w:pPr>
      <w:r>
        <w:t>identified threats to those charged with governance of the insurance company, and</w:t>
      </w:r>
    </w:p>
    <w:p>
      <w:pPr>
        <w:spacing w:after="60"/>
        <w:jc w:val="both"/>
      </w:pPr>
      <w:r>
        <w:t>retain the completed Template as part of the working papers.</w:t>
      </w:r>
    </w:p>
    <w:p>
      <w:pPr>
        <w:spacing w:after="60"/>
        <w:jc w:val="both"/>
      </w:pPr>
      <w:r>
        <w:t>[On the letterhead of the actuarial firm]</w:t>
      </w:r>
    </w:p>
    <w:p>
      <w:pPr>
        <w:spacing w:after="60"/>
        <w:jc w:val="both"/>
      </w:pPr>
      <w:r>
        <w:t>Date: [DD-MMM-YYYY]</w:t>
      </w:r>
    </w:p>
    <w:p>
      <w:pPr>
        <w:spacing w:after="60"/>
        <w:jc w:val="both"/>
      </w:pPr>
      <w:r>
        <w:t>To: [Name of the Auditor / Audit Firm]</w:t>
      </w:r>
    </w:p>
    <w:p>
      <w:pPr>
        <w:spacing w:after="60"/>
        <w:jc w:val="both"/>
      </w:pPr>
      <w:r>
        <w:t>Subject: Annual Independence Confirmation in respect of the audit of [Name of the</w:t>
      </w:r>
    </w:p>
    <w:p>
      <w:pPr>
        <w:spacing w:after="60"/>
        <w:jc w:val="both"/>
      </w:pPr>
      <w:r>
        <w:t>Insurance Company] for the financial year ending [DD-MMM-YYYY]</w:t>
      </w:r>
    </w:p>
    <w:p>
      <w:pPr>
        <w:spacing w:after="60"/>
        <w:jc w:val="both"/>
      </w:pPr>
      <w:r>
        <w:t>This conf irmation is provided pursuant to paragraph 3.2.10 of the IAI Guidance Note on</w:t>
      </w:r>
    </w:p>
    <w:p>
      <w:pPr>
        <w:spacing w:after="60"/>
        <w:jc w:val="both"/>
      </w:pPr>
      <w:r>
        <w:t>Actuaries Supporting the Audit of Insurance Companies under Ind AS 117 (this “IGN").</w:t>
      </w:r>
    </w:p>
    <w:p>
      <w:pPr>
        <w:spacing w:before="240" w:after="80"/>
      </w:pPr>
      <w:r>
        <w:rPr>
          <w:b/>
          <w:color w:val="003366"/>
          <w:sz w:val="24"/>
        </w:rPr>
        <w:t>Section A — Identification</w:t>
      </w:r>
    </w:p>
    <w:p>
      <w:pPr>
        <w:spacing w:after="60"/>
        <w:jc w:val="both"/>
      </w:pPr>
      <w:r>
        <w:t>Item Detail</w:t>
      </w:r>
    </w:p>
    <w:p>
      <w:pPr>
        <w:spacing w:after="60"/>
        <w:jc w:val="both"/>
      </w:pPr>
      <w:r>
        <w:t>Insurance company [name]</w:t>
      </w:r>
    </w:p>
    <w:p>
      <w:pPr>
        <w:spacing w:after="60"/>
        <w:jc w:val="both"/>
      </w:pPr>
      <w:r>
        <w:t>Financial reporting period [DD-MMM-YYYY to DD-MMM-YYYY]</w:t>
      </w:r>
    </w:p>
    <w:p>
      <w:pPr>
        <w:spacing w:after="60"/>
        <w:jc w:val="both"/>
      </w:pPr>
      <w:r>
        <w:t>Audit Firm [name]</w:t>
      </w:r>
    </w:p>
    <w:p>
      <w:pPr>
        <w:spacing w:after="60"/>
        <w:jc w:val="both"/>
      </w:pPr>
      <w:r>
        <w:t>Auditing Actuary individual [name, FIAI, CoP no.]</w:t>
      </w:r>
    </w:p>
    <w:p>
      <w:pPr>
        <w:spacing w:after="60"/>
        <w:jc w:val="both"/>
      </w:pPr>
      <w:r>
        <w:t>Actuarial firm [name]</w:t>
      </w:r>
    </w:p>
    <w:p>
      <w:pPr>
        <w:spacing w:after="60"/>
        <w:jc w:val="both"/>
      </w:pPr>
      <w:r>
        <w:t>Network firms within scope [list]</w:t>
      </w:r>
    </w:p>
    <w:p>
      <w:pPr>
        <w:spacing w:after="60"/>
        <w:jc w:val="both"/>
      </w:pPr>
      <w:r>
        <w:t>Date of engagement letter [DD-MMM-YYYY]</w:t>
      </w:r>
    </w:p>
    <w:p>
      <w:pPr>
        <w:spacing w:before="240" w:after="80"/>
      </w:pPr>
      <w:r>
        <w:rPr>
          <w:b/>
          <w:color w:val="003366"/>
          <w:sz w:val="24"/>
        </w:rPr>
        <w:t>Section B — Conceptual-framework assessment</w:t>
      </w:r>
    </w:p>
    <w:p>
      <w:pPr>
        <w:spacing w:after="60"/>
        <w:jc w:val="both"/>
      </w:pPr>
      <w:r>
        <w:t>I confirm that I have applied the conceptual framework under paragraph 3.2.0 of this IGN,</w:t>
      </w:r>
    </w:p>
    <w:p>
      <w:pPr>
        <w:spacing w:after="60"/>
        <w:jc w:val="both"/>
      </w:pPr>
      <w:r>
        <w:t>comprising the identification, evaluation and addressing of threats to independence across the</w:t>
      </w:r>
    </w:p>
    <w:p>
      <w:pPr>
        <w:spacing w:after="60"/>
        <w:jc w:val="both"/>
      </w:pPr>
      <w:r>
        <w:t>five categories below, and that the level of each threat is at an acceptable leve l after the</w:t>
      </w:r>
    </w:p>
    <w:p>
      <w:pPr>
        <w:spacing w:after="60"/>
        <w:jc w:val="both"/>
      </w:pPr>
      <w:r>
        <w:t>application of the safeguards (if any) summarised below.</w:t>
      </w:r>
    </w:p>
    <w:p>
      <w:pPr>
        <w:spacing w:after="60"/>
        <w:jc w:val="both"/>
      </w:pPr>
      <w:r>
        <w:t>Threat</w:t>
      </w:r>
    </w:p>
    <w:p>
      <w:pPr>
        <w:spacing w:after="60"/>
        <w:jc w:val="both"/>
      </w:pPr>
      <w:r>
        <w:t>category</w:t>
      </w:r>
    </w:p>
    <w:p>
      <w:pPr>
        <w:spacing w:after="60"/>
        <w:jc w:val="both"/>
      </w:pPr>
      <w:r>
        <w:t>Threats</w:t>
      </w:r>
    </w:p>
    <w:p>
      <w:pPr>
        <w:spacing w:after="60"/>
        <w:jc w:val="both"/>
      </w:pPr>
      <w:r>
        <w:t>identified</w:t>
      </w:r>
    </w:p>
    <w:p>
      <w:pPr>
        <w:spacing w:after="60"/>
        <w:jc w:val="both"/>
      </w:pPr>
      <w:r>
        <w:t>(Y/N)</w:t>
      </w:r>
    </w:p>
    <w:p>
      <w:pPr>
        <w:spacing w:after="60"/>
        <w:jc w:val="both"/>
      </w:pPr>
      <w:r>
        <w:t>If Y, brief</w:t>
      </w:r>
    </w:p>
    <w:p>
      <w:pPr>
        <w:spacing w:after="60"/>
        <w:jc w:val="both"/>
      </w:pPr>
      <w:r>
        <w:t>description</w:t>
      </w:r>
    </w:p>
    <w:p>
      <w:pPr>
        <w:spacing w:after="60"/>
        <w:jc w:val="both"/>
      </w:pPr>
      <w:r>
        <w:t>Safeguard</w:t>
      </w:r>
    </w:p>
    <w:p>
      <w:pPr>
        <w:spacing w:after="60"/>
        <w:jc w:val="both"/>
      </w:pPr>
      <w:r>
        <w:t>applied</w:t>
      </w:r>
    </w:p>
    <w:p>
      <w:pPr>
        <w:spacing w:after="60"/>
        <w:jc w:val="both"/>
      </w:pPr>
      <w:r>
        <w:t>Acceptable-</w:t>
      </w:r>
    </w:p>
    <w:p>
      <w:pPr>
        <w:spacing w:after="60"/>
        <w:jc w:val="both"/>
      </w:pPr>
      <w:r>
        <w:t>level conclusion</w:t>
      </w:r>
    </w:p>
    <w:p>
      <w:pPr>
        <w:spacing w:after="60"/>
        <w:jc w:val="both"/>
      </w:pPr>
      <w:r>
        <w:t>(Y/N)</w:t>
      </w:r>
    </w:p>
    <w:p>
      <w:pPr>
        <w:spacing w:after="60"/>
        <w:jc w:val="both"/>
      </w:pPr>
      <w:r>
        <w:t>Self-interest</w:t>
      </w:r>
    </w:p>
    <w:p>
      <w:r>
        <w:br w:type="page"/>
      </w:r>
    </w:p>
    <w:p>
      <w:pPr>
        <w:spacing w:after="60"/>
        <w:jc w:val="both"/>
      </w:pPr>
      <w:r>
        <w:t>Self-review</w:t>
      </w:r>
    </w:p>
    <w:p>
      <w:pPr>
        <w:spacing w:after="60"/>
        <w:jc w:val="both"/>
      </w:pPr>
      <w:r>
        <w:t>Advocacy</w:t>
      </w:r>
    </w:p>
    <w:p>
      <w:pPr>
        <w:spacing w:after="60"/>
        <w:jc w:val="both"/>
      </w:pPr>
      <w:r>
        <w:t>Familiarity</w:t>
      </w:r>
    </w:p>
    <w:p>
      <w:pPr>
        <w:spacing w:after="60"/>
        <w:jc w:val="both"/>
      </w:pPr>
      <w:r>
        <w:t>Intimidation</w:t>
      </w:r>
    </w:p>
    <w:p>
      <w:pPr>
        <w:spacing w:before="240" w:after="80"/>
      </w:pPr>
      <w:r>
        <w:rPr>
          <w:b/>
          <w:color w:val="003366"/>
          <w:sz w:val="24"/>
        </w:rPr>
        <w:t>Section C — Specific independence declarations</w:t>
      </w:r>
    </w:p>
    <w:p>
      <w:pPr>
        <w:spacing w:after="60"/>
        <w:jc w:val="both"/>
      </w:pPr>
      <w:r>
        <w:t>I confirm the following in respect of each person specified in paragraph 3.2.6 of this IGN (the</w:t>
      </w:r>
    </w:p>
    <w:p>
      <w:pPr>
        <w:spacing w:after="60"/>
        <w:jc w:val="both"/>
      </w:pPr>
      <w:r>
        <w:t>Auditing Actuary individual; the Auditing Actuary's spouse / spouse equivalent and dependent</w:t>
      </w:r>
    </w:p>
    <w:p>
      <w:pPr>
        <w:spacing w:after="60"/>
        <w:jc w:val="both"/>
      </w:pPr>
      <w:r>
        <w:t>children; the actuarial firm and its partners and directors; the Audit Firm; network firms of</w:t>
      </w:r>
    </w:p>
    <w:p>
      <w:pPr>
        <w:spacing w:after="60"/>
        <w:jc w:val="both"/>
      </w:pPr>
      <w:r>
        <w:t>either; and partners, directors and employees of either with influence over the engagement):</w:t>
      </w:r>
    </w:p>
    <w:p>
      <w:pPr>
        <w:spacing w:after="60"/>
        <w:jc w:val="both"/>
      </w:pPr>
      <w:r>
        <w:t># Declaration Confirmation (Y/N) Note</w:t>
      </w:r>
    </w:p>
    <w:p>
      <w:pPr>
        <w:spacing w:after="60"/>
        <w:jc w:val="both"/>
      </w:pPr>
      <w:r>
        <w:t>C.1 No direct financial</w:t>
      </w:r>
    </w:p>
    <w:p>
      <w:pPr>
        <w:spacing w:after="60"/>
        <w:jc w:val="both"/>
      </w:pPr>
      <w:r>
        <w:t>interest is held in the</w:t>
      </w:r>
    </w:p>
    <w:p>
      <w:pPr>
        <w:spacing w:after="60"/>
        <w:jc w:val="both"/>
      </w:pPr>
      <w:r>
        <w:t>insurance company</w:t>
      </w:r>
    </w:p>
    <w:p>
      <w:pPr>
        <w:spacing w:after="60"/>
        <w:jc w:val="both"/>
      </w:pPr>
      <w:r>
        <w:t>or its group</w:t>
      </w:r>
    </w:p>
    <w:p>
      <w:pPr>
        <w:spacing w:after="60"/>
        <w:jc w:val="both"/>
      </w:pPr>
      <w:r>
        <w:t>companies.</w:t>
      </w:r>
    </w:p>
    <w:p>
      <w:pPr>
        <w:spacing w:after="60"/>
        <w:jc w:val="both"/>
      </w:pPr>
      <w:r>
        <w:t>C.2 No material indirect</w:t>
      </w:r>
    </w:p>
    <w:p>
      <w:pPr>
        <w:spacing w:after="60"/>
        <w:jc w:val="both"/>
      </w:pPr>
      <w:r>
        <w:t>financial interest is</w:t>
      </w:r>
    </w:p>
    <w:p>
      <w:pPr>
        <w:spacing w:after="60"/>
        <w:jc w:val="both"/>
      </w:pPr>
      <w:r>
        <w:t>held in the insurance</w:t>
      </w:r>
    </w:p>
    <w:p>
      <w:pPr>
        <w:spacing w:after="60"/>
        <w:jc w:val="both"/>
      </w:pPr>
      <w:r>
        <w:t>company or its group</w:t>
      </w:r>
    </w:p>
    <w:p>
      <w:pPr>
        <w:spacing w:after="60"/>
        <w:jc w:val="both"/>
      </w:pPr>
      <w:r>
        <w:t>companies.</w:t>
      </w:r>
    </w:p>
    <w:p>
      <w:pPr>
        <w:spacing w:after="60"/>
        <w:jc w:val="both"/>
      </w:pPr>
      <w:r>
        <w:t>C.3 No prohibited loan or</w:t>
      </w:r>
    </w:p>
    <w:p>
      <w:pPr>
        <w:spacing w:after="60"/>
        <w:jc w:val="both"/>
      </w:pPr>
      <w:r>
        <w:t>guarantee</w:t>
      </w:r>
    </w:p>
    <w:p>
      <w:pPr>
        <w:spacing w:after="60"/>
        <w:jc w:val="both"/>
      </w:pPr>
      <w:r>
        <w:t>relationship under</w:t>
      </w:r>
    </w:p>
    <w:p>
      <w:pPr>
        <w:spacing w:after="60"/>
        <w:jc w:val="both"/>
      </w:pPr>
      <w:r>
        <w:t>paragraph 3.2.6A</w:t>
      </w:r>
    </w:p>
    <w:p>
      <w:pPr>
        <w:spacing w:after="60"/>
        <w:jc w:val="both"/>
      </w:pPr>
      <w:r>
        <w:t>exists.</w:t>
      </w:r>
    </w:p>
    <w:p>
      <w:pPr>
        <w:spacing w:after="60"/>
        <w:jc w:val="both"/>
      </w:pPr>
      <w:r>
        <w:t>C.4 No material business</w:t>
      </w:r>
    </w:p>
    <w:p>
      <w:pPr>
        <w:spacing w:after="60"/>
        <w:jc w:val="both"/>
      </w:pPr>
      <w:r>
        <w:t>relationship under</w:t>
      </w:r>
    </w:p>
    <w:p>
      <w:pPr>
        <w:spacing w:after="60"/>
        <w:jc w:val="both"/>
      </w:pPr>
      <w:r>
        <w:t>paragraph 3.2.6B</w:t>
      </w:r>
    </w:p>
    <w:p>
      <w:pPr>
        <w:spacing w:after="60"/>
        <w:jc w:val="both"/>
      </w:pPr>
      <w:r>
        <w:t>exists.</w:t>
      </w:r>
    </w:p>
    <w:p>
      <w:pPr>
        <w:spacing w:after="60"/>
        <w:jc w:val="both"/>
      </w:pPr>
      <w:r>
        <w:t>C.5 No immediate-family</w:t>
      </w:r>
    </w:p>
    <w:p>
      <w:pPr>
        <w:spacing w:after="60"/>
        <w:jc w:val="both"/>
      </w:pPr>
      <w:r>
        <w:t>member holds a</w:t>
      </w:r>
    </w:p>
    <w:p>
      <w:r>
        <w:br w:type="page"/>
      </w:r>
    </w:p>
    <w:p>
      <w:pPr>
        <w:spacing w:after="60"/>
        <w:jc w:val="both"/>
      </w:pPr>
      <w:r>
        <w:t>position with</w:t>
      </w:r>
    </w:p>
    <w:p>
      <w:pPr>
        <w:spacing w:after="60"/>
        <w:jc w:val="both"/>
      </w:pPr>
      <w:r>
        <w:t>significant influence</w:t>
      </w:r>
    </w:p>
    <w:p>
      <w:pPr>
        <w:spacing w:after="60"/>
        <w:jc w:val="both"/>
      </w:pPr>
      <w:r>
        <w:t>over the financial</w:t>
      </w:r>
    </w:p>
    <w:p>
      <w:pPr>
        <w:spacing w:after="60"/>
        <w:jc w:val="both"/>
      </w:pPr>
      <w:r>
        <w:t>reporting or actuarial</w:t>
      </w:r>
    </w:p>
    <w:p>
      <w:pPr>
        <w:spacing w:after="60"/>
        <w:jc w:val="both"/>
      </w:pPr>
      <w:r>
        <w:t>reporting at the</w:t>
      </w:r>
    </w:p>
    <w:p>
      <w:pPr>
        <w:spacing w:after="60"/>
        <w:jc w:val="both"/>
      </w:pPr>
      <w:r>
        <w:t>insurance company.</w:t>
      </w:r>
    </w:p>
    <w:p>
      <w:pPr>
        <w:spacing w:after="60"/>
        <w:jc w:val="both"/>
      </w:pPr>
      <w:r>
        <w:t>C.6 No prior service in</w:t>
      </w:r>
    </w:p>
    <w:p>
      <w:pPr>
        <w:spacing w:after="60"/>
        <w:jc w:val="both"/>
      </w:pPr>
      <w:r>
        <w:t>any capacity with the</w:t>
      </w:r>
    </w:p>
    <w:p>
      <w:pPr>
        <w:spacing w:after="60"/>
        <w:jc w:val="both"/>
      </w:pPr>
      <w:r>
        <w:t>insurance company</w:t>
      </w:r>
    </w:p>
    <w:p>
      <w:pPr>
        <w:spacing w:after="60"/>
        <w:jc w:val="both"/>
      </w:pPr>
      <w:r>
        <w:t>within the cooling-off</w:t>
      </w:r>
    </w:p>
    <w:p>
      <w:pPr>
        <w:spacing w:after="60"/>
        <w:jc w:val="both"/>
      </w:pPr>
      <w:r>
        <w:t>period under</w:t>
      </w:r>
    </w:p>
    <w:p>
      <w:pPr>
        <w:spacing w:after="60"/>
        <w:jc w:val="both"/>
      </w:pPr>
      <w:r>
        <w:t>paragraph 3.2.4</w:t>
      </w:r>
    </w:p>
    <w:p>
      <w:pPr>
        <w:spacing w:after="60"/>
        <w:jc w:val="both"/>
      </w:pPr>
      <w:r>
        <w:t>exists, beyond what</w:t>
      </w:r>
    </w:p>
    <w:p>
      <w:pPr>
        <w:spacing w:after="60"/>
        <w:jc w:val="both"/>
      </w:pPr>
      <w:r>
        <w:t>has been disclosed</w:t>
      </w:r>
    </w:p>
    <w:p>
      <w:pPr>
        <w:spacing w:after="60"/>
        <w:jc w:val="both"/>
      </w:pPr>
      <w:r>
        <w:t>and evaluated.</w:t>
      </w:r>
    </w:p>
    <w:p>
      <w:pPr>
        <w:spacing w:after="60"/>
        <w:jc w:val="both"/>
      </w:pPr>
      <w:r>
        <w:t>C.7 The Auditing Actuary</w:t>
      </w:r>
    </w:p>
    <w:p>
      <w:pPr>
        <w:spacing w:after="60"/>
        <w:jc w:val="both"/>
      </w:pPr>
      <w:r>
        <w:t>individual has not</w:t>
      </w:r>
    </w:p>
    <w:p>
      <w:pPr>
        <w:spacing w:after="60"/>
        <w:jc w:val="both"/>
      </w:pPr>
      <w:r>
        <w:t>exceeded three</w:t>
      </w:r>
    </w:p>
    <w:p>
      <w:pPr>
        <w:spacing w:after="60"/>
        <w:jc w:val="both"/>
      </w:pPr>
      <w:r>
        <w:t>consecutive financial</w:t>
      </w:r>
    </w:p>
    <w:p>
      <w:pPr>
        <w:spacing w:after="60"/>
        <w:jc w:val="both"/>
      </w:pPr>
      <w:r>
        <w:t>reporting periods as</w:t>
      </w:r>
    </w:p>
    <w:p>
      <w:pPr>
        <w:spacing w:after="60"/>
        <w:jc w:val="both"/>
      </w:pPr>
      <w:r>
        <w:t>Auditing Actuary of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company under</w:t>
      </w:r>
    </w:p>
    <w:p>
      <w:pPr>
        <w:spacing w:after="60"/>
        <w:jc w:val="both"/>
      </w:pPr>
      <w:r>
        <w:t>paragraph 3.2.5.</w:t>
      </w:r>
    </w:p>
    <w:p>
      <w:pPr>
        <w:spacing w:after="60"/>
        <w:jc w:val="both"/>
      </w:pPr>
      <w:r>
        <w:t>C.8 The actuarial firm has</w:t>
      </w:r>
    </w:p>
    <w:p>
      <w:pPr>
        <w:spacing w:after="60"/>
        <w:jc w:val="both"/>
      </w:pPr>
      <w:r>
        <w:t>not exceeded three</w:t>
      </w:r>
    </w:p>
    <w:p>
      <w:pPr>
        <w:spacing w:after="60"/>
        <w:jc w:val="both"/>
      </w:pPr>
      <w:r>
        <w:t>consecutive financial</w:t>
      </w:r>
    </w:p>
    <w:p>
      <w:pPr>
        <w:spacing w:after="60"/>
        <w:jc w:val="both"/>
      </w:pPr>
      <w:r>
        <w:t>reporting periods as</w:t>
      </w:r>
    </w:p>
    <w:p>
      <w:pPr>
        <w:spacing w:after="60"/>
        <w:jc w:val="both"/>
      </w:pPr>
      <w:r>
        <w:t>Auditing Actuary of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company under</w:t>
      </w:r>
    </w:p>
    <w:p>
      <w:pPr>
        <w:spacing w:after="60"/>
        <w:jc w:val="both"/>
      </w:pPr>
      <w:r>
        <w:t>paragraph 3.2.5.</w:t>
      </w:r>
    </w:p>
    <w:p>
      <w:r>
        <w:br w:type="page"/>
      </w:r>
    </w:p>
    <w:p>
      <w:pPr>
        <w:spacing w:after="60"/>
        <w:jc w:val="both"/>
      </w:pPr>
      <w:r>
        <w:t>C.9 No temporary</w:t>
      </w:r>
    </w:p>
    <w:p>
      <w:pPr>
        <w:spacing w:after="60"/>
        <w:jc w:val="both"/>
      </w:pPr>
      <w:r>
        <w:t>personnel assignment</w:t>
      </w:r>
    </w:p>
    <w:p>
      <w:pPr>
        <w:spacing w:after="60"/>
        <w:jc w:val="both"/>
      </w:pPr>
      <w:r>
        <w:t>to the insurance</w:t>
      </w:r>
    </w:p>
    <w:p>
      <w:pPr>
        <w:spacing w:after="60"/>
        <w:jc w:val="both"/>
      </w:pPr>
      <w:r>
        <w:t>company under</w:t>
      </w:r>
    </w:p>
    <w:p>
      <w:pPr>
        <w:spacing w:after="60"/>
        <w:jc w:val="both"/>
      </w:pPr>
      <w:r>
        <w:t>paragraph 3.2.7A</w:t>
      </w:r>
    </w:p>
    <w:p>
      <w:pPr>
        <w:spacing w:after="60"/>
        <w:jc w:val="both"/>
      </w:pPr>
      <w:r>
        <w:t>creates an</w:t>
      </w:r>
    </w:p>
    <w:p>
      <w:pPr>
        <w:spacing w:after="60"/>
        <w:jc w:val="both"/>
      </w:pPr>
      <w:r>
        <w:t>unacceptable</w:t>
      </w:r>
    </w:p>
    <w:p>
      <w:pPr>
        <w:spacing w:after="60"/>
        <w:jc w:val="both"/>
      </w:pPr>
      <w:r>
        <w:t>independence threat.</w:t>
      </w:r>
    </w:p>
    <w:p>
      <w:pPr>
        <w:spacing w:after="60"/>
        <w:jc w:val="both"/>
      </w:pPr>
      <w:r>
        <w:t>C.10 The fee -dependence</w:t>
      </w:r>
    </w:p>
    <w:p>
      <w:pPr>
        <w:spacing w:after="60"/>
        <w:jc w:val="both"/>
      </w:pPr>
      <w:r>
        <w:t>proportion is within</w:t>
      </w:r>
    </w:p>
    <w:p>
      <w:pPr>
        <w:spacing w:after="60"/>
        <w:jc w:val="both"/>
      </w:pPr>
      <w:r>
        <w:t>the threshold</w:t>
      </w:r>
    </w:p>
    <w:p>
      <w:pPr>
        <w:spacing w:after="60"/>
        <w:jc w:val="both"/>
      </w:pPr>
      <w:r>
        <w:t>contemplated by</w:t>
      </w:r>
    </w:p>
    <w:p>
      <w:pPr>
        <w:spacing w:after="60"/>
        <w:jc w:val="both"/>
      </w:pPr>
      <w:r>
        <w:t>paragraph 3.2.8 (or,</w:t>
      </w:r>
    </w:p>
    <w:p>
      <w:pPr>
        <w:spacing w:after="60"/>
        <w:jc w:val="both"/>
      </w:pPr>
      <w:r>
        <w:t>where above the</w:t>
      </w:r>
    </w:p>
    <w:p>
      <w:pPr>
        <w:spacing w:after="60"/>
        <w:jc w:val="both"/>
      </w:pPr>
      <w:r>
        <w:t>threshold, enhanced</w:t>
      </w:r>
    </w:p>
    <w:p>
      <w:pPr>
        <w:spacing w:after="60"/>
        <w:jc w:val="both"/>
      </w:pPr>
      <w:r>
        <w:t>safeguards have been</w:t>
      </w:r>
    </w:p>
    <w:p>
      <w:pPr>
        <w:spacing w:after="60"/>
        <w:jc w:val="both"/>
      </w:pPr>
      <w:r>
        <w:t>applied a nd TCWG</w:t>
      </w:r>
    </w:p>
    <w:p>
      <w:pPr>
        <w:spacing w:after="60"/>
        <w:jc w:val="both"/>
      </w:pPr>
      <w:r>
        <w:t>informed).</w:t>
      </w:r>
    </w:p>
    <w:p>
      <w:pPr>
        <w:spacing w:after="60"/>
        <w:jc w:val="both"/>
      </w:pPr>
      <w:r>
        <w:t>C.11 No prohibited non -</w:t>
      </w:r>
    </w:p>
    <w:p>
      <w:pPr>
        <w:spacing w:after="60"/>
        <w:jc w:val="both"/>
      </w:pPr>
      <w:r>
        <w:t>assurance service</w:t>
      </w:r>
    </w:p>
    <w:p>
      <w:pPr>
        <w:spacing w:after="60"/>
        <w:jc w:val="both"/>
      </w:pPr>
      <w:r>
        <w:t>under paragraph 3.2.9</w:t>
      </w:r>
    </w:p>
    <w:p>
      <w:pPr>
        <w:spacing w:after="60"/>
        <w:jc w:val="both"/>
      </w:pPr>
      <w:r>
        <w:t>has been provided by</w:t>
      </w:r>
    </w:p>
    <w:p>
      <w:pPr>
        <w:spacing w:after="60"/>
        <w:jc w:val="both"/>
      </w:pPr>
      <w:r>
        <w:t>the Audit Firm, the</w:t>
      </w:r>
    </w:p>
    <w:p>
      <w:pPr>
        <w:spacing w:after="60"/>
        <w:jc w:val="both"/>
      </w:pPr>
      <w:r>
        <w:t>actuarial firm or any</w:t>
      </w:r>
    </w:p>
    <w:p>
      <w:pPr>
        <w:spacing w:after="60"/>
        <w:jc w:val="both"/>
      </w:pPr>
      <w:r>
        <w:t>network firm to the</w:t>
      </w:r>
    </w:p>
    <w:p>
      <w:pPr>
        <w:spacing w:after="60"/>
        <w:jc w:val="both"/>
      </w:pPr>
      <w:r>
        <w:t>insurance company in</w:t>
      </w:r>
    </w:p>
    <w:p>
      <w:pPr>
        <w:spacing w:after="60"/>
        <w:jc w:val="both"/>
      </w:pPr>
      <w:r>
        <w:t>the recent past or</w:t>
      </w:r>
    </w:p>
    <w:p>
      <w:pPr>
        <w:spacing w:after="60"/>
        <w:jc w:val="both"/>
      </w:pPr>
      <w:r>
        <w:t>during the</w:t>
      </w:r>
    </w:p>
    <w:p>
      <w:pPr>
        <w:spacing w:after="60"/>
        <w:jc w:val="both"/>
      </w:pPr>
      <w:r>
        <w:t>engagement.</w:t>
      </w:r>
    </w:p>
    <w:p>
      <w:pPr>
        <w:spacing w:after="60"/>
        <w:jc w:val="both"/>
      </w:pPr>
      <w:r>
        <w:t>C.12 All non -assurance</w:t>
      </w:r>
    </w:p>
    <w:p>
      <w:pPr>
        <w:spacing w:after="60"/>
        <w:jc w:val="both"/>
      </w:pPr>
      <w:r>
        <w:t>services provided to</w:t>
      </w:r>
    </w:p>
    <w:p>
      <w:pPr>
        <w:spacing w:after="60"/>
        <w:jc w:val="both"/>
      </w:pPr>
      <w:r>
        <w:t>the insurance</w:t>
      </w:r>
    </w:p>
    <w:p>
      <w:pPr>
        <w:spacing w:after="60"/>
        <w:jc w:val="both"/>
      </w:pPr>
      <w:r>
        <w:t>company or its group</w:t>
      </w:r>
    </w:p>
    <w:p>
      <w:r>
        <w:br w:type="page"/>
      </w:r>
    </w:p>
    <w:p>
      <w:pPr>
        <w:spacing w:after="60"/>
        <w:jc w:val="both"/>
      </w:pPr>
      <w:r>
        <w:t>companies during the</w:t>
      </w:r>
    </w:p>
    <w:p>
      <w:pPr>
        <w:spacing w:after="60"/>
        <w:jc w:val="both"/>
      </w:pPr>
      <w:r>
        <w:t>engagement period</w:t>
      </w:r>
    </w:p>
    <w:p>
      <w:pPr>
        <w:spacing w:after="60"/>
        <w:jc w:val="both"/>
      </w:pPr>
      <w:r>
        <w:t>and the preceding</w:t>
      </w:r>
    </w:p>
    <w:p>
      <w:pPr>
        <w:spacing w:after="60"/>
        <w:jc w:val="both"/>
      </w:pPr>
      <w:r>
        <w:t>three financial</w:t>
      </w:r>
    </w:p>
    <w:p>
      <w:pPr>
        <w:spacing w:after="60"/>
        <w:jc w:val="both"/>
      </w:pPr>
      <w:r>
        <w:t>reporting periods</w:t>
      </w:r>
    </w:p>
    <w:p>
      <w:pPr>
        <w:spacing w:after="60"/>
        <w:jc w:val="both"/>
      </w:pPr>
      <w:r>
        <w:t>have been disclosed</w:t>
      </w:r>
    </w:p>
    <w:p>
      <w:pPr>
        <w:spacing w:after="60"/>
        <w:jc w:val="both"/>
      </w:pPr>
      <w:r>
        <w:t>in Schedule 1 below.</w:t>
      </w:r>
    </w:p>
    <w:p>
      <w:pPr>
        <w:spacing w:after="60"/>
        <w:jc w:val="both"/>
      </w:pPr>
      <w:r>
        <w:t>C.13 All network firms</w:t>
      </w:r>
    </w:p>
    <w:p>
      <w:pPr>
        <w:spacing w:after="60"/>
        <w:jc w:val="both"/>
      </w:pPr>
      <w:r>
        <w:t>within scope have</w:t>
      </w:r>
    </w:p>
    <w:p>
      <w:pPr>
        <w:spacing w:after="60"/>
        <w:jc w:val="both"/>
      </w:pPr>
      <w:r>
        <w:t>been identified and</w:t>
      </w:r>
    </w:p>
    <w:p>
      <w:pPr>
        <w:spacing w:after="60"/>
        <w:jc w:val="both"/>
      </w:pPr>
      <w:r>
        <w:t>have been confirmed</w:t>
      </w:r>
    </w:p>
    <w:p>
      <w:pPr>
        <w:spacing w:after="60"/>
        <w:jc w:val="both"/>
      </w:pPr>
      <w:r>
        <w:t>independent under</w:t>
      </w:r>
    </w:p>
    <w:p>
      <w:pPr>
        <w:spacing w:after="60"/>
        <w:jc w:val="both"/>
      </w:pPr>
      <w:r>
        <w:t>paragraph 3.2.9B.</w:t>
      </w:r>
    </w:p>
    <w:p>
      <w:pPr>
        <w:spacing w:after="60"/>
        <w:jc w:val="both"/>
      </w:pPr>
      <w:r>
        <w:t>C.14 The Auditing Actuary</w:t>
      </w:r>
    </w:p>
    <w:p>
      <w:pPr>
        <w:spacing w:after="60"/>
        <w:jc w:val="both"/>
      </w:pPr>
      <w:r>
        <w:t>is independent of the</w:t>
      </w:r>
    </w:p>
    <w:p>
      <w:pPr>
        <w:spacing w:after="60"/>
        <w:jc w:val="both"/>
      </w:pPr>
      <w:r>
        <w:t>insurance company in</w:t>
      </w:r>
    </w:p>
    <w:p>
      <w:pPr>
        <w:spacing w:after="60"/>
        <w:jc w:val="both"/>
      </w:pPr>
      <w:r>
        <w:t>mind and in</w:t>
      </w:r>
    </w:p>
    <w:p>
      <w:pPr>
        <w:spacing w:after="60"/>
        <w:jc w:val="both"/>
      </w:pPr>
      <w:r>
        <w:t>appearance</w:t>
      </w:r>
    </w:p>
    <w:p>
      <w:pPr>
        <w:spacing w:after="60"/>
        <w:jc w:val="both"/>
      </w:pPr>
      <w:r>
        <w:t>throughout the</w:t>
      </w:r>
    </w:p>
    <w:p>
      <w:pPr>
        <w:spacing w:after="60"/>
        <w:jc w:val="both"/>
      </w:pPr>
      <w:r>
        <w:t>engagement period.</w:t>
      </w:r>
    </w:p>
    <w:p>
      <w:pPr>
        <w:spacing w:before="240" w:after="80"/>
      </w:pPr>
      <w:r>
        <w:rPr>
          <w:b/>
          <w:color w:val="003366"/>
          <w:sz w:val="24"/>
        </w:rPr>
        <w:t>Section D — Communications to those charged with governance</w:t>
      </w:r>
    </w:p>
    <w:p>
      <w:pPr>
        <w:spacing w:after="60"/>
        <w:jc w:val="both"/>
      </w:pPr>
      <w:r>
        <w:t>Where any answer in Section B or Section C is Y for "threats identified" or N for</w:t>
      </w:r>
    </w:p>
    <w:p>
      <w:pPr>
        <w:spacing w:after="60"/>
        <w:jc w:val="both"/>
      </w:pPr>
      <w:r>
        <w:t>"confirmation", a description of the threat or non-confirmation, the safeguards applied, and the</w:t>
      </w:r>
    </w:p>
    <w:p>
      <w:pPr>
        <w:spacing w:after="60"/>
        <w:jc w:val="both"/>
      </w:pPr>
      <w:r>
        <w:t>basis for any acceptable -level conclusion is set out in Schedule 2  below. The same has been</w:t>
      </w:r>
    </w:p>
    <w:p>
      <w:pPr>
        <w:spacing w:after="60"/>
        <w:jc w:val="both"/>
      </w:pPr>
      <w:r>
        <w:t>communicated to those charged with governance of the insurance company.</w:t>
      </w:r>
    </w:p>
    <w:p>
      <w:pPr>
        <w:spacing w:before="240" w:after="80"/>
      </w:pPr>
      <w:r>
        <w:rPr>
          <w:b/>
          <w:color w:val="003366"/>
          <w:sz w:val="24"/>
        </w:rPr>
        <w:t>Section E — Schedule 1 — non-assurance services and other engagements</w:t>
      </w:r>
    </w:p>
    <w:p>
      <w:pPr>
        <w:spacing w:after="60"/>
        <w:jc w:val="both"/>
      </w:pPr>
      <w:r>
        <w:t>Period Service</w:t>
      </w:r>
    </w:p>
    <w:p>
      <w:pPr>
        <w:spacing w:after="60"/>
        <w:jc w:val="both"/>
      </w:pPr>
      <w:r>
        <w:t>description</w:t>
      </w:r>
    </w:p>
    <w:p>
      <w:pPr>
        <w:spacing w:after="60"/>
        <w:jc w:val="both"/>
      </w:pPr>
      <w:r>
        <w:t>Provider</w:t>
      </w:r>
    </w:p>
    <w:p>
      <w:pPr>
        <w:spacing w:after="60"/>
        <w:jc w:val="both"/>
      </w:pPr>
      <w:r>
        <w:t>(Audit Firm /</w:t>
      </w:r>
    </w:p>
    <w:p>
      <w:pPr>
        <w:spacing w:after="60"/>
        <w:jc w:val="both"/>
      </w:pPr>
      <w:r>
        <w:t>actuarial firm /</w:t>
      </w:r>
    </w:p>
    <w:p>
      <w:pPr>
        <w:spacing w:after="60"/>
        <w:jc w:val="both"/>
      </w:pPr>
      <w:r>
        <w:t>network firm)</w:t>
      </w:r>
    </w:p>
    <w:p>
      <w:pPr>
        <w:spacing w:after="60"/>
        <w:jc w:val="both"/>
      </w:pPr>
      <w:r>
        <w:t>Self-review</w:t>
      </w:r>
    </w:p>
    <w:p>
      <w:pPr>
        <w:spacing w:after="60"/>
        <w:jc w:val="both"/>
      </w:pPr>
      <w:r>
        <w:t>threat? (Y/N)</w:t>
      </w:r>
    </w:p>
    <w:p>
      <w:pPr>
        <w:spacing w:after="60"/>
        <w:jc w:val="both"/>
      </w:pPr>
      <w:r>
        <w:t>Treatment</w:t>
      </w:r>
    </w:p>
    <w:p>
      <w:r>
        <w:br w:type="page"/>
      </w:r>
    </w:p>
    <w:p>
      <w:pPr>
        <w:spacing w:before="240" w:after="80"/>
      </w:pPr>
      <w:r>
        <w:rPr>
          <w:b/>
          <w:color w:val="003366"/>
          <w:sz w:val="24"/>
        </w:rPr>
        <w:t>Section F — Schedule 2 — significant threats and safeguards</w:t>
      </w:r>
    </w:p>
    <w:p>
      <w:pPr>
        <w:spacing w:after="60"/>
        <w:jc w:val="both"/>
      </w:pPr>
      <w:r>
        <w:t>Threat Description Safeguard applied Conclusion</w:t>
      </w:r>
    </w:p>
    <w:p>
      <w:pPr>
        <w:spacing w:before="240" w:after="80"/>
      </w:pPr>
      <w:r>
        <w:rPr>
          <w:b/>
          <w:color w:val="003366"/>
          <w:sz w:val="24"/>
        </w:rPr>
        <w:t>Section G — Sign-off</w:t>
      </w:r>
    </w:p>
    <w:p>
      <w:pPr>
        <w:spacing w:after="60"/>
        <w:jc w:val="both"/>
      </w:pPr>
      <w:r>
        <w:t>I confirm that this Annual Independence Confirmation has been prepared in accordance with</w:t>
      </w:r>
    </w:p>
    <w:p>
      <w:pPr>
        <w:spacing w:after="60"/>
        <w:jc w:val="both"/>
      </w:pPr>
      <w:r>
        <w:t>paragraph 3.2.10 of this IGN, and that the matters confirmed in Sections B and C above are</w:t>
      </w:r>
    </w:p>
    <w:p>
      <w:pPr>
        <w:spacing w:after="60"/>
        <w:jc w:val="both"/>
      </w:pPr>
      <w:r>
        <w:t>correct and complete to the best of my knowledge and belief.</w:t>
      </w:r>
    </w:p>
    <w:p>
      <w:pPr>
        <w:spacing w:after="60"/>
        <w:jc w:val="both"/>
      </w:pPr>
      <w:r>
        <w:t>Role Name Signature Date</w:t>
      </w:r>
    </w:p>
    <w:p>
      <w:pPr>
        <w:spacing w:after="60"/>
        <w:jc w:val="both"/>
      </w:pPr>
      <w:r>
        <w:t>Auditing Actuary [name, FIAI, CoP</w:t>
      </w:r>
    </w:p>
    <w:p>
      <w:pPr>
        <w:spacing w:after="60"/>
        <w:jc w:val="both"/>
      </w:pPr>
      <w:r>
        <w:t>no.]</w:t>
      </w:r>
    </w:p>
    <w:p>
      <w:pPr>
        <w:spacing w:after="60"/>
        <w:jc w:val="both"/>
      </w:pPr>
      <w:r>
        <w:t>For the actuarial firm [name]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