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9364A">
      <w:pPr>
        <w:pStyle w:val="4"/>
        <w:tabs>
          <w:tab w:val="left" w:pos="7290"/>
          <w:tab w:val="clear" w:pos="4680"/>
        </w:tabs>
        <w:rPr>
          <w:b/>
        </w:rPr>
      </w:pPr>
    </w:p>
    <w:tbl>
      <w:tblPr>
        <w:tblStyle w:val="3"/>
        <w:tblW w:w="10050" w:type="dxa"/>
        <w:jc w:val="center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713"/>
        <w:gridCol w:w="90"/>
        <w:gridCol w:w="633"/>
        <w:gridCol w:w="633"/>
        <w:gridCol w:w="889"/>
        <w:gridCol w:w="990"/>
        <w:gridCol w:w="267"/>
        <w:gridCol w:w="24"/>
        <w:gridCol w:w="1041"/>
        <w:gridCol w:w="30"/>
      </w:tblGrid>
      <w:tr w14:paraId="31F4532D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19" w:hRule="atLeast"/>
          <w:jc w:val="center"/>
        </w:trPr>
        <w:tc>
          <w:tcPr>
            <w:tcW w:w="10020" w:type="dxa"/>
            <w:gridSpan w:val="10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71F3D9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MAHENDRA ENGINEERING COLLEGE</w:t>
            </w:r>
          </w:p>
          <w:p w14:paraId="547883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(Autonomous)</w:t>
            </w:r>
          </w:p>
        </w:tc>
      </w:tr>
      <w:tr w14:paraId="622EFF02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19" w:hRule="atLeast"/>
          <w:jc w:val="center"/>
        </w:trPr>
        <w:tc>
          <w:tcPr>
            <w:tcW w:w="10020" w:type="dxa"/>
            <w:gridSpan w:val="10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3F9AA9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Syllabus</w:t>
            </w:r>
          </w:p>
        </w:tc>
      </w:tr>
      <w:tr w14:paraId="4EA9DB23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05" w:hRule="atLeast"/>
          <w:jc w:val="center"/>
        </w:trPr>
        <w:tc>
          <w:tcPr>
            <w:tcW w:w="174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6194B0CE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713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2101A58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Artificial Intelligence And Data Science</w:t>
            </w:r>
          </w:p>
        </w:tc>
        <w:tc>
          <w:tcPr>
            <w:tcW w:w="2245" w:type="dxa"/>
            <w:gridSpan w:val="4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019BA842">
            <w:pPr>
              <w:rPr>
                <w:b/>
              </w:rPr>
            </w:pPr>
            <w:r>
              <w:rPr>
                <w:b/>
              </w:rPr>
              <w:t xml:space="preserve">Programme  Code </w:t>
            </w:r>
          </w:p>
        </w:tc>
        <w:tc>
          <w:tcPr>
            <w:tcW w:w="2322" w:type="dxa"/>
            <w:gridSpan w:val="4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29A82F3A">
            <w:pPr>
              <w:jc w:val="center"/>
              <w:rPr>
                <w:b/>
              </w:rPr>
            </w:pPr>
            <w:r>
              <w:rPr>
                <w:b/>
              </w:rPr>
              <w:t>1161</w:t>
            </w:r>
          </w:p>
        </w:tc>
      </w:tr>
      <w:tr w14:paraId="677B5A98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19" w:hRule="atLeast"/>
          <w:jc w:val="center"/>
        </w:trPr>
        <w:tc>
          <w:tcPr>
            <w:tcW w:w="10020" w:type="dxa"/>
            <w:gridSpan w:val="10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39868D1B">
            <w:pPr>
              <w:jc w:val="center"/>
            </w:pPr>
            <w:r>
              <w:rPr>
                <w:b/>
                <w:sz w:val="26"/>
                <w:szCs w:val="28"/>
              </w:rPr>
              <w:t>VII  Semester</w:t>
            </w:r>
          </w:p>
        </w:tc>
      </w:tr>
      <w:tr w14:paraId="244ACAC6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554" w:hRule="atLeast"/>
          <w:jc w:val="center"/>
        </w:trPr>
        <w:tc>
          <w:tcPr>
            <w:tcW w:w="174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34877CA1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803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34B7D010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155" w:type="dxa"/>
            <w:gridSpan w:val="3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63273551">
            <w:pPr>
              <w:jc w:val="center"/>
              <w:rPr>
                <w:b/>
              </w:rPr>
            </w:pPr>
            <w:r>
              <w:rPr>
                <w:b/>
              </w:rPr>
              <w:t>Hourss/week</w:t>
            </w:r>
          </w:p>
        </w:tc>
        <w:tc>
          <w:tcPr>
            <w:tcW w:w="99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395E5E3B">
            <w:pPr>
              <w:jc w:val="center"/>
              <w:rPr>
                <w:b/>
              </w:rPr>
            </w:pPr>
            <w:r>
              <w:rPr>
                <w:b/>
              </w:rPr>
              <w:t>Credit</w:t>
            </w:r>
          </w:p>
        </w:tc>
        <w:tc>
          <w:tcPr>
            <w:tcW w:w="1332" w:type="dxa"/>
            <w:gridSpan w:val="3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7C865EB9">
            <w:pPr>
              <w:jc w:val="center"/>
              <w:rPr>
                <w:b/>
              </w:rPr>
            </w:pPr>
            <w:r>
              <w:rPr>
                <w:b/>
              </w:rPr>
              <w:t>Maximum marks</w:t>
            </w:r>
          </w:p>
        </w:tc>
      </w:tr>
      <w:tr w14:paraId="6C3E42C0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420" w:hRule="atLeast"/>
          <w:jc w:val="center"/>
        </w:trPr>
        <w:tc>
          <w:tcPr>
            <w:tcW w:w="1740" w:type="dxa"/>
            <w:vMerge w:val="restart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47C96F1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   22AI14702</w:t>
            </w:r>
          </w:p>
        </w:tc>
        <w:tc>
          <w:tcPr>
            <w:tcW w:w="3803" w:type="dxa"/>
            <w:gridSpan w:val="2"/>
            <w:vMerge w:val="restart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0A17C53B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DATA SECURITY  </w:t>
            </w:r>
          </w:p>
        </w:tc>
        <w:tc>
          <w:tcPr>
            <w:tcW w:w="633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07B3EC89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633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2BFADF99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88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4255F59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99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2BDE325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32" w:type="dxa"/>
            <w:gridSpan w:val="3"/>
            <w:vMerge w:val="restart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759352EC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14:paraId="28FCE283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118" w:hRule="atLeast"/>
          <w:jc w:val="center"/>
        </w:trPr>
        <w:tc>
          <w:tcPr>
            <w:tcW w:w="1740" w:type="dxa"/>
            <w:vMerge w:val="continue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487A5A10">
            <w:pPr>
              <w:rPr>
                <w:b/>
              </w:rPr>
            </w:pPr>
          </w:p>
        </w:tc>
        <w:tc>
          <w:tcPr>
            <w:tcW w:w="3803" w:type="dxa"/>
            <w:gridSpan w:val="2"/>
            <w:vMerge w:val="continue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7939127F">
            <w:pPr>
              <w:rPr>
                <w:rFonts w:eastAsia="Calibri"/>
                <w:b/>
              </w:rPr>
            </w:pPr>
          </w:p>
        </w:tc>
        <w:tc>
          <w:tcPr>
            <w:tcW w:w="633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152250E3">
            <w:pPr>
              <w:widowControl w:val="0"/>
              <w:autoSpaceDE w:val="0"/>
              <w:autoSpaceDN w:val="0"/>
              <w:adjustRightInd w:val="0"/>
              <w:ind w:left="112" w:right="115"/>
              <w:jc w:val="center"/>
            </w:pPr>
            <w:r>
              <w:t>3</w:t>
            </w:r>
          </w:p>
        </w:tc>
        <w:tc>
          <w:tcPr>
            <w:tcW w:w="633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642DFFED">
            <w:pPr>
              <w:widowControl w:val="0"/>
              <w:autoSpaceDE w:val="0"/>
              <w:autoSpaceDN w:val="0"/>
              <w:adjustRightInd w:val="0"/>
              <w:ind w:left="117"/>
              <w:jc w:val="center"/>
            </w:pPr>
            <w:r>
              <w:t>0</w:t>
            </w:r>
          </w:p>
        </w:tc>
        <w:tc>
          <w:tcPr>
            <w:tcW w:w="88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6782DA31">
            <w:pPr>
              <w:widowControl w:val="0"/>
              <w:autoSpaceDE w:val="0"/>
              <w:autoSpaceDN w:val="0"/>
              <w:adjustRightInd w:val="0"/>
              <w:ind w:left="304" w:right="304"/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09118B09">
            <w:pPr>
              <w:widowControl w:val="0"/>
              <w:autoSpaceDE w:val="0"/>
              <w:autoSpaceDN w:val="0"/>
              <w:adjustRightInd w:val="0"/>
              <w:ind w:right="419"/>
              <w:jc w:val="center"/>
            </w:pPr>
            <w:r>
              <w:t>3</w:t>
            </w:r>
          </w:p>
        </w:tc>
        <w:tc>
          <w:tcPr>
            <w:tcW w:w="1332" w:type="dxa"/>
            <w:gridSpan w:val="3"/>
            <w:vMerge w:val="continue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0F94D427">
            <w:pPr>
              <w:rPr>
                <w:b/>
              </w:rPr>
            </w:pPr>
          </w:p>
        </w:tc>
      </w:tr>
      <w:tr w14:paraId="6D7CF1FD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697" w:hRule="atLeast"/>
          <w:jc w:val="center"/>
        </w:trPr>
        <w:tc>
          <w:tcPr>
            <w:tcW w:w="174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58706E72">
            <w:pPr>
              <w:jc w:val="both"/>
              <w:rPr>
                <w:b/>
              </w:rPr>
            </w:pPr>
            <w:r>
              <w:rPr>
                <w:b/>
              </w:rPr>
              <w:t>Objective(s)</w:t>
            </w:r>
          </w:p>
        </w:tc>
        <w:tc>
          <w:tcPr>
            <w:tcW w:w="8280" w:type="dxa"/>
            <w:gridSpan w:val="9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 w14:paraId="5A926330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b/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he</w:t>
            </w:r>
            <w:r>
              <w:rPr>
                <w:b/>
                <w:spacing w:val="11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tu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be</w:t>
            </w:r>
            <w:r>
              <w:rPr>
                <w:b/>
                <w:spacing w:val="9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ade</w:t>
            </w:r>
            <w:r>
              <w:rPr>
                <w:b/>
                <w:spacing w:val="15"/>
                <w:sz w:val="22"/>
                <w:szCs w:val="22"/>
              </w:rPr>
              <w:t xml:space="preserve"> </w:t>
            </w:r>
            <w:r>
              <w:rPr>
                <w:b/>
                <w:w w:val="103"/>
                <w:sz w:val="22"/>
                <w:szCs w:val="22"/>
              </w:rPr>
              <w:t>t</w:t>
            </w:r>
            <w:r>
              <w:rPr>
                <w:b/>
                <w:spacing w:val="-2"/>
                <w:w w:val="103"/>
                <w:sz w:val="22"/>
                <w:szCs w:val="22"/>
              </w:rPr>
              <w:t>o</w:t>
            </w:r>
            <w:r>
              <w:rPr>
                <w:b/>
                <w:w w:val="103"/>
                <w:sz w:val="22"/>
                <w:szCs w:val="22"/>
              </w:rPr>
              <w:t>:</w:t>
            </w:r>
          </w:p>
          <w:p w14:paraId="11B2F399">
            <w:pPr>
              <w:pStyle w:val="5"/>
              <w:numPr>
                <w:ilvl w:val="0"/>
                <w:numId w:val="1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 the fundamental concepts related to Data Security</w:t>
            </w:r>
          </w:p>
          <w:p w14:paraId="27AA7B83">
            <w:pPr>
              <w:pStyle w:val="5"/>
              <w:numPr>
                <w:ilvl w:val="0"/>
                <w:numId w:val="1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 the legal, ethical and professional issues in Information Security</w:t>
            </w:r>
          </w:p>
          <w:p w14:paraId="12B9452A">
            <w:pPr>
              <w:pStyle w:val="5"/>
              <w:numPr>
                <w:ilvl w:val="0"/>
                <w:numId w:val="1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Become familiar with Digital Signature and Authentication</w:t>
            </w:r>
          </w:p>
          <w:p w14:paraId="7B2A79DA">
            <w:pPr>
              <w:pStyle w:val="5"/>
              <w:numPr>
                <w:ilvl w:val="0"/>
                <w:numId w:val="1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 the students’ knowledge on digital signature</w:t>
            </w:r>
          </w:p>
          <w:p w14:paraId="1D344244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035" w:hanging="61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Gain the fundamental concepts  of email security and web security</w:t>
            </w:r>
          </w:p>
        </w:tc>
      </w:tr>
      <w:tr w14:paraId="75978CAE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778" w:hRule="atLeast"/>
          <w:jc w:val="center"/>
        </w:trPr>
        <w:tc>
          <w:tcPr>
            <w:tcW w:w="174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3008FEC4">
            <w:pPr>
              <w:jc w:val="both"/>
              <w:rPr>
                <w:b/>
              </w:rPr>
            </w:pPr>
            <w:r>
              <w:rPr>
                <w:b/>
              </w:rPr>
              <w:t>Outcome(s)</w:t>
            </w:r>
          </w:p>
        </w:tc>
        <w:tc>
          <w:tcPr>
            <w:tcW w:w="8280" w:type="dxa"/>
            <w:gridSpan w:val="9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 w14:paraId="7896834F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82"/>
              <w:jc w:val="both"/>
              <w:rPr>
                <w:rFonts w:eastAsia="Arial Unicode MS"/>
                <w:b/>
                <w:color w:val="000000"/>
                <w:spacing w:val="2"/>
                <w:sz w:val="22"/>
                <w:szCs w:val="22"/>
              </w:rPr>
            </w:pPr>
            <w:r>
              <w:rPr>
                <w:rFonts w:eastAsia="Arial Unicode MS"/>
                <w:b/>
                <w:color w:val="000000"/>
                <w:spacing w:val="2"/>
                <w:sz w:val="22"/>
                <w:szCs w:val="22"/>
              </w:rPr>
              <w:t>Upon completion of this course, students will be able to:</w:t>
            </w:r>
          </w:p>
          <w:p w14:paraId="193E21AF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ind w:left="1037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Identify the concepts of data and information security</w:t>
            </w:r>
          </w:p>
          <w:p w14:paraId="0F3656CB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ind w:left="1037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Discuss the legal, ethical and professional issues in information security</w:t>
            </w:r>
          </w:p>
          <w:p w14:paraId="1C6B775A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ind w:left="1037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Discribe the various authentication schemes to simulate different applications.</w:t>
            </w:r>
          </w:p>
          <w:p w14:paraId="5C4A909D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ind w:left="1037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Apply various security practices and system security standards</w:t>
            </w:r>
          </w:p>
          <w:p w14:paraId="7BBD929B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ind w:left="1037"/>
              <w:rPr>
                <w:rFonts w:eastAsia="Arial Unicode MS"/>
                <w:color w:val="000000"/>
                <w:spacing w:val="2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Apply the Web security protocols for E-Commerce application</w:t>
            </w:r>
          </w:p>
        </w:tc>
      </w:tr>
      <w:tr w14:paraId="12546C87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19" w:hRule="atLeast"/>
          <w:jc w:val="center"/>
        </w:trPr>
        <w:tc>
          <w:tcPr>
            <w:tcW w:w="174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71817E3B">
            <w:pPr>
              <w:widowControl w:val="0"/>
              <w:autoSpaceDE w:val="0"/>
              <w:autoSpaceDN w:val="0"/>
              <w:adjustRightInd w:val="0"/>
              <w:ind w:left="102"/>
            </w:pPr>
            <w:r>
              <w:rPr>
                <w:b/>
                <w:bCs/>
                <w:spacing w:val="-1"/>
              </w:rPr>
              <w:t>UN</w:t>
            </w:r>
            <w:r>
              <w:rPr>
                <w:b/>
                <w:bCs/>
              </w:rPr>
              <w:t>IT</w:t>
            </w:r>
            <w:r>
              <w:rPr>
                <w:b/>
                <w:bCs/>
                <w:spacing w:val="1"/>
              </w:rPr>
              <w:t>-</w:t>
            </w:r>
            <w:r>
              <w:rPr>
                <w:b/>
                <w:bCs/>
              </w:rPr>
              <w:t>I</w:t>
            </w:r>
          </w:p>
        </w:tc>
        <w:tc>
          <w:tcPr>
            <w:tcW w:w="7215" w:type="dxa"/>
            <w:gridSpan w:val="7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0B9B5A98">
            <w:pPr>
              <w:widowControl w:val="0"/>
              <w:autoSpaceDE w:val="0"/>
              <w:autoSpaceDN w:val="0"/>
              <w:adjustRightInd w:val="0"/>
              <w:ind w:left="102"/>
              <w:rPr>
                <w:rFonts w:eastAsia="Calibri"/>
                <w:b/>
              </w:rPr>
            </w:pPr>
            <w:r>
              <w:rPr>
                <w:b/>
              </w:rPr>
              <w:t>INTRODUCTION TO IMAGE FORMATION AND PROCESSING</w:t>
            </w:r>
          </w:p>
        </w:tc>
        <w:tc>
          <w:tcPr>
            <w:tcW w:w="1065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5020E1A4">
            <w:pPr>
              <w:widowControl w:val="0"/>
              <w:autoSpaceDE w:val="0"/>
              <w:autoSpaceDN w:val="0"/>
              <w:adjustRightInd w:val="0"/>
              <w:ind w:left="102"/>
              <w:jc w:val="center"/>
            </w:pPr>
            <w:r>
              <w:t>9</w:t>
            </w:r>
          </w:p>
        </w:tc>
      </w:tr>
      <w:tr w14:paraId="24D305AD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890" w:hRule="atLeast"/>
          <w:jc w:val="center"/>
        </w:trPr>
        <w:tc>
          <w:tcPr>
            <w:tcW w:w="10020" w:type="dxa"/>
            <w:gridSpan w:val="10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 w14:paraId="557AEAB4">
            <w:pPr>
              <w:autoSpaceDE w:val="0"/>
              <w:autoSpaceDN w:val="0"/>
              <w:adjustRightInd w:val="0"/>
              <w:spacing w:line="276" w:lineRule="auto"/>
              <w:jc w:val="both"/>
            </w:pPr>
            <w:r>
              <w:t>History, What is Information Security?, Critical Characteristics of Information, NSTISSC Security Model, Components of an Information System, Securing the Components, Balancing Security and Access, The SDLC, The Security SDLC</w:t>
            </w:r>
          </w:p>
        </w:tc>
      </w:tr>
      <w:tr w14:paraId="5B7366CC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50" w:hRule="atLeast"/>
          <w:jc w:val="center"/>
        </w:trPr>
        <w:tc>
          <w:tcPr>
            <w:tcW w:w="174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2D179E1C">
            <w:pPr>
              <w:widowControl w:val="0"/>
              <w:autoSpaceDE w:val="0"/>
              <w:autoSpaceDN w:val="0"/>
              <w:adjustRightInd w:val="0"/>
              <w:ind w:left="102"/>
            </w:pPr>
            <w:r>
              <w:rPr>
                <w:b/>
                <w:bCs/>
                <w:spacing w:val="-1"/>
              </w:rPr>
              <w:t>UN</w:t>
            </w:r>
            <w:r>
              <w:rPr>
                <w:b/>
                <w:bCs/>
              </w:rPr>
              <w:t>IT</w:t>
            </w:r>
            <w:r>
              <w:rPr>
                <w:b/>
                <w:bCs/>
                <w:spacing w:val="1"/>
              </w:rPr>
              <w:t>-II</w:t>
            </w:r>
          </w:p>
        </w:tc>
        <w:tc>
          <w:tcPr>
            <w:tcW w:w="7215" w:type="dxa"/>
            <w:gridSpan w:val="7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73BEACA2">
            <w:pPr>
              <w:widowControl w:val="0"/>
              <w:autoSpaceDE w:val="0"/>
              <w:autoSpaceDN w:val="0"/>
              <w:adjustRightInd w:val="0"/>
              <w:ind w:left="102"/>
              <w:rPr>
                <w:b/>
              </w:rPr>
            </w:pPr>
            <w:r>
              <w:rPr>
                <w:b/>
              </w:rPr>
              <w:t>SECURITY INVESTIGATION</w:t>
            </w:r>
          </w:p>
        </w:tc>
        <w:tc>
          <w:tcPr>
            <w:tcW w:w="1065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759AEBA5">
            <w:pPr>
              <w:widowControl w:val="0"/>
              <w:autoSpaceDE w:val="0"/>
              <w:autoSpaceDN w:val="0"/>
              <w:adjustRightInd w:val="0"/>
              <w:ind w:left="102"/>
              <w:jc w:val="center"/>
            </w:pPr>
            <w:r>
              <w:t>9</w:t>
            </w:r>
          </w:p>
        </w:tc>
      </w:tr>
      <w:tr w14:paraId="6BD950CB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620" w:hRule="atLeast"/>
          <w:jc w:val="center"/>
        </w:trPr>
        <w:tc>
          <w:tcPr>
            <w:tcW w:w="10020" w:type="dxa"/>
            <w:gridSpan w:val="10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 w14:paraId="16E3F55C">
            <w:pPr>
              <w:autoSpaceDE w:val="0"/>
              <w:autoSpaceDN w:val="0"/>
              <w:adjustRightInd w:val="0"/>
              <w:spacing w:line="276" w:lineRule="auto"/>
              <w:jc w:val="both"/>
            </w:pPr>
            <w:r>
              <w:t>Need for Security, Business Needs, Threats, Attacks, Legal, Ethical and Professional Issues - An Overview of Computer Security - Access Control Matrix, Policy-Security policies, Confidentiality policies, Integrity policies and Hybrid policies</w:t>
            </w:r>
          </w:p>
        </w:tc>
      </w:tr>
      <w:tr w14:paraId="12466228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19" w:hRule="atLeast"/>
          <w:jc w:val="center"/>
        </w:trPr>
        <w:tc>
          <w:tcPr>
            <w:tcW w:w="174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3CAD635B">
            <w:pPr>
              <w:widowControl w:val="0"/>
              <w:autoSpaceDE w:val="0"/>
              <w:autoSpaceDN w:val="0"/>
              <w:adjustRightInd w:val="0"/>
              <w:ind w:left="102"/>
            </w:pPr>
            <w:r>
              <w:rPr>
                <w:b/>
                <w:bCs/>
                <w:spacing w:val="-1"/>
              </w:rPr>
              <w:t>UN</w:t>
            </w:r>
            <w:r>
              <w:rPr>
                <w:b/>
                <w:bCs/>
              </w:rPr>
              <w:t>IT</w:t>
            </w:r>
            <w:r>
              <w:rPr>
                <w:b/>
                <w:bCs/>
                <w:spacing w:val="1"/>
              </w:rPr>
              <w:t>-III</w:t>
            </w:r>
          </w:p>
        </w:tc>
        <w:tc>
          <w:tcPr>
            <w:tcW w:w="7215" w:type="dxa"/>
            <w:gridSpan w:val="7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3879DF8B">
            <w:pPr>
              <w:widowControl w:val="0"/>
              <w:autoSpaceDE w:val="0"/>
              <w:autoSpaceDN w:val="0"/>
              <w:adjustRightInd w:val="0"/>
              <w:ind w:left="102"/>
              <w:rPr>
                <w:b/>
              </w:rPr>
            </w:pPr>
            <w:r>
              <w:rPr>
                <w:b/>
              </w:rPr>
              <w:t>DIGITAL SIGNATURE AND AUTHENTICATION</w:t>
            </w:r>
          </w:p>
        </w:tc>
        <w:tc>
          <w:tcPr>
            <w:tcW w:w="1065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6CF7EF63">
            <w:pPr>
              <w:widowControl w:val="0"/>
              <w:autoSpaceDE w:val="0"/>
              <w:autoSpaceDN w:val="0"/>
              <w:adjustRightInd w:val="0"/>
              <w:ind w:left="102"/>
              <w:jc w:val="center"/>
            </w:pPr>
            <w:r>
              <w:t>9</w:t>
            </w:r>
          </w:p>
        </w:tc>
      </w:tr>
      <w:tr w14:paraId="682C7B8F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875" w:hRule="atLeast"/>
          <w:jc w:val="center"/>
        </w:trPr>
        <w:tc>
          <w:tcPr>
            <w:tcW w:w="10020" w:type="dxa"/>
            <w:gridSpan w:val="10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 w14:paraId="17DDB18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>
              <w:t>Digital Signature and Authentication Schemes: Digital signature-Digital Signature Schemes and their Variants- Digital Signature Standards-Authentication: Overview- Requirements Protocols - Applications - Kerberos -X.509 Directory Services</w:t>
            </w:r>
          </w:p>
        </w:tc>
      </w:tr>
      <w:tr w14:paraId="4A165A82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74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42259086">
            <w:pPr>
              <w:widowControl w:val="0"/>
              <w:autoSpaceDE w:val="0"/>
              <w:autoSpaceDN w:val="0"/>
              <w:adjustRightInd w:val="0"/>
              <w:ind w:left="102"/>
              <w:jc w:val="both"/>
            </w:pPr>
            <w:r>
              <w:rPr>
                <w:b/>
                <w:bCs/>
                <w:spacing w:val="-1"/>
              </w:rPr>
              <w:t>UN</w:t>
            </w:r>
            <w:r>
              <w:rPr>
                <w:b/>
                <w:bCs/>
              </w:rPr>
              <w:t>IT</w:t>
            </w:r>
            <w:r>
              <w:rPr>
                <w:b/>
                <w:bCs/>
                <w:spacing w:val="1"/>
              </w:rPr>
              <w:t>-IV</w:t>
            </w:r>
          </w:p>
        </w:tc>
        <w:tc>
          <w:tcPr>
            <w:tcW w:w="7239" w:type="dxa"/>
            <w:gridSpan w:val="8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718D99CC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b/>
                <w:bCs/>
              </w:rPr>
              <w:t>E-MAIL AND IP SECURITY</w:t>
            </w:r>
          </w:p>
        </w:tc>
        <w:tc>
          <w:tcPr>
            <w:tcW w:w="1071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5ABE828C">
            <w:pPr>
              <w:widowControl w:val="0"/>
              <w:autoSpaceDE w:val="0"/>
              <w:autoSpaceDN w:val="0"/>
              <w:adjustRightInd w:val="0"/>
              <w:ind w:left="102"/>
              <w:jc w:val="center"/>
            </w:pPr>
            <w:r>
              <w:t>9</w:t>
            </w:r>
          </w:p>
        </w:tc>
      </w:tr>
      <w:tr w14:paraId="7BE6BD92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10050" w:type="dxa"/>
            <w:gridSpan w:val="11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 w14:paraId="5CC6BEF8">
            <w:pPr>
              <w:autoSpaceDE w:val="0"/>
              <w:autoSpaceDN w:val="0"/>
              <w:adjustRightInd w:val="0"/>
              <w:spacing w:line="276" w:lineRule="auto"/>
              <w:jc w:val="both"/>
            </w:pPr>
            <w:r>
              <w:t>E-mail and IP Security: Electronic mail security: Email Architecture -PGP – Operational Descriptions- Key management- Trust Model- S/MIME.IP Security: Overview- Architecture - ESP, AH Protocols IPSec Modes – Security association - Key management</w:t>
            </w:r>
          </w:p>
        </w:tc>
      </w:tr>
      <w:tr w14:paraId="6F1D8366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74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38C3B8EE">
            <w:pPr>
              <w:widowControl w:val="0"/>
              <w:autoSpaceDE w:val="0"/>
              <w:autoSpaceDN w:val="0"/>
              <w:adjustRightInd w:val="0"/>
              <w:ind w:left="102"/>
              <w:jc w:val="both"/>
            </w:pPr>
            <w:r>
              <w:rPr>
                <w:b/>
                <w:bCs/>
                <w:spacing w:val="-1"/>
              </w:rPr>
              <w:t>UN</w:t>
            </w:r>
            <w:r>
              <w:rPr>
                <w:b/>
                <w:bCs/>
              </w:rPr>
              <w:t>IT</w:t>
            </w:r>
            <w:r>
              <w:rPr>
                <w:b/>
                <w:bCs/>
                <w:spacing w:val="1"/>
              </w:rPr>
              <w:t>-</w:t>
            </w:r>
            <w:r>
              <w:rPr>
                <w:b/>
                <w:bCs/>
              </w:rPr>
              <w:t>V</w:t>
            </w:r>
          </w:p>
        </w:tc>
        <w:tc>
          <w:tcPr>
            <w:tcW w:w="7239" w:type="dxa"/>
            <w:gridSpan w:val="8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711E39BB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b/>
                <w:bCs/>
              </w:rPr>
              <w:t>WEB SECURITY</w:t>
            </w:r>
          </w:p>
        </w:tc>
        <w:tc>
          <w:tcPr>
            <w:tcW w:w="1071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17D0D3EB">
            <w:pPr>
              <w:widowControl w:val="0"/>
              <w:autoSpaceDE w:val="0"/>
              <w:autoSpaceDN w:val="0"/>
              <w:adjustRightInd w:val="0"/>
              <w:ind w:left="102"/>
              <w:jc w:val="center"/>
            </w:pPr>
            <w:r>
              <w:t>9</w:t>
            </w:r>
          </w:p>
        </w:tc>
      </w:tr>
      <w:tr w14:paraId="09B761C5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0050" w:type="dxa"/>
            <w:gridSpan w:val="11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3B52CF0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Calibri"/>
              </w:rPr>
            </w:pPr>
            <w:r>
              <w:t>Web Security: Requirements- Secure Sockets Layer- Objectives-Layers -SSL secure communication-Protocols - Transport Level Security. Secure Electronic Transaction- Entities DS Verification-SET processing.</w:t>
            </w:r>
          </w:p>
        </w:tc>
      </w:tr>
      <w:tr w14:paraId="708C5BDC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8979" w:type="dxa"/>
            <w:gridSpan w:val="9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 w14:paraId="3822025E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071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 w14:paraId="4DB7663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  <w:spacing w:val="1"/>
              </w:rPr>
              <w:t xml:space="preserve">45          </w:t>
            </w:r>
          </w:p>
        </w:tc>
      </w:tr>
    </w:tbl>
    <w:p w14:paraId="01547C34">
      <w:pPr>
        <w:jc w:val="right"/>
        <w:rPr>
          <w:b/>
        </w:rPr>
      </w:pPr>
    </w:p>
    <w:tbl>
      <w:tblPr>
        <w:tblStyle w:val="3"/>
        <w:tblpPr w:leftFromText="180" w:rightFromText="180" w:vertAnchor="text" w:horzAnchor="margin" w:tblpXSpec="center" w:tblpY="357"/>
        <w:tblW w:w="9960" w:type="dxa"/>
        <w:tblInd w:w="0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9312"/>
      </w:tblGrid>
      <w:tr w14:paraId="4888CF55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960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74C2E719">
            <w:pPr>
              <w:rPr>
                <w:b/>
              </w:rPr>
            </w:pPr>
            <w:r>
              <w:rPr>
                <w:b/>
              </w:rPr>
              <w:t xml:space="preserve">TEXT BOOKS : </w:t>
            </w:r>
          </w:p>
        </w:tc>
      </w:tr>
      <w:tr w14:paraId="771B517A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648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0A028EB5">
            <w:pPr>
              <w:jc w:val="center"/>
            </w:pPr>
            <w:r>
              <w:t>1</w:t>
            </w:r>
          </w:p>
        </w:tc>
        <w:tc>
          <w:tcPr>
            <w:tcW w:w="9312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702D96AB">
            <w:pPr>
              <w:autoSpaceDE w:val="0"/>
              <w:autoSpaceDN w:val="0"/>
              <w:adjustRightInd w:val="0"/>
              <w:jc w:val="both"/>
              <w:rPr>
                <w:rFonts w:eastAsia="Arial Unicode MS"/>
                <w:color w:val="000000"/>
              </w:rPr>
            </w:pPr>
            <w:r>
              <w:t>Michael E Whitman and Herbert J Mattord, “Principles of Information Security, Course Technology, 6th Edition, 2017</w:t>
            </w:r>
          </w:p>
        </w:tc>
      </w:tr>
      <w:tr w14:paraId="1EA839E0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648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5C2B6020">
            <w:pPr>
              <w:jc w:val="center"/>
            </w:pPr>
            <w:r>
              <w:t>2</w:t>
            </w:r>
          </w:p>
        </w:tc>
        <w:tc>
          <w:tcPr>
            <w:tcW w:w="9312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05F2CFF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Arial Unicode MS"/>
                <w:color w:val="000000"/>
              </w:rPr>
            </w:pPr>
            <w:r>
              <w:t>Stallings William. Cryptography and Network Security: Principles and Practice, Seventh Edition, Pearson Education, 2017.</w:t>
            </w:r>
          </w:p>
        </w:tc>
      </w:tr>
      <w:tr w14:paraId="7E2E8019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960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5C3F85B4">
            <w:pPr>
              <w:spacing w:line="276" w:lineRule="auto"/>
            </w:pPr>
            <w:r>
              <w:rPr>
                <w:b/>
                <w:bCs/>
              </w:rPr>
              <w:t>REFERENCES:</w:t>
            </w:r>
          </w:p>
        </w:tc>
      </w:tr>
      <w:tr w14:paraId="532F9739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648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746649F2">
            <w:pPr>
              <w:tabs>
                <w:tab w:val="left" w:pos="450"/>
              </w:tabs>
              <w:jc w:val="center"/>
            </w:pPr>
            <w:r>
              <w:t>1</w:t>
            </w:r>
          </w:p>
        </w:tc>
        <w:tc>
          <w:tcPr>
            <w:tcW w:w="9312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6DF96D9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>
              <w:t>Harold F. Tipton, Micki Krause Nozaki,, “Information Security Management Handbook,</w:t>
            </w:r>
          </w:p>
          <w:p w14:paraId="1A7E2C6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Arial Unicode MS"/>
                <w:color w:val="000000"/>
              </w:rPr>
            </w:pPr>
            <w:r>
              <w:t>Volume 6, 6th Edition, 2016.</w:t>
            </w:r>
          </w:p>
        </w:tc>
      </w:tr>
      <w:tr w14:paraId="0BC67A91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648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5CAAED2C">
            <w:pPr>
              <w:jc w:val="center"/>
            </w:pPr>
            <w:r>
              <w:t>2</w:t>
            </w:r>
          </w:p>
        </w:tc>
        <w:tc>
          <w:tcPr>
            <w:tcW w:w="9312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4577A73F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Arial Unicode MS"/>
                <w:color w:val="000000"/>
              </w:rPr>
            </w:pPr>
            <w:r>
              <w:t>Stuart McClure, Joel Scrambray, George Kurtz, “Hacking Exposed”, McGraw- Hill, Seventh Edition, 2012</w:t>
            </w:r>
          </w:p>
        </w:tc>
      </w:tr>
      <w:tr w14:paraId="45711EC6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648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7ACAC354">
            <w:pPr>
              <w:jc w:val="center"/>
            </w:pPr>
            <w:r>
              <w:t>3</w:t>
            </w:r>
          </w:p>
        </w:tc>
        <w:tc>
          <w:tcPr>
            <w:tcW w:w="9312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1527BAE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>
              <w:t>Matt Bishop, “Computer Security Art and Science, Addison Wesley Reprint Edition, 2015</w:t>
            </w:r>
          </w:p>
        </w:tc>
      </w:tr>
      <w:tr w14:paraId="17701BE3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648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0A727A57">
            <w:pPr>
              <w:jc w:val="center"/>
            </w:pPr>
            <w:r>
              <w:t>4</w:t>
            </w:r>
          </w:p>
        </w:tc>
        <w:tc>
          <w:tcPr>
            <w:tcW w:w="9312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vAlign w:val="center"/>
          </w:tcPr>
          <w:p w14:paraId="228D8F3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>
              <w:t>Behrouz A Forouzan, Debdeep Mukhopadhyay, Cryptography And network security, 3rd Edition, . McGraw-Hill Education, 2015</w:t>
            </w:r>
          </w:p>
        </w:tc>
      </w:tr>
    </w:tbl>
    <w:p w14:paraId="09B7FB79">
      <w:pPr>
        <w:pStyle w:val="4"/>
        <w:tabs>
          <w:tab w:val="left" w:pos="7290"/>
          <w:tab w:val="clear" w:pos="4680"/>
        </w:tabs>
        <w:rPr>
          <w:b/>
        </w:rPr>
      </w:pPr>
    </w:p>
    <w:p w14:paraId="3F7F19F3">
      <w:pPr>
        <w:pStyle w:val="4"/>
        <w:tabs>
          <w:tab w:val="left" w:pos="7290"/>
          <w:tab w:val="clear" w:pos="4680"/>
        </w:tabs>
        <w:rPr>
          <w:b/>
        </w:rPr>
      </w:pPr>
    </w:p>
    <w:p w14:paraId="788C8027">
      <w:pPr>
        <w:pStyle w:val="4"/>
        <w:tabs>
          <w:tab w:val="left" w:pos="7290"/>
          <w:tab w:val="clear" w:pos="4680"/>
        </w:tabs>
        <w:rPr>
          <w:b/>
        </w:rPr>
      </w:pPr>
    </w:p>
    <w:p w14:paraId="5650EBCA">
      <w:pPr>
        <w:pStyle w:val="4"/>
        <w:tabs>
          <w:tab w:val="left" w:pos="7290"/>
          <w:tab w:val="clear" w:pos="4680"/>
        </w:tabs>
        <w:rPr>
          <w:b/>
        </w:rPr>
      </w:pPr>
    </w:p>
    <w:p w14:paraId="754C3DF7">
      <w:pPr>
        <w:pStyle w:val="4"/>
        <w:tabs>
          <w:tab w:val="left" w:pos="7290"/>
          <w:tab w:val="clear" w:pos="4680"/>
        </w:tabs>
        <w:ind w:left="7200"/>
        <w:rPr>
          <w:b/>
        </w:rPr>
      </w:pPr>
    </w:p>
    <w:p w14:paraId="62C14A27">
      <w:pPr>
        <w:pStyle w:val="4"/>
        <w:rPr>
          <w:b/>
        </w:rPr>
      </w:pPr>
      <w:r>
        <w:rPr>
          <w:b/>
        </w:rPr>
        <w:t>COs Vs POs and PSOs Mapping</w:t>
      </w:r>
    </w:p>
    <w:p w14:paraId="6F94AFF2">
      <w:pPr>
        <w:pStyle w:val="4"/>
        <w:rPr>
          <w:b/>
        </w:rPr>
      </w:pPr>
    </w:p>
    <w:tbl>
      <w:tblPr>
        <w:tblStyle w:val="3"/>
        <w:tblW w:w="1054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676"/>
        <w:gridCol w:w="675"/>
        <w:gridCol w:w="676"/>
        <w:gridCol w:w="676"/>
        <w:gridCol w:w="676"/>
        <w:gridCol w:w="675"/>
        <w:gridCol w:w="676"/>
        <w:gridCol w:w="676"/>
        <w:gridCol w:w="676"/>
        <w:gridCol w:w="541"/>
        <w:gridCol w:w="541"/>
        <w:gridCol w:w="541"/>
        <w:gridCol w:w="541"/>
        <w:gridCol w:w="541"/>
        <w:gridCol w:w="541"/>
      </w:tblGrid>
      <w:tr w14:paraId="60D3F2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12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6741ECE">
            <w:pPr>
              <w:pStyle w:val="4"/>
              <w:spacing w:line="276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Course Outcomes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B763E5F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PO1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007C6D7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0F2CFD7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PO3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5A236B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PO4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FB92F42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PO5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7CFD8B0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PO6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CF53BC6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PO7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CF8F3EE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PO8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28F1F3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PO9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0D3C6C0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PO10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2FD4762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PO11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D5FD39E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PO12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6D2AAE8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PSO1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59D1CF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PSO2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1BA0B3C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PSO3</w:t>
            </w:r>
          </w:p>
        </w:tc>
      </w:tr>
      <w:tr w14:paraId="332AC8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15DFDAA">
            <w:pPr>
              <w:pStyle w:val="4"/>
              <w:spacing w:line="276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CO1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4496B2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E3D67C3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270A9CF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69315E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8363CF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02865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B112791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57D257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E9579D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D268BC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3F7EF18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4FAE8F3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2235FD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E3A069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06BEB9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14:paraId="7CD22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E45E2DD">
            <w:pPr>
              <w:pStyle w:val="4"/>
              <w:spacing w:line="276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CO2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93C30A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81B242A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643A8D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F2EE53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F644CDA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DD92373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7850FD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5DC269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D07B52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F7A0CB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D577EC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D66A3C3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AC04CE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B6B6E59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88C4C5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14:paraId="546A84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2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0AA6476">
            <w:pPr>
              <w:pStyle w:val="4"/>
              <w:spacing w:line="276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CO3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501570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510D30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F650EA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66A4A0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EAB75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8C06229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B586F7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C43AB1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9465AA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EB836A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3D085B8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38A3418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D7B3029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9F6DEAF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4FF3E4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14:paraId="435A65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2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CE70E74">
            <w:pPr>
              <w:pStyle w:val="4"/>
              <w:spacing w:line="276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CO4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648D93A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BFF7CB1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AEE647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225F75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249C01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656863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7976D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BF4EA7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D3CE418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18C198F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CA54EE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F341B3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CE262E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541050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A1D9B3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14:paraId="492837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2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3F659F8">
            <w:pPr>
              <w:pStyle w:val="4"/>
              <w:spacing w:line="276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CO5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101A45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B81AFF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F8487CA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02AA43D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5AA3EE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8A10881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D77293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A5D585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025187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2D8C11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B447801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45A390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3395E49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54841D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5DDD8A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14:paraId="1EF2C9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2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857A2F3">
            <w:pPr>
              <w:pStyle w:val="4"/>
              <w:spacing w:line="276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Average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79E2FA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2494EE9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B3295D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3E5FB76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D2387B1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7CEF576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E61DB06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7FFC94C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-</w:t>
            </w:r>
          </w:p>
        </w:tc>
        <w:tc>
          <w:tcPr>
            <w:tcW w:w="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29BD073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39452D1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8D87CA7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DA36EEC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420D750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705083E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BFA44F2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-</w:t>
            </w:r>
          </w:p>
        </w:tc>
      </w:tr>
    </w:tbl>
    <w:p w14:paraId="11399C42">
      <w:pPr>
        <w:pStyle w:val="4"/>
        <w:rPr>
          <w:b/>
        </w:rPr>
      </w:pPr>
      <w:r>
        <w:rPr>
          <w:b/>
        </w:rPr>
        <w:t>1 - Low, 2 - Medium, 3 - High, ‘-“- No Correlation</w:t>
      </w:r>
    </w:p>
    <w:p w14:paraId="6DD12699"/>
    <w:p w14:paraId="382FC80C">
      <w:pPr>
        <w:pStyle w:val="4"/>
        <w:tabs>
          <w:tab w:val="left" w:pos="7290"/>
        </w:tabs>
        <w:ind w:left="7200"/>
        <w:rPr>
          <w:b/>
        </w:rPr>
      </w:pPr>
    </w:p>
    <w:p w14:paraId="15D0A9C8"/>
    <w:sectPr>
      <w:pgSz w:w="12240" w:h="15840"/>
      <w:pgMar w:top="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D757A0"/>
    <w:multiLevelType w:val="multilevel"/>
    <w:tmpl w:val="34D757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58B5901"/>
    <w:multiLevelType w:val="multilevel"/>
    <w:tmpl w:val="358B59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E567FB5"/>
    <w:multiLevelType w:val="multilevel"/>
    <w:tmpl w:val="7E567F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680"/>
    <w:rsid w:val="00294FD6"/>
    <w:rsid w:val="00A96680"/>
    <w:rsid w:val="5677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qFormat/>
    <w:uiPriority w:val="0"/>
    <w:pPr>
      <w:tabs>
        <w:tab w:val="center" w:pos="4680"/>
        <w:tab w:val="right" w:pos="9360"/>
      </w:tabs>
    </w:pPr>
  </w:style>
  <w:style w:type="paragraph" w:styleId="5">
    <w:name w:val="List Paragraph"/>
    <w:basedOn w:val="1"/>
    <w:link w:val="7"/>
    <w:qFormat/>
    <w:uiPriority w:val="99"/>
    <w:pPr>
      <w:ind w:left="720"/>
      <w:contextualSpacing/>
    </w:pPr>
  </w:style>
  <w:style w:type="character" w:customStyle="1" w:styleId="6">
    <w:name w:val="Footer Char"/>
    <w:basedOn w:val="2"/>
    <w:link w:val="4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List Paragraph Char"/>
    <w:basedOn w:val="2"/>
    <w:link w:val="5"/>
    <w:qFormat/>
    <w:locked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520</Words>
  <Characters>2964</Characters>
  <Lines>24</Lines>
  <Paragraphs>6</Paragraphs>
  <TotalTime>3</TotalTime>
  <ScaleCrop>false</ScaleCrop>
  <LinksUpToDate>false</LinksUpToDate>
  <CharactersWithSpaces>3478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2025-06-21T05:41:00Z</dcterms:created>
  <dc:creator>STUDENT</dc:creator>
  <cp:lastModifiedBy>STUDENT</cp:lastModifiedBy>
  <dcterms:modified xsi:type="dcterms:W3CDTF">2025-06-21T06:47:02Z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0CA4209E02F6452996B84AA2B5517479_13</vt:lpwstr>
  </property>
</Properties>
</file>