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Release Notes</w:t>
      </w:r>
    </w:p>
    <w:p>
      <w:pPr>
        <w:pStyle w:val="Heading1"/>
      </w:pPr>
      <w:r>
        <w:t>Version 4.2</w:t>
      </w:r>
    </w:p>
    <w:p>
      <w:r>
        <w:t>Released 2026-03-01. This release focuses on speed and reliability.</w:t>
      </w:r>
    </w:p>
    <w:p>
      <w:pPr>
        <w:pStyle w:val="Heading2"/>
      </w:pPr>
      <w:r>
        <w:t>New Features</w:t>
      </w:r>
    </w:p>
    <w:p>
      <w:pPr>
        <w:pStyle w:val="ListBullet"/>
      </w:pPr>
      <w:r>
        <w:t>Incremental snapshot verification</w:t>
      </w:r>
    </w:p>
    <w:p>
      <w:pPr>
        <w:pStyle w:val="ListBullet"/>
      </w:pPr>
      <w:r>
        <w:t>Parallel restore of multiple folders</w:t>
      </w:r>
    </w:p>
    <w:p>
      <w:pPr>
        <w:pStyle w:val="ListBullet"/>
      </w:pPr>
      <w:r>
        <w:t>Role-based access control for the console</w:t>
      </w:r>
    </w:p>
    <w:p>
      <w:pPr>
        <w:pStyle w:val="Heading2"/>
      </w:pPr>
      <w:r>
        <w:t>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E-101 on IPv6-only networks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Console slow with 10k agents</w:t>
            </w:r>
          </w:p>
        </w:tc>
        <w:tc>
          <w:tcPr>
            <w:tcW w:type="dxa" w:w="2880"/>
          </w:tcPr>
          <w:p>
            <w:r>
              <w:t>Console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  <w:tr>
        <w:tc>
          <w:tcPr>
            <w:tcW w:type="dxa" w:w="2880"/>
          </w:tcPr>
          <w:p>
            <w:r>
              <w:t>Scheduled backup skipped on DST</w:t>
            </w:r>
          </w:p>
        </w:tc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Fixed</w:t>
            </w:r>
          </w:p>
        </w:tc>
      </w:tr>
    </w:tbl>
    <w:p>
      <w:pPr>
        <w:pStyle w:val="Heading2"/>
      </w:pPr>
      <w:r>
        <w:t>Deprecations</w:t>
      </w:r>
    </w:p>
    <w:p>
      <w:r>
        <w:t>The legacy v1 API is deprecated and will be removed in version 5.0.</w:t>
      </w:r>
    </w:p>
    <w:p>
      <w:r>
        <w:t>Warning: configuration files without an explicit retention setting will default to 30 days after this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