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14:paraId="43E3EB92" wp14:textId="77777777">
      <w:pPr>
        <w:pStyle w:val="2"/>
        <w:jc w:val="center"/>
        <w:rPr>
          <w:rFonts w:hint="default"/>
          <w:lang w:val="en-US"/>
        </w:rPr>
      </w:pPr>
      <w:r>
        <w:t xml:space="preserve">Playwright for Java - Hands-On Assignment </w:t>
      </w:r>
      <w:r>
        <w:rPr>
          <w:rFonts w:hint="default"/>
          <w:lang w:val="en-US"/>
        </w:rPr>
        <w:t>4</w:t>
      </w:r>
    </w:p>
    <w:p xmlns:wp14="http://schemas.microsoft.com/office/word/2010/wordml" w14:paraId="3EA7F85C" wp14:textId="77777777"/>
    <w:p xmlns:wp14="http://schemas.microsoft.com/office/word/2010/wordml" w14:paraId="4733E4D5" wp14:textId="77777777">
      <w:pPr>
        <w:pStyle w:val="2"/>
        <w:suppressLineNumbers w:val="0"/>
        <w:bidi w:val="0"/>
        <w:spacing w:before="480" w:beforeAutospacing="0" w:after="0" w:afterAutospacing="0" w:line="276" w:lineRule="auto"/>
        <w:ind w:left="0" w:right="0"/>
        <w:jc w:val="left"/>
      </w:pPr>
      <w:r>
        <w:t>Project Structure</w:t>
      </w:r>
    </w:p>
    <w:p xmlns:wp14="http://schemas.microsoft.com/office/word/2010/wordml" w14:paraId="53BF345F" wp14:textId="77777777">
      <w:r>
        <w:drawing>
          <wp:inline xmlns:wp14="http://schemas.microsoft.com/office/word/2010/wordprocessingDrawing" distT="0" distB="0" distL="114300" distR="114300" wp14:anchorId="7F1B664B" wp14:editId="7777777">
            <wp:extent cx="3467100" cy="391160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BAD900C" wp14:textId="77777777">
      <w:pPr>
        <w:pStyle w:val="2"/>
      </w:pPr>
      <w:r w:rsidRPr="055F10AF" w:rsidR="055F10AF">
        <w:rPr>
          <w:lang w:val="en-US"/>
        </w:rPr>
        <w:t>Problem Statement</w:t>
      </w:r>
      <w:r w:rsidRPr="055F10AF" w:rsidR="055F10AF">
        <w:rPr>
          <w:lang w:val="en-US"/>
        </w:rPr>
        <w:t xml:space="preserve"> 1</w:t>
      </w:r>
      <w:r w:rsidRPr="055F10AF" w:rsidR="055F10AF">
        <w:rPr>
          <w:lang w:val="en-US"/>
        </w:rPr>
        <w:t>: Automating a React-based TodoMVC App with Playwright Fixtures</w:t>
      </w:r>
    </w:p>
    <w:p xmlns:wp14="http://schemas.microsoft.com/office/word/2010/wordml" w14:paraId="0AF37D2E" wp14:textId="77777777">
      <w:pPr>
        <w:pStyle w:val="3"/>
      </w:pPr>
      <w:r>
        <w:t>Objective:</w:t>
      </w:r>
    </w:p>
    <w:p xmlns:wp14="http://schemas.microsoft.com/office/word/2010/wordml" w14:paraId="5D9F1801" wp14:textId="77777777">
      <w:r>
        <w:t>Practice using Playwright’s JUnit 5 @UsePlaywright fixtures to test a modern JavaScript web app (React TodoMVC), ensuring core to-do list functionalities work as expected in a browser run in non-headless mode.</w:t>
      </w:r>
    </w:p>
    <w:p xmlns:wp14="http://schemas.microsoft.com/office/word/2010/wordml" w14:paraId="6FE307E7" wp14:textId="77777777">
      <w:pPr>
        <w:pStyle w:val="3"/>
      </w:pPr>
      <w:r>
        <w:t>Steps:</w:t>
      </w:r>
    </w:p>
    <w:p xmlns:wp14="http://schemas.microsoft.com/office/word/2010/wordml" w14:paraId="1EDC81C5" wp14:textId="77777777">
      <w:pPr>
        <w:pStyle w:val="32"/>
      </w:pPr>
      <w:r>
        <w:t>Use the @UsePlaywright annotation to enable Playwright’s built-in JUnit 5 fixture support for automatic Page injection.</w:t>
      </w:r>
    </w:p>
    <w:p xmlns:wp14="http://schemas.microsoft.com/office/word/2010/wordml" w14:paraId="650F454E" wp14:textId="77777777">
      <w:pPr>
        <w:pStyle w:val="32"/>
      </w:pPr>
      <w:r>
        <w:t>Write the following test cases in the same class:</w:t>
      </w:r>
    </w:p>
    <w:p xmlns:wp14="http://schemas.microsoft.com/office/word/2010/wordml" w14:paraId="09844B2E" wp14:textId="77777777">
      <w:pPr>
        <w:pStyle w:val="4"/>
      </w:pPr>
      <w:r>
        <w:t>Test 1: Verify Empty List on Load</w:t>
      </w:r>
    </w:p>
    <w:p xmlns:wp14="http://schemas.microsoft.com/office/word/2010/wordml" w14:paraId="4C6DD770" wp14:textId="77777777">
      <w:r>
        <w:t>a. Navigate to https://todomvc.com/examples/react/dist/</w:t>
      </w:r>
    </w:p>
    <w:p xmlns:wp14="http://schemas.microsoft.com/office/word/2010/wordml" w14:paraId="336E3933" wp14:textId="77777777">
      <w:r>
        <w:t>b. Assert that the .todo-list li elements count is 0.</w:t>
      </w:r>
    </w:p>
    <w:p xmlns:wp14="http://schemas.microsoft.com/office/word/2010/wordml" w14:paraId="3189708D" wp14:textId="77777777">
      <w:pPr>
        <w:pStyle w:val="4"/>
      </w:pPr>
      <w:r>
        <w:t>Test 2: Add a New Todo</w:t>
      </w:r>
    </w:p>
    <w:p xmlns:wp14="http://schemas.microsoft.com/office/word/2010/wordml" w14:paraId="55505E98" wp14:textId="77777777">
      <w:r>
        <w:t>a. Navigate to the TodoMVC app.</w:t>
      </w:r>
    </w:p>
    <w:p xmlns:wp14="http://schemas.microsoft.com/office/word/2010/wordml" w14:paraId="01808B43" wp14:textId="77777777">
      <w:r>
        <w:t>b. Fill the .new-todo input with "Learn Playwright" and press Enter.</w:t>
      </w:r>
    </w:p>
    <w:p xmlns:wp14="http://schemas.microsoft.com/office/word/2010/wordml" w14:paraId="20CE1DE0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c. </w:t>
      </w:r>
      <w:r>
        <w:t>Assert that the todo list contains exactly 1 item.</w:t>
      </w:r>
    </w:p>
    <w:p xmlns:wp14="http://schemas.microsoft.com/office/word/2010/wordml" w14:paraId="756ABE59" wp14:textId="77777777">
      <w:r>
        <w:rPr>
          <w:rFonts w:hint="default"/>
          <w:lang w:val="en-US"/>
        </w:rPr>
        <w:t>d</w:t>
      </w:r>
      <w:r>
        <w:t>. Assert that the first todo item contains the text "Learn Playwright".</w:t>
      </w:r>
    </w:p>
    <w:p xmlns:wp14="http://schemas.microsoft.com/office/word/2010/wordml" w14:paraId="7FE9E9AC" wp14:textId="77777777">
      <w:pPr>
        <w:pStyle w:val="4"/>
      </w:pPr>
      <w:r>
        <w:t>Test 3: Mark a Todo as Completed</w:t>
      </w:r>
    </w:p>
    <w:p xmlns:wp14="http://schemas.microsoft.com/office/word/2010/wordml" w14:paraId="50EBE4BE" wp14:textId="77777777">
      <w:r>
        <w:t>a. Add a todo "Complete me".</w:t>
      </w:r>
    </w:p>
    <w:p xmlns:wp14="http://schemas.microsoft.com/office/word/2010/wordml" w14:paraId="66B87272" wp14:textId="77777777">
      <w:r>
        <w:t>b. Click the first .toggle checkbox.</w:t>
      </w:r>
    </w:p>
    <w:p xmlns:wp14="http://schemas.microsoft.com/office/word/2010/wordml" w14:paraId="38D401AC" wp14:textId="77777777">
      <w:r>
        <w:t>c. Assert that the corresponding &lt;li&gt; element has a CSS class containing "completed".</w:t>
      </w:r>
    </w:p>
    <w:p xmlns:wp14="http://schemas.microsoft.com/office/word/2010/wordml" w14:paraId="7B79E8BC" wp14:textId="77777777">
      <w:pPr>
        <w:pStyle w:val="4"/>
      </w:pPr>
      <w:r>
        <w:t>Test 4: Clear Completed Todos</w:t>
      </w:r>
    </w:p>
    <w:p xmlns:wp14="http://schemas.microsoft.com/office/word/2010/wordml" w14:paraId="2944FF91" wp14:textId="77777777">
      <w:r>
        <w:t>a. Add a todo "To be cleared".</w:t>
      </w:r>
    </w:p>
    <w:p xmlns:wp14="http://schemas.microsoft.com/office/word/2010/wordml" w14:paraId="613082CC" wp14:textId="77777777">
      <w:r>
        <w:t>b. Mark it as completed and click the "Clear completed" button.</w:t>
      </w:r>
    </w:p>
    <w:p xmlns:wp14="http://schemas.microsoft.com/office/word/2010/wordml" w14:paraId="2683C8B7" wp14:textId="77777777">
      <w:r>
        <w:t>c. Assert that the todo list is now empty.</w:t>
      </w:r>
    </w:p>
    <w:p xmlns:wp14="http://schemas.microsoft.com/office/word/2010/wordml" w14:paraId="0A7C11D4" wp14:textId="77777777">
      <w:pPr>
        <w:pStyle w:val="4"/>
      </w:pPr>
      <w:r>
        <w:t>Test 5: Filter Active and Completed Todos</w:t>
      </w:r>
    </w:p>
    <w:p xmlns:wp14="http://schemas.microsoft.com/office/word/2010/wordml" w14:paraId="2A993AF4" wp14:textId="77777777">
      <w:r>
        <w:t>a. Add two todos: "Active task" and "Completed task".</w:t>
      </w:r>
    </w:p>
    <w:p xmlns:wp14="http://schemas.microsoft.com/office/word/2010/wordml" w14:paraId="3C48DD46" wp14:textId="77777777">
      <w:r>
        <w:t>b. Mark the second task as completed.</w:t>
      </w:r>
    </w:p>
    <w:p xmlns:wp14="http://schemas.microsoft.com/office/word/2010/wordml" w14:paraId="55F6FD5C" wp14:textId="77777777">
      <w:r>
        <w:t>c. Click the "Active" footer link and assert only "Active task" is shown.</w:t>
      </w:r>
    </w:p>
    <w:p xmlns:wp14="http://schemas.microsoft.com/office/word/2010/wordml" w14:paraId="062DDE18" wp14:textId="77777777">
      <w:r>
        <w:t>d. Click the "Completed" footer link and assert only "Completed task" is shown.</w:t>
      </w:r>
    </w:p>
    <w:p xmlns:wp14="http://schemas.microsoft.com/office/word/2010/wordml" w14:paraId="4E0D216F" wp14:textId="77777777">
      <w:pPr>
        <w:pStyle w:val="3"/>
      </w:pPr>
      <w:r>
        <w:t>Expected Output:</w:t>
      </w:r>
    </w:p>
    <w:p xmlns:wp14="http://schemas.microsoft.com/office/word/2010/wordml" w14:paraId="4039EF3D" wp14:textId="77777777">
      <w:pPr>
        <w:pStyle w:val="26"/>
        <w:rPr/>
      </w:pPr>
      <w:r w:rsidRPr="055F10AF" w:rsidR="055F10AF">
        <w:rPr>
          <w:lang w:val="en-US"/>
        </w:rPr>
        <w:t>Test 1: Passes if the todo list is empty on initial page load.</w:t>
      </w:r>
    </w:p>
    <w:p xmlns:wp14="http://schemas.microsoft.com/office/word/2010/wordml" w14:paraId="46F16B2B" wp14:textId="77777777">
      <w:pPr>
        <w:pStyle w:val="26"/>
        <w:rPr/>
      </w:pPr>
      <w:r w:rsidRPr="055F10AF" w:rsidR="055F10AF">
        <w:rPr>
          <w:lang w:val="en-US"/>
        </w:rPr>
        <w:t>Test 2: Passes if the new todo appears correctly in the list.</w:t>
      </w:r>
    </w:p>
    <w:p xmlns:wp14="http://schemas.microsoft.com/office/word/2010/wordml" w14:paraId="435B1641" wp14:textId="77777777">
      <w:pPr>
        <w:pStyle w:val="26"/>
        <w:rPr/>
      </w:pPr>
      <w:r w:rsidRPr="055F10AF" w:rsidR="055F10AF">
        <w:rPr>
          <w:lang w:val="en-US"/>
        </w:rPr>
        <w:t>Test 3: Passes if the completed todo has the "completed" CSS class.</w:t>
      </w:r>
    </w:p>
    <w:p xmlns:wp14="http://schemas.microsoft.com/office/word/2010/wordml" w14:paraId="431CA8BE" wp14:textId="77777777">
      <w:pPr>
        <w:pStyle w:val="26"/>
        <w:rPr/>
      </w:pPr>
      <w:r w:rsidRPr="055F10AF" w:rsidR="055F10AF">
        <w:rPr>
          <w:lang w:val="en-US"/>
        </w:rPr>
        <w:t>Test 4: Passes if clearing completed todos removes them from the list.</w:t>
      </w:r>
    </w:p>
    <w:p xmlns:wp14="http://schemas.microsoft.com/office/word/2010/wordml" w14:paraId="31E97827" wp14:textId="77777777">
      <w:pPr>
        <w:pStyle w:val="26"/>
        <w:rPr/>
      </w:pPr>
      <w:r w:rsidRPr="055F10AF" w:rsidR="055F10AF">
        <w:rPr>
          <w:lang w:val="en-US"/>
        </w:rPr>
        <w:t>Test 5: Passes if the filters correctly show only active or completed todos.</w:t>
      </w:r>
    </w:p>
    <w:p xmlns:wp14="http://schemas.microsoft.com/office/word/2010/wordml" w14:paraId="299C10C4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ascii="Cambria" w:hAnsi="Cambria" w:eastAsia="Cambria" w:cs="Cambria"/>
          <w:b w:val="0"/>
          <w:bCs w:val="0"/>
          <w:sz w:val="22"/>
          <w:szCs w:val="22"/>
          <w:lang w:val="en-US"/>
        </w:rPr>
      </w:pPr>
    </w:p>
    <w:p xmlns:wp14="http://schemas.microsoft.com/office/word/2010/wordml" w14:paraId="11F135A6" wp14:textId="77777777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Problem Statement 2: Automating a React TodoMVC App with Playwright Fixtures</w:t>
      </w:r>
    </w:p>
    <w:p xmlns:wp14="http://schemas.microsoft.com/office/word/2010/wordml" w14:paraId="2745F9D9" wp14:textId="77777777">
      <w:pPr>
        <w:pStyle w:val="3"/>
        <w:rPr>
          <w:rFonts w:ascii="Cambria" w:hAnsi="Cambria" w:eastAsia="Cambria"/>
          <w:b w:val="0"/>
          <w:bCs w:val="0"/>
          <w:sz w:val="22"/>
          <w:szCs w:val="22"/>
          <w:lang w:val="en-US"/>
        </w:rPr>
      </w:pPr>
      <w:r w:rsidRPr="055F10AF" w:rsidR="055F10AF">
        <w:rPr>
          <w:lang w:val="en-US"/>
        </w:rPr>
        <w:t>Objective</w:t>
      </w:r>
      <w:r w:rsidR="055F10AF">
        <w:rPr>
          <w:rFonts w:ascii="Cambria" w:hAnsi="Cambria" w:eastAsia="Cambria"/>
          <w:b w:val="0"/>
          <w:bCs w:val="0"/>
          <w:sz w:val="22"/>
          <w:szCs w:val="22"/>
          <w:lang w:val="en-US"/>
        </w:rPr>
        <w:t>:</w:t>
      </w:r>
    </w:p>
    <w:p xmlns:wp14="http://schemas.microsoft.com/office/word/2010/wordml" w14:paraId="72482374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Practice automating a basic "Add and Complete Todo" flow in the React-based TodoMVC app using Playwright’s JUnit 5 fixtures, ensuring that newly added items appear correctly and can be marked as completed.</w:t>
      </w:r>
    </w:p>
    <w:p xmlns:wp14="http://schemas.microsoft.com/office/word/2010/wordml" w14:paraId="71A5A3C6" wp14:textId="77777777">
      <w:pPr>
        <w:pStyle w:val="3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/>
          <w:lang w:val="en-US"/>
        </w:rPr>
        <w:t>Steps</w:t>
      </w: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:</w:t>
      </w:r>
    </w:p>
    <w:p xmlns:wp14="http://schemas.microsoft.com/office/word/2010/wordml" w:rsidP="055F10AF" w14:paraId="572ACC6E" wp14:textId="77777777">
      <w:pPr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Cambria" w:hAnsi="Cambria" w:eastAsia="Cambria"/>
          <w:b w:val="0"/>
          <w:bCs w:val="0"/>
          <w:sz w:val="22"/>
          <w:szCs w:val="22"/>
          <w:lang w:val="en-US"/>
        </w:rPr>
      </w:pPr>
      <w:r w:rsidR="055F10AF">
        <w:rPr>
          <w:rFonts w:ascii="Cambria" w:hAnsi="Cambria" w:eastAsia="Cambria"/>
          <w:b w:val="0"/>
          <w:bCs w:val="0"/>
          <w:sz w:val="22"/>
          <w:szCs w:val="22"/>
          <w:lang w:val="en-US"/>
        </w:rPr>
        <w:t>1. Use the @UsePlaywright annotation to enable Playwright’s built-in JUnit 5 fixture support for automatic Page injection.</w:t>
      </w:r>
    </w:p>
    <w:p xmlns:wp14="http://schemas.microsoft.com/office/word/2010/wordml" w14:paraId="7248A620" wp14:textId="77777777">
      <w:pPr>
        <w:pStyle w:val="32"/>
        <w:bidi w:val="0"/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test method to:</w:t>
      </w:r>
    </w:p>
    <w:p xmlns:wp14="http://schemas.microsoft.com/office/word/2010/wordml" w14:paraId="09DBD6DC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/>
          <w:bCs/>
          <w:sz w:val="22"/>
          <w:szCs w:val="22"/>
          <w:lang w:val="en-US"/>
        </w:rPr>
      </w:pPr>
      <w:r>
        <w:rPr>
          <w:rFonts w:hint="default" w:ascii="Cambria" w:hAnsi="Cambria" w:eastAsia="Cambria"/>
          <w:b/>
          <w:bCs/>
          <w:sz w:val="22"/>
          <w:szCs w:val="22"/>
          <w:lang w:val="en-US"/>
        </w:rPr>
        <w:t>Test: Verify Adding and Completing a Todo</w:t>
      </w:r>
    </w:p>
    <w:p xmlns:wp14="http://schemas.microsoft.com/office/word/2010/wordml" w14:paraId="230B1BCB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a. Navigate to the React TodoMVC app at https://todomvc.com/examples/react/dist/.</w:t>
      </w:r>
    </w:p>
    <w:p xmlns:wp14="http://schemas.microsoft.com/office/word/2010/wordml" w14:paraId="70715C0F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b. Fill the new todo input (.new-todo) with the task "Buy milk" and press Enter.</w:t>
      </w:r>
    </w:p>
    <w:p xmlns:wp14="http://schemas.microsoft.com/office/word/2010/wordml" w14:paraId="6D4F30A9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c. Verify the newly added todo item appears in the list.</w:t>
      </w:r>
    </w:p>
    <w:p xmlns:wp14="http://schemas.microsoft.com/office/word/2010/wordml" w14:paraId="2D963380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d. Mark the todo as complete by checking the toggle box (.toggle).</w:t>
      </w:r>
    </w:p>
    <w:p xmlns:wp14="http://schemas.microsoft.com/office/word/2010/wordml" w14:paraId="786B2A98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e. Assert that the completed todo has the CSS class "completed".</w:t>
      </w:r>
    </w:p>
    <w:p xmlns:wp14="http://schemas.microsoft.com/office/word/2010/wordml" w14:paraId="573B7D1D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</w:p>
    <w:p xmlns:wp14="http://schemas.microsoft.com/office/word/2010/wordml" w14:paraId="1C9F2357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Expected Output:</w:t>
      </w:r>
    </w:p>
    <w:p xmlns:wp14="http://schemas.microsoft.com/office/word/2010/wordml" w14:paraId="6193E53C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Test passes if:</w:t>
      </w:r>
    </w:p>
    <w:p xmlns:wp14="http://schemas.microsoft.com/office/word/2010/wordml" w14:paraId="7568A253" wp14:textId="77777777">
      <w:pPr>
        <w:numPr>
          <w:ilvl w:val="0"/>
          <w:numId w:val="7"/>
        </w:numPr>
        <w:bidi w:val="0"/>
        <w:spacing w:before="0" w:beforeAutospacing="0" w:after="200" w:afterAutospacing="0" w:line="276" w:lineRule="auto"/>
        <w:ind w:left="1260" w:leftChars="0" w:right="0" w:hanging="420" w:firstLineChars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The new todo "Buy milk" appears in the list.</w:t>
      </w:r>
    </w:p>
    <w:p xmlns:wp14="http://schemas.microsoft.com/office/word/2010/wordml" w14:paraId="04AB7BE4" wp14:textId="77777777">
      <w:pPr>
        <w:numPr>
          <w:ilvl w:val="0"/>
          <w:numId w:val="7"/>
        </w:numPr>
        <w:bidi w:val="0"/>
        <w:spacing w:before="0" w:beforeAutospacing="0" w:after="200" w:afterAutospacing="0" w:line="276" w:lineRule="auto"/>
        <w:ind w:left="1260" w:leftChars="0" w:right="0" w:hanging="420" w:firstLineChars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The todo’s HTML element has the "completed" class after being marked complete.</w:t>
      </w:r>
    </w:p>
    <w:p xmlns:wp14="http://schemas.microsoft.com/office/word/2010/wordml" w14:paraId="2E2B82F1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</w:p>
    <w:p xmlns:wp14="http://schemas.microsoft.com/office/word/2010/wordml" w14:paraId="2ADF499B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</w:p>
    <w:p xmlns:wp14="http://schemas.microsoft.com/office/word/2010/wordml" w14:paraId="2B89CAA6" wp14:textId="7777777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</w:p>
    <w:p xmlns:wp14="http://schemas.microsoft.com/office/word/2010/wordml" w14:paraId="21E4C560" wp14:textId="77777777">
      <w:pPr>
        <w:pStyle w:val="2"/>
      </w:pPr>
      <w:r w:rsidRPr="055F10AF" w:rsidR="055F10AF">
        <w:rPr>
          <w:lang w:val="en-US"/>
        </w:rPr>
        <w:t>Problem Statement</w:t>
      </w:r>
      <w:r w:rsidRPr="055F10AF" w:rsidR="055F10AF">
        <w:rPr>
          <w:lang w:val="en-US"/>
        </w:rPr>
        <w:t xml:space="preserve"> 3</w:t>
      </w:r>
      <w:r w:rsidRPr="055F10AF" w:rsidR="055F10AF">
        <w:rPr>
          <w:lang w:val="en-US"/>
        </w:rPr>
        <w:t>: Automating a Textarea Submission and Verification with Playwright Fixtures</w:t>
      </w:r>
    </w:p>
    <w:p xmlns:wp14="http://schemas.microsoft.com/office/word/2010/wordml" w14:paraId="0EEDD869" wp14:textId="77777777">
      <w:pPr>
        <w:pStyle w:val="3"/>
      </w:pPr>
      <w:r>
        <w:t>Objective:</w:t>
      </w:r>
    </w:p>
    <w:p xmlns:wp14="http://schemas.microsoft.com/office/word/2010/wordml" w14:paraId="0EEED35C" wp14:textId="77777777">
      <w:r>
        <w:t>Practice using Playwright’s JUnit 5 @UsePlaywright fixtures to test textarea input on a live demo form page, ensuring the entered text is captured correctly after form submission.</w:t>
      </w:r>
    </w:p>
    <w:p xmlns:wp14="http://schemas.microsoft.com/office/word/2010/wordml" w14:paraId="0EBB3F41" wp14:textId="77777777">
      <w:pPr>
        <w:pStyle w:val="3"/>
      </w:pPr>
      <w:r>
        <w:t>Steps:</w:t>
      </w:r>
    </w:p>
    <w:p xmlns:wp14="http://schemas.microsoft.com/office/word/2010/wordml" w14:paraId="3B81FA2C" wp14:textId="77777777">
      <w:pPr>
        <w:pStyle w:val="32"/>
        <w:numPr>
          <w:ilvl w:val="0"/>
          <w:numId w:val="8"/>
        </w:numPr>
      </w:pPr>
      <w:r>
        <w:t>Use the @UsePlaywright annotation to enable Playwright’s built-in JUnit 5 fixture support for automatic Page injection.</w:t>
      </w:r>
    </w:p>
    <w:p xmlns:wp14="http://schemas.microsoft.com/office/word/2010/wordml" w14:paraId="559659AC" wp14:textId="77777777">
      <w:pPr>
        <w:pStyle w:val="32"/>
        <w:numPr>
          <w:ilvl w:val="0"/>
          <w:numId w:val="8"/>
        </w:numPr>
      </w:pPr>
      <w:r>
        <w:t>Navigate to the given sample page URL: https://deformdemo.pylonsproject.org/textarea/</w:t>
      </w:r>
    </w:p>
    <w:p xmlns:wp14="http://schemas.microsoft.com/office/word/2010/wordml" w:rsidP="055F10AF" w14:paraId="5A5717A8" wp14:textId="77777777">
      <w:pPr>
        <w:pStyle w:val="32"/>
        <w:rPr/>
      </w:pPr>
      <w:r w:rsidRPr="055F10AF" w:rsidR="055F10AF">
        <w:rPr>
          <w:lang w:val="en-US"/>
        </w:rPr>
        <w:t>Locate the &lt;textarea&gt; element using a CSS selector.</w:t>
      </w:r>
    </w:p>
    <w:p xmlns:wp14="http://schemas.microsoft.com/office/word/2010/wordml" w:rsidP="055F10AF" w14:paraId="7B2697BD" wp14:textId="77777777">
      <w:pPr>
        <w:pStyle w:val="32"/>
        <w:rPr/>
      </w:pPr>
      <w:r w:rsidRPr="055F10AF" w:rsidR="055F10AF">
        <w:rPr>
          <w:lang w:val="en-US"/>
        </w:rPr>
        <w:t>Assert that the textarea is visible and within the viewport.</w:t>
      </w:r>
    </w:p>
    <w:p xmlns:wp14="http://schemas.microsoft.com/office/word/2010/wordml" w:rsidP="055F10AF" w14:paraId="3BDE46F8" wp14:textId="77777777">
      <w:pPr>
        <w:pStyle w:val="32"/>
        <w:rPr/>
      </w:pPr>
      <w:r w:rsidRPr="055F10AF" w:rsidR="055F10AF">
        <w:rPr>
          <w:lang w:val="en-US"/>
        </w:rPr>
        <w:t>Assert that the textarea is initially empty.</w:t>
      </w:r>
    </w:p>
    <w:p xmlns:wp14="http://schemas.microsoft.com/office/word/2010/wordml" w:rsidP="055F10AF" w14:paraId="52E63ED3" wp14:textId="77777777">
      <w:pPr>
        <w:pStyle w:val="32"/>
        <w:rPr/>
      </w:pPr>
      <w:r w:rsidRPr="055F10AF" w:rsidR="055F10AF">
        <w:rPr>
          <w:lang w:val="en-US"/>
        </w:rPr>
        <w:t>Fill the textarea with the message "Hello Demo".</w:t>
      </w:r>
    </w:p>
    <w:p xmlns:wp14="http://schemas.microsoft.com/office/word/2010/wordml" w:rsidP="055F10AF" w14:paraId="1EBAD461" wp14:textId="77777777">
      <w:pPr>
        <w:pStyle w:val="32"/>
        <w:rPr/>
      </w:pPr>
      <w:r w:rsidRPr="055F10AF" w:rsidR="055F10AF">
        <w:rPr>
          <w:lang w:val="en-US"/>
        </w:rPr>
        <w:t>Assert that the textarea value matches "Hello Demo".</w:t>
      </w:r>
    </w:p>
    <w:p xmlns:wp14="http://schemas.microsoft.com/office/word/2010/wordml" w14:paraId="46FE2C81" wp14:textId="77777777">
      <w:pPr>
        <w:pStyle w:val="32"/>
        <w:numPr>
          <w:ilvl w:val="0"/>
          <w:numId w:val="8"/>
        </w:numPr>
      </w:pPr>
      <w:r>
        <w:t>Click the submit button.</w:t>
      </w:r>
    </w:p>
    <w:p xmlns:wp14="http://schemas.microsoft.com/office/word/2010/wordml" w14:paraId="5F5DF994" wp14:textId="77777777">
      <w:pPr>
        <w:pStyle w:val="32"/>
        <w:numPr>
          <w:ilvl w:val="0"/>
          <w:numId w:val="8"/>
        </w:numPr>
      </w:pPr>
      <w:r>
        <w:t>Locate the &lt;pre&gt; block with id="captured" showing the submitted data.</w:t>
      </w:r>
    </w:p>
    <w:p xmlns:wp14="http://schemas.microsoft.com/office/word/2010/wordml" w14:paraId="68B9265A" wp14:textId="77777777">
      <w:pPr>
        <w:pStyle w:val="32"/>
        <w:numPr>
          <w:ilvl w:val="0"/>
          <w:numId w:val="8"/>
        </w:numPr>
      </w:pPr>
      <w:r>
        <w:t>Assert that this captured block contains the entered message "Hello Demo".</w:t>
      </w:r>
    </w:p>
    <w:p xmlns:wp14="http://schemas.microsoft.com/office/word/2010/wordml" w14:paraId="29A1E282" wp14:textId="77777777">
      <w:pPr>
        <w:pStyle w:val="3"/>
      </w:pPr>
      <w:r>
        <w:t>Expected Output:</w:t>
      </w:r>
    </w:p>
    <w:p xmlns:wp14="http://schemas.microsoft.com/office/word/2010/wordml" w14:paraId="6B24F263" wp14:textId="77777777">
      <w:pPr>
        <w:pStyle w:val="26"/>
        <w:rPr/>
      </w:pPr>
      <w:r w:rsidRPr="055F10AF" w:rsidR="055F10AF">
        <w:rPr>
          <w:lang w:val="en-US"/>
        </w:rPr>
        <w:t>The textarea is empty initially.</w:t>
      </w:r>
    </w:p>
    <w:p xmlns:wp14="http://schemas.microsoft.com/office/word/2010/wordml" w14:paraId="4497C671" wp14:textId="77777777">
      <w:pPr>
        <w:pStyle w:val="26"/>
        <w:rPr/>
      </w:pPr>
      <w:r w:rsidRPr="055F10AF" w:rsidR="055F10AF">
        <w:rPr>
          <w:lang w:val="en-US"/>
        </w:rPr>
        <w:t>The textarea value updates correctly after filling.</w:t>
      </w:r>
    </w:p>
    <w:p xmlns:wp14="http://schemas.microsoft.com/office/word/2010/wordml" w14:paraId="174999A4" wp14:textId="77777777">
      <w:pPr>
        <w:pStyle w:val="26"/>
      </w:pPr>
      <w:r>
        <w:t>The captured output on the page contains "Hello Demo" after submission.</w:t>
      </w:r>
    </w:p>
    <w:p xmlns:wp14="http://schemas.microsoft.com/office/word/2010/wordml" w14:paraId="7468EFFD" wp14:textId="77777777">
      <w:pPr>
        <w:pStyle w:val="2"/>
      </w:pPr>
      <w:r>
        <w:t>Problem Statement</w:t>
      </w:r>
      <w:r>
        <w:rPr>
          <w:rFonts w:hint="default"/>
          <w:lang w:val="en-US"/>
        </w:rPr>
        <w:t xml:space="preserve"> 4</w:t>
      </w:r>
      <w:r>
        <w:t>: Compound Frequency and Future Value Verification</w:t>
      </w:r>
    </w:p>
    <w:p xmlns:wp14="http://schemas.microsoft.com/office/word/2010/wordml" w14:paraId="58629AE1" wp14:textId="77777777">
      <w:r>
        <w:pict w14:anchorId="3F515707">
          <v:rect id="_x0000_i1025" style="height:1.5pt;width:0pt;" coordsize="21600,21600" o:hr="t" o:hrstd="t" o:hralign="center" o:spt="1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24FE3527" wp14:textId="77777777">
      <w:pPr>
        <w:pStyle w:val="166"/>
      </w:pPr>
      <w:r w:rsidRPr="055F10AF" w:rsidR="055F10AF">
        <w:rPr>
          <w:rFonts w:ascii="Calibri" w:hAnsi="Calibri" w:eastAsia="ＭＳ ゴシック" w:cs="" w:asciiTheme="majorAscii" w:hAnsiTheme="majorAscii" w:eastAsiaTheme="majorEastAsia" w:cstheme="majorBidi"/>
          <w:b w:val="1"/>
          <w:bCs w:val="1"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 xml:space="preserve">Objective: </w:t>
      </w:r>
      <w:r w:rsidRPr="055F10AF" w:rsidR="055F10AF">
        <w:rPr>
          <w:lang w:val="en-US"/>
        </w:rPr>
        <w:t>Automate a test for the Compound Interest Calculator on CalculatorSoup using Playwright + JUnit 5. Verify that selecting different compounding frequencies updates the future value correctly and that more frequent compounding results in a higher FV.</w:t>
      </w:r>
    </w:p>
    <w:p xmlns:wp14="http://schemas.microsoft.com/office/word/2010/wordml" w14:paraId="61A91220" wp14:textId="77777777">
      <w:r>
        <w:pict w14:anchorId="64671CBB">
          <v:rect id="_x0000_i1026" style="height:1.5pt;width:0pt;" coordsize="21600,21600" o:hr="t" o:hrstd="t" o:hralign="center" o:spt="1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6C0AF31D" wp14:textId="77777777">
      <w:pPr>
        <w:numPr>
          <w:numId w:val="0"/>
        </w:numPr>
        <w:ind w:left="360" w:leftChars="0"/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Steps:</w:t>
      </w:r>
    </w:p>
    <w:p xmlns:wp14="http://schemas.microsoft.com/office/word/2010/wordml" w14:paraId="0AD1B804" wp14:textId="77777777">
      <w:pPr>
        <w:numPr>
          <w:ilvl w:val="0"/>
          <w:numId w:val="9"/>
        </w:numPr>
      </w:pPr>
      <w:r>
        <w:t xml:space="preserve">Navigate to the CalculatorSoup Compound Interest Calculator page: </w:t>
      </w:r>
      <w:r>
        <w:fldChar w:fldCharType="begin"/>
      </w:r>
      <w:r>
        <w:instrText xml:space="preserve"> HYPERLINK "https://www.calculatorsoup.com/calculators/financial/compound-interest-calculator.php" \h </w:instrText>
      </w:r>
      <w:r>
        <w:fldChar w:fldCharType="separate"/>
      </w:r>
      <w:r>
        <w:rPr>
          <w:rStyle w:val="21"/>
        </w:rPr>
        <w:t>https://www.calculatorsoup.com/calculators/financial/compound-interest-calculator.php</w:t>
      </w:r>
      <w:r>
        <w:rPr>
          <w:rStyle w:val="21"/>
        </w:rPr>
        <w:fldChar w:fldCharType="end"/>
      </w:r>
      <w:r>
        <w:t>.</w:t>
      </w:r>
    </w:p>
    <w:p xmlns:wp14="http://schemas.microsoft.com/office/word/2010/wordml" w14:paraId="494877DB" wp14:textId="77777777">
      <w:pPr>
        <w:numPr>
          <w:ilvl w:val="0"/>
          <w:numId w:val="9"/>
        </w:numPr>
      </w:pPr>
      <w:r>
        <w:t>Fill in the following common inputs:</w:t>
      </w:r>
    </w:p>
    <w:p xmlns:wp14="http://schemas.microsoft.com/office/word/2010/wordml" w14:paraId="167C877C" wp14:textId="77777777">
      <w:pPr>
        <w:pStyle w:val="167"/>
        <w:numPr>
          <w:ilvl w:val="1"/>
          <w:numId w:val="10"/>
        </w:numPr>
      </w:pPr>
      <w:r>
        <w:t>Principal = 1000</w:t>
      </w:r>
    </w:p>
    <w:p xmlns:wp14="http://schemas.microsoft.com/office/word/2010/wordml" w14:paraId="2B18A82B" wp14:textId="77777777">
      <w:pPr>
        <w:pStyle w:val="167"/>
        <w:numPr>
          <w:ilvl w:val="1"/>
          <w:numId w:val="10"/>
        </w:numPr>
      </w:pPr>
      <w:r>
        <w:t>Annual interest rate = 5%</w:t>
      </w:r>
    </w:p>
    <w:p xmlns:wp14="http://schemas.microsoft.com/office/word/2010/wordml" w14:paraId="6A0C8F5F" wp14:textId="77777777">
      <w:pPr>
        <w:pStyle w:val="167"/>
        <w:numPr>
          <w:ilvl w:val="1"/>
          <w:numId w:val="10"/>
        </w:numPr>
      </w:pPr>
      <w:r>
        <w:t>Time in years = 10</w:t>
      </w:r>
    </w:p>
    <w:p xmlns:wp14="http://schemas.microsoft.com/office/word/2010/wordml" w14:paraId="6B275F15" wp14:textId="77777777">
      <w:pPr>
        <w:numPr>
          <w:ilvl w:val="0"/>
          <w:numId w:val="9"/>
        </w:numPr>
      </w:pPr>
      <w:r>
        <w:t xml:space="preserve">Click the </w:t>
      </w:r>
      <w:r>
        <w:rPr>
          <w:b/>
          <w:bCs/>
        </w:rPr>
        <w:t>Calculate</w:t>
      </w:r>
      <w:r>
        <w:t xml:space="preserve"> button to trigger the calculation.</w:t>
      </w:r>
    </w:p>
    <w:p xmlns:wp14="http://schemas.microsoft.com/office/word/2010/wordml" w14:paraId="56D53F8F" wp14:textId="77777777">
      <w:pPr>
        <w:numPr>
          <w:ilvl w:val="0"/>
          <w:numId w:val="9"/>
        </w:numPr>
      </w:pPr>
      <w:r>
        <w:t>Verify FV for different compounding frequencies:</w:t>
      </w:r>
    </w:p>
    <w:p xmlns:wp14="http://schemas.microsoft.com/office/word/2010/wordml" w14:paraId="763B215D" wp14:textId="77777777">
      <w:pPr>
        <w:pStyle w:val="167"/>
        <w:numPr>
          <w:ilvl w:val="1"/>
          <w:numId w:val="10"/>
        </w:numPr>
      </w:pPr>
      <w:r>
        <w:rPr>
          <w:b/>
          <w:bCs/>
        </w:rPr>
        <w:t>Annually (n = 1)</w:t>
      </w:r>
      <w:r>
        <w:t xml:space="preserve">: read FV and assert it matches the formula </w:t>
      </w:r>
      <w:r>
        <w:rPr>
          <w:rStyle w:val="168"/>
        </w:rPr>
        <w:t>A = P*(1 + r/n)^(n*t)</w:t>
      </w:r>
      <w:r>
        <w:t xml:space="preserve"> within tolerance.</w:t>
      </w:r>
    </w:p>
    <w:p xmlns:wp14="http://schemas.microsoft.com/office/word/2010/wordml" w14:paraId="15C5C8ED" wp14:textId="77777777">
      <w:pPr>
        <w:pStyle w:val="167"/>
        <w:numPr>
          <w:ilvl w:val="1"/>
          <w:numId w:val="10"/>
        </w:numPr>
      </w:pPr>
      <w:r>
        <w:rPr>
          <w:b/>
          <w:bCs/>
        </w:rPr>
        <w:t>Monthly (n = 12)</w:t>
      </w:r>
      <w:r>
        <w:t>: read FV and assert it matches the formula within tolerance.</w:t>
      </w:r>
    </w:p>
    <w:p xmlns:wp14="http://schemas.microsoft.com/office/word/2010/wordml" w14:paraId="3026366D" wp14:textId="77777777">
      <w:pPr>
        <w:numPr>
          <w:ilvl w:val="0"/>
          <w:numId w:val="9"/>
        </w:numPr>
      </w:pPr>
      <w:r>
        <w:t xml:space="preserve">Assert that </w:t>
      </w:r>
      <w:r>
        <w:rPr>
          <w:b/>
          <w:bCs/>
        </w:rPr>
        <w:t>Monthly FV &gt; Annual FV</w:t>
      </w:r>
      <w:r>
        <w:t>.</w:t>
      </w:r>
    </w:p>
    <w:p xmlns:wp14="http://schemas.microsoft.com/office/word/2010/wordml" w14:paraId="111DF769" wp14:textId="77777777">
      <w:r>
        <w:pict w14:anchorId="2918526B">
          <v:rect id="_x0000_i1027" style="height:1.5pt;width:0pt;" coordsize="21600,21600" o:hr="t" o:hrstd="t" o:hralign="center" o:spt="1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48082D8F" wp14:textId="77777777">
      <w:pPr>
        <w:pStyle w:val="166"/>
      </w:pPr>
      <w:r w:rsidRPr="055F10AF" w:rsidR="055F10AF">
        <w:rPr>
          <w:b w:val="1"/>
          <w:bCs w:val="1"/>
        </w:rPr>
        <w:t>Stubbed Code Template:</w:t>
      </w:r>
    </w:p>
    <w:p xmlns:wp14="http://schemas.microsoft.com/office/word/2010/wordml" w:rsidP="055F10AF" w14:paraId="31F45EB4" wp14:textId="1286D2AA">
      <w:pPr>
        <w:spacing w:before="480" w:beforeAutospacing="off" w:after="0" w:afterAutospacing="off" w:line="276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>
        <w:pict w14:anchorId="138B7F14">
          <v:rect id="_x0000_i1028" style="height:1.5pt;width:0pt;" coordsize="21600,21600" o:hr="t" o:hrstd="t" o:hralign="center" o:spt="1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  <w:r w:rsidRPr="055F10AF" w:rsidR="133D8ADC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CompoundFrequencyTest.java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package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com.acme.playwright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import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com.microsoft.playwright.Page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import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com.microsoft.playwright.junit.UsePlaywright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import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org.junit.jupiter.api.Test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import static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org.junit.jupiter.api.Assertions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.*;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@UsePlaywright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public class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CompoundFrequencyTest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{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private static final String URL =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 "</w:t>
      </w:r>
      <w:hyperlink r:id="Rb1342e12740e44e4">
        <w:r w:rsidRPr="055F10AF" w:rsidR="133D8ADC">
          <w:rPr>
            <w:rStyle w:val="21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https://www.calculatorsoup.com/calculators/financial/compound-interest-calculator.php</w:t>
        </w:r>
      </w:hyperlink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@Test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void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selectingCompoundFrequencyUpdatesResult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 page) {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// Navigate to the calculator page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page.navigate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(URL);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// --- Fill common inputs ---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setNumber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(page, "#P", "1000");   // Principal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setNumber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(page, "#R", "5");      // Rate %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setNumber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(page, "#t", "10");     // Years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// --- Trigger initial calculation ---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clickCalculate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waitUntilAnswerUpdates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// --- Annual compounding ---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selectCompoundByValue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(page, 1);  // n = 1 for annually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clickCalculate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waitUntilAnswerUpdates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double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annualFV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readAnswerA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double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annualExpected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futureValue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(1000, 0.05, 1, 10);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assertWithin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annualFV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annualExpected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1.0, "Annual FV should match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formula");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// --- Monthly compounding ---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selectCompoundByValue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(page, 12); // n = 12 for monthly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clickCalculate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waitUntilAnswerUpdates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double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monthlyFV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readAnswerA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double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monthlyExpected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futureValue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(1000, 0.05, 12, 10);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assertWithin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monthlyFV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monthlyExpected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1.0, "Monthly FV should match formula");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// --- Monthly should be greater than Annual ---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assertTrue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monthlyFV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&gt;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annualFV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"Monthly FV must be greater than Annual FV");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}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// ---------------- Helper Methods ----------------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/** Fill a numeric input and trigger JS events */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private static void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setNumber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(Page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page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String selector, String value) {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// TODO: implement fill and type events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}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/** Select compounding frequency by value (1=Annual, 12=Monthly) */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private static void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selectCompoundByValue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(Page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page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int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nPerYear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 {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// TODO: implement dropdown selection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}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/** Click the 'Calculate' button */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private static void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clickCalculate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 page) {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// TODO: implement click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}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/** Wait until the answer panel updates with the latest FV */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private static void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waitUntilAnswerUpdates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 page) {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// TODO: implement wait function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}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/** Parse the Future Value from the answer panel */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private static double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readAnswerA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(Page page) {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// TODO: extract "A = $..." from #answer using regex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return 0;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}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/** Calculate expected future value using formula: A = P*(1 + r/n)^(n*t) */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private static double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futureValue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(double principal, double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rateAnnual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int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nPerYear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double years) {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return principal *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Math.pow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(1 +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rateAnnual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/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nPerYear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nPerYear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* years);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}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/** Assert actual and expected values match within a tolerance */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private static void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assertWithin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(double actual, double expected, double 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tol</w:t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String msg) {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// TODO: assert |actual - expected| &lt;= tol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}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}</w:t>
      </w:r>
      <w:r>
        <w:br/>
      </w:r>
      <w:r w:rsidRPr="055F10AF" w:rsidR="133D8AD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>
        <w:br/>
      </w:r>
    </w:p>
    <w:p xmlns:wp14="http://schemas.microsoft.com/office/word/2010/wordml" w14:paraId="7F7B805E" wp14:textId="77777777">
      <w:pPr>
        <w:pStyle w:val="166"/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Explanatory Notes:</w:t>
      </w:r>
    </w:p>
    <w:p xmlns:wp14="http://schemas.microsoft.com/office/word/2010/wordml" w14:paraId="73457184" wp14:textId="77777777">
      <w:pPr>
        <w:pStyle w:val="167"/>
        <w:numPr>
          <w:ilvl w:val="0"/>
          <w:numId w:val="10"/>
        </w:numPr>
        <w:rPr/>
      </w:pPr>
      <w:r w:rsidRPr="055F10AF" w:rsidR="055F10AF">
        <w:rPr>
          <w:rStyle w:val="168"/>
          <w:lang w:val="en-US"/>
        </w:rPr>
        <w:t>setNumber(...)</w:t>
      </w:r>
      <w:r w:rsidRPr="055F10AF" w:rsidR="055F10AF">
        <w:rPr>
          <w:lang w:val="en-US"/>
        </w:rPr>
        <w:t xml:space="preserve">: fills numeric inputs and triggers </w:t>
      </w:r>
      <w:r w:rsidRPr="055F10AF" w:rsidR="055F10AF">
        <w:rPr>
          <w:rStyle w:val="168"/>
          <w:lang w:val="en-US"/>
        </w:rPr>
        <w:t>input</w:t>
      </w:r>
      <w:r w:rsidRPr="055F10AF" w:rsidR="055F10AF">
        <w:rPr>
          <w:lang w:val="en-US"/>
        </w:rPr>
        <w:t>/</w:t>
      </w:r>
      <w:r w:rsidRPr="055F10AF" w:rsidR="055F10AF">
        <w:rPr>
          <w:rStyle w:val="168"/>
          <w:lang w:val="en-US"/>
        </w:rPr>
        <w:t>change</w:t>
      </w:r>
      <w:r w:rsidRPr="055F10AF" w:rsidR="055F10AF">
        <w:rPr>
          <w:lang w:val="en-US"/>
        </w:rPr>
        <w:t xml:space="preserve"> events to update the page.</w:t>
      </w:r>
    </w:p>
    <w:p xmlns:wp14="http://schemas.microsoft.com/office/word/2010/wordml" w14:paraId="6809FC8F" wp14:textId="77777777">
      <w:pPr>
        <w:pStyle w:val="167"/>
        <w:numPr>
          <w:ilvl w:val="0"/>
          <w:numId w:val="10"/>
        </w:numPr>
        <w:rPr/>
      </w:pPr>
      <w:r w:rsidRPr="055F10AF" w:rsidR="055F10AF">
        <w:rPr>
          <w:rStyle w:val="168"/>
          <w:lang w:val="en-US"/>
        </w:rPr>
        <w:t>selectCompoundByValue(...)</w:t>
      </w:r>
      <w:r w:rsidRPr="055F10AF" w:rsidR="055F10AF">
        <w:rPr>
          <w:lang w:val="en-US"/>
        </w:rPr>
        <w:t>: selects the desired compounding frequency from the dropdown.</w:t>
      </w:r>
    </w:p>
    <w:p xmlns:wp14="http://schemas.microsoft.com/office/word/2010/wordml" w14:paraId="29D7DA1B" wp14:textId="77777777">
      <w:pPr>
        <w:pStyle w:val="167"/>
        <w:numPr>
          <w:ilvl w:val="0"/>
          <w:numId w:val="10"/>
        </w:numPr>
        <w:rPr/>
      </w:pPr>
      <w:r w:rsidRPr="055F10AF" w:rsidR="055F10AF">
        <w:rPr>
          <w:rStyle w:val="168"/>
          <w:lang w:val="en-US"/>
        </w:rPr>
        <w:t>clickCalculate(...)</w:t>
      </w:r>
      <w:r w:rsidRPr="055F10AF" w:rsidR="055F10AF">
        <w:rPr>
          <w:lang w:val="en-US"/>
        </w:rPr>
        <w:t>: clicks the Calculate button to trigger recalculation.</w:t>
      </w:r>
    </w:p>
    <w:p xmlns:wp14="http://schemas.microsoft.com/office/word/2010/wordml" w14:paraId="52968B91" wp14:textId="77777777">
      <w:pPr>
        <w:pStyle w:val="167"/>
        <w:numPr>
          <w:ilvl w:val="0"/>
          <w:numId w:val="10"/>
        </w:numPr>
        <w:rPr/>
      </w:pPr>
      <w:r w:rsidRPr="055F10AF" w:rsidR="055F10AF">
        <w:rPr>
          <w:rStyle w:val="168"/>
          <w:lang w:val="en-US"/>
        </w:rPr>
        <w:t>waitUntilAnswerUpdates(...)</w:t>
      </w:r>
      <w:r w:rsidRPr="055F10AF" w:rsidR="055F10AF">
        <w:rPr>
          <w:lang w:val="en-US"/>
        </w:rPr>
        <w:t>: waits until the FV panel is updated, ensuring the test reads the correct value.</w:t>
      </w:r>
    </w:p>
    <w:p xmlns:wp14="http://schemas.microsoft.com/office/word/2010/wordml" w14:paraId="556DE657" wp14:textId="77777777">
      <w:pPr>
        <w:pStyle w:val="167"/>
        <w:numPr>
          <w:ilvl w:val="0"/>
          <w:numId w:val="10"/>
        </w:numPr>
        <w:rPr/>
      </w:pPr>
      <w:r w:rsidRPr="055F10AF" w:rsidR="055F10AF">
        <w:rPr>
          <w:rStyle w:val="168"/>
          <w:lang w:val="en-US"/>
        </w:rPr>
        <w:t>readAnswerA(...)</w:t>
      </w:r>
      <w:r w:rsidRPr="055F10AF" w:rsidR="055F10AF">
        <w:rPr>
          <w:lang w:val="en-US"/>
        </w:rPr>
        <w:t xml:space="preserve">: extracts the Future Value from the text content of </w:t>
      </w:r>
      <w:r w:rsidRPr="055F10AF" w:rsidR="055F10AF">
        <w:rPr>
          <w:rStyle w:val="168"/>
          <w:lang w:val="en-US"/>
        </w:rPr>
        <w:t>#answer</w:t>
      </w:r>
      <w:r w:rsidRPr="055F10AF" w:rsidR="055F10AF">
        <w:rPr>
          <w:lang w:val="en-US"/>
        </w:rPr>
        <w:t>.</w:t>
      </w:r>
    </w:p>
    <w:p xmlns:wp14="http://schemas.microsoft.com/office/word/2010/wordml" w14:paraId="512B3B8B" wp14:textId="77777777">
      <w:pPr>
        <w:pStyle w:val="167"/>
        <w:numPr>
          <w:ilvl w:val="0"/>
          <w:numId w:val="10"/>
        </w:numPr>
        <w:rPr/>
      </w:pPr>
      <w:r w:rsidRPr="055F10AF" w:rsidR="055F10AF">
        <w:rPr>
          <w:rStyle w:val="168"/>
          <w:lang w:val="en-US"/>
        </w:rPr>
        <w:t>futureValue(...)</w:t>
      </w:r>
      <w:r w:rsidRPr="055F10AF" w:rsidR="055F10AF">
        <w:rPr>
          <w:lang w:val="en-US"/>
        </w:rPr>
        <w:t>: computes the expected FV using the standard compound interest formula.</w:t>
      </w:r>
    </w:p>
    <w:p xmlns:wp14="http://schemas.microsoft.com/office/word/2010/wordml" w14:paraId="2BE2F2C2" wp14:textId="77777777">
      <w:pPr>
        <w:pStyle w:val="167"/>
        <w:numPr>
          <w:ilvl w:val="0"/>
          <w:numId w:val="10"/>
        </w:numPr>
        <w:rPr/>
      </w:pPr>
      <w:r w:rsidRPr="055F10AF" w:rsidR="055F10AF">
        <w:rPr>
          <w:rStyle w:val="168"/>
          <w:lang w:val="en-US"/>
        </w:rPr>
        <w:t>assertWithin(...)</w:t>
      </w:r>
      <w:r w:rsidRPr="055F10AF" w:rsidR="055F10AF">
        <w:rPr>
          <w:lang w:val="en-US"/>
        </w:rPr>
        <w:t>: allows numeric comparison within a small tolerance to account for rounding.</w:t>
      </w:r>
    </w:p>
    <w:p xmlns:wp14="http://schemas.microsoft.com/office/word/2010/wordml" w14:paraId="25B9463D" wp14:textId="77777777">
      <w:pPr>
        <w:pStyle w:val="167"/>
        <w:numPr>
          <w:numId w:val="0"/>
        </w:numPr>
        <w:spacing w:before="36" w:after="36" w:line="276" w:lineRule="auto"/>
      </w:pPr>
    </w:p>
    <w:p xmlns:wp14="http://schemas.microsoft.com/office/word/2010/wordml" w14:paraId="25444477" wp14:textId="77777777">
      <w:pPr>
        <w:pStyle w:val="2"/>
      </w:pPr>
      <w:r>
        <w:t xml:space="preserve">Problem Statement </w:t>
      </w:r>
      <w:r>
        <w:rPr>
          <w:rFonts w:hint="default"/>
          <w:lang w:val="en-US"/>
        </w:rPr>
        <w:t>5</w:t>
      </w:r>
      <w:r>
        <w:t>: Capturing Console Messages and Page Errors</w:t>
      </w:r>
    </w:p>
    <w:p xmlns:wp14="http://schemas.microsoft.com/office/word/2010/wordml" w14:paraId="63BE0311" wp14:textId="77777777">
      <w:pPr>
        <w:pStyle w:val="13"/>
      </w:pPr>
      <w:r>
        <w:rPr>
          <w:b/>
          <w:bCs/>
        </w:rPr>
        <w:t>Objective:</w:t>
      </w:r>
      <w:r>
        <w:t xml:space="preserve"> Use Playwright + JUnit 5 to monitor browser console messages and uncaught page errors, and assert that no errors occur during page load or basic interactions.</w:t>
      </w:r>
    </w:p>
    <w:p xmlns:wp14="http://schemas.microsoft.com/office/word/2010/wordml" w14:paraId="5BC8E63A" wp14:textId="77777777">
      <w:r>
        <w:pict w14:anchorId="79DA000D">
          <v:rect id="_x0000_i1029" style="height:1.5pt;width:0pt;" coordsize="21600,21600" o:hr="t" o:hrstd="t" o:hralign="center" o:spt="1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11647276" wp14:textId="77777777">
      <w:pPr>
        <w:pStyle w:val="166"/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Steps</w:t>
      </w:r>
      <w:r>
        <w:rPr>
          <w:b/>
          <w:bCs/>
        </w:rPr>
        <w:t>:</w:t>
      </w:r>
    </w:p>
    <w:p xmlns:wp14="http://schemas.microsoft.com/office/word/2010/wordml" w14:paraId="58ADCA87" wp14:textId="77777777">
      <w:pPr>
        <w:pStyle w:val="167"/>
        <w:numPr>
          <w:ilvl w:val="0"/>
          <w:numId w:val="11"/>
        </w:numPr>
      </w:pPr>
      <w:r>
        <w:t xml:space="preserve">Navigate to a publicly accessible page (e.g., </w:t>
      </w:r>
      <w:r>
        <w:rPr>
          <w:rStyle w:val="168"/>
        </w:rPr>
        <w:t>https://example.com</w:t>
      </w:r>
      <w:r>
        <w:t>).</w:t>
      </w:r>
    </w:p>
    <w:p xmlns:wp14="http://schemas.microsoft.com/office/word/2010/wordml" w14:paraId="654A21EE" wp14:textId="77777777">
      <w:pPr>
        <w:pStyle w:val="167"/>
        <w:numPr>
          <w:ilvl w:val="0"/>
          <w:numId w:val="11"/>
        </w:numPr>
      </w:pPr>
      <w:r>
        <w:t>Capture all console messages:</w:t>
      </w:r>
    </w:p>
    <w:p xmlns:wp14="http://schemas.microsoft.com/office/word/2010/wordml" w14:paraId="5DC5B4AF" wp14:textId="77777777">
      <w:pPr>
        <w:pStyle w:val="167"/>
        <w:numPr>
          <w:ilvl w:val="1"/>
          <w:numId w:val="10"/>
        </w:numPr>
      </w:pPr>
      <w:r>
        <w:t>Print type and text to console.</w:t>
      </w:r>
    </w:p>
    <w:p xmlns:wp14="http://schemas.microsoft.com/office/word/2010/wordml" w14:paraId="45B86192" wp14:textId="77777777">
      <w:pPr>
        <w:pStyle w:val="167"/>
        <w:numPr>
          <w:ilvl w:val="1"/>
          <w:numId w:val="10"/>
        </w:numPr>
      </w:pPr>
      <w:r>
        <w:t xml:space="preserve">Collect messages of type </w:t>
      </w:r>
      <w:r>
        <w:rPr>
          <w:rStyle w:val="168"/>
        </w:rPr>
        <w:t>error</w:t>
      </w:r>
      <w:r>
        <w:t xml:space="preserve"> for assertion.</w:t>
      </w:r>
    </w:p>
    <w:p xmlns:wp14="http://schemas.microsoft.com/office/word/2010/wordml" w14:paraId="022C470A" wp14:textId="77777777">
      <w:pPr>
        <w:pStyle w:val="167"/>
        <w:numPr>
          <w:ilvl w:val="0"/>
          <w:numId w:val="11"/>
        </w:numPr>
        <w:rPr/>
      </w:pPr>
      <w:r w:rsidRPr="055F10AF" w:rsidR="055F10AF">
        <w:rPr>
          <w:lang w:val="en-US"/>
        </w:rPr>
        <w:t xml:space="preserve">Capture uncaught page errors using </w:t>
      </w:r>
      <w:r w:rsidRPr="055F10AF" w:rsidR="055F10AF">
        <w:rPr>
          <w:rStyle w:val="168"/>
          <w:lang w:val="en-US"/>
        </w:rPr>
        <w:t>onPageError</w:t>
      </w:r>
      <w:r w:rsidRPr="055F10AF" w:rsidR="055F10AF">
        <w:rPr>
          <w:lang w:val="en-US"/>
        </w:rPr>
        <w:t>:</w:t>
      </w:r>
    </w:p>
    <w:p xmlns:wp14="http://schemas.microsoft.com/office/word/2010/wordml" w14:paraId="39840463" wp14:textId="77777777">
      <w:pPr>
        <w:pStyle w:val="167"/>
        <w:numPr>
          <w:ilvl w:val="1"/>
          <w:numId w:val="10"/>
        </w:numPr>
      </w:pPr>
      <w:r>
        <w:t>Print exception messages.</w:t>
      </w:r>
    </w:p>
    <w:p xmlns:wp14="http://schemas.microsoft.com/office/word/2010/wordml" w14:paraId="7EC33B76" wp14:textId="77777777">
      <w:pPr>
        <w:pStyle w:val="167"/>
        <w:numPr>
          <w:ilvl w:val="1"/>
          <w:numId w:val="10"/>
        </w:numPr>
      </w:pPr>
      <w:r>
        <w:t>Fail the test immediately if an error occurs.</w:t>
      </w:r>
    </w:p>
    <w:p xmlns:wp14="http://schemas.microsoft.com/office/word/2010/wordml" w14:paraId="13151754" wp14:textId="77777777">
      <w:pPr>
        <w:pStyle w:val="167"/>
        <w:numPr>
          <w:ilvl w:val="0"/>
          <w:numId w:val="11"/>
        </w:numPr>
      </w:pPr>
      <w:r>
        <w:rPr>
          <w:rFonts w:hint="default"/>
          <w:lang w:val="en-US"/>
        </w:rPr>
        <w:t>I</w:t>
      </w:r>
      <w:r>
        <w:t xml:space="preserve">nteract with existing clickable elements (e.g., first link </w:t>
      </w:r>
      <w:r>
        <w:rPr>
          <w:rStyle w:val="168"/>
        </w:rPr>
        <w:t>&lt;a&gt;</w:t>
      </w:r>
      <w:r>
        <w:t>).</w:t>
      </w:r>
    </w:p>
    <w:p xmlns:wp14="http://schemas.microsoft.com/office/word/2010/wordml" w14:paraId="5FB1370D" wp14:textId="77777777">
      <w:pPr>
        <w:pStyle w:val="167"/>
        <w:numPr>
          <w:ilvl w:val="0"/>
          <w:numId w:val="11"/>
        </w:numPr>
      </w:pPr>
      <w:r>
        <w:t>Assert:</w:t>
      </w:r>
    </w:p>
    <w:p xmlns:wp14="http://schemas.microsoft.com/office/word/2010/wordml" w14:paraId="65A3BA8D" wp14:textId="77777777">
      <w:pPr>
        <w:pStyle w:val="167"/>
        <w:numPr>
          <w:ilvl w:val="1"/>
          <w:numId w:val="10"/>
        </w:numPr>
      </w:pPr>
      <w:r>
        <w:t>No console errors occurred.</w:t>
      </w:r>
    </w:p>
    <w:p xmlns:wp14="http://schemas.microsoft.com/office/word/2010/wordml" w14:paraId="7B1A2C47" wp14:textId="77777777">
      <w:pPr>
        <w:pStyle w:val="167"/>
        <w:numPr>
          <w:ilvl w:val="1"/>
          <w:numId w:val="10"/>
        </w:numPr>
      </w:pPr>
      <w:r>
        <w:t>No uncaught page exceptions.</w:t>
      </w:r>
    </w:p>
    <w:p xmlns:wp14="http://schemas.microsoft.com/office/word/2010/wordml" w14:paraId="0DC7601D" wp14:textId="77777777">
      <w:pPr>
        <w:pStyle w:val="166"/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Explanatory Notes:</w:t>
      </w:r>
    </w:p>
    <w:p xmlns:wp14="http://schemas.microsoft.com/office/word/2010/wordml" w14:paraId="349A4434" wp14:textId="77777777">
      <w:pPr>
        <w:pStyle w:val="167"/>
        <w:numPr>
          <w:ilvl w:val="0"/>
          <w:numId w:val="10"/>
        </w:numPr>
        <w:rPr/>
      </w:pPr>
      <w:r w:rsidRPr="055F10AF" w:rsidR="055F10AF">
        <w:rPr>
          <w:rStyle w:val="168"/>
          <w:lang w:val="en-US"/>
        </w:rPr>
        <w:t>onConsoleMessage(...)</w:t>
      </w:r>
      <w:r w:rsidRPr="055F10AF" w:rsidR="055F10AF">
        <w:rPr>
          <w:lang w:val="en-US"/>
        </w:rPr>
        <w:t>: Captures all console messages (</w:t>
      </w:r>
      <w:r w:rsidRPr="055F10AF" w:rsidR="055F10AF">
        <w:rPr>
          <w:rStyle w:val="168"/>
          <w:lang w:val="en-US"/>
        </w:rPr>
        <w:t>log</w:t>
      </w:r>
      <w:r w:rsidRPr="055F10AF" w:rsidR="055F10AF">
        <w:rPr>
          <w:lang w:val="en-US"/>
        </w:rPr>
        <w:t xml:space="preserve">, </w:t>
      </w:r>
      <w:r w:rsidRPr="055F10AF" w:rsidR="055F10AF">
        <w:rPr>
          <w:rStyle w:val="168"/>
          <w:lang w:val="en-US"/>
        </w:rPr>
        <w:t>info</w:t>
      </w:r>
      <w:r w:rsidRPr="055F10AF" w:rsidR="055F10AF">
        <w:rPr>
          <w:lang w:val="en-US"/>
        </w:rPr>
        <w:t xml:space="preserve">, </w:t>
      </w:r>
      <w:r w:rsidRPr="055F10AF" w:rsidR="055F10AF">
        <w:rPr>
          <w:rStyle w:val="168"/>
          <w:lang w:val="en-US"/>
        </w:rPr>
        <w:t>warn</w:t>
      </w:r>
      <w:r w:rsidRPr="055F10AF" w:rsidR="055F10AF">
        <w:rPr>
          <w:lang w:val="en-US"/>
        </w:rPr>
        <w:t xml:space="preserve">, </w:t>
      </w:r>
      <w:r w:rsidRPr="055F10AF" w:rsidR="055F10AF">
        <w:rPr>
          <w:rStyle w:val="168"/>
          <w:lang w:val="en-US"/>
        </w:rPr>
        <w:t>error</w:t>
      </w:r>
      <w:r w:rsidRPr="055F10AF" w:rsidR="055F10AF">
        <w:rPr>
          <w:lang w:val="en-US"/>
        </w:rPr>
        <w:t>).</w:t>
      </w:r>
    </w:p>
    <w:p xmlns:wp14="http://schemas.microsoft.com/office/word/2010/wordml" w14:paraId="5EFE048A" wp14:textId="77777777">
      <w:pPr>
        <w:pStyle w:val="167"/>
        <w:numPr>
          <w:ilvl w:val="0"/>
          <w:numId w:val="10"/>
        </w:numPr>
        <w:rPr/>
      </w:pPr>
      <w:r w:rsidRPr="055F10AF" w:rsidR="055F10AF">
        <w:rPr>
          <w:rStyle w:val="168"/>
          <w:lang w:val="en-US"/>
        </w:rPr>
        <w:t>onPageError(...)</w:t>
      </w:r>
      <w:r w:rsidRPr="055F10AF" w:rsidR="055F10AF">
        <w:rPr>
          <w:lang w:val="en-US"/>
        </w:rPr>
        <w:t>: Captures uncaught JavaScript exceptions.</w:t>
      </w:r>
    </w:p>
    <w:p xmlns:wp14="http://schemas.microsoft.com/office/word/2010/wordml" w14:paraId="3CF9BD01" wp14:textId="77777777">
      <w:pPr>
        <w:pStyle w:val="167"/>
        <w:numPr>
          <w:ilvl w:val="0"/>
          <w:numId w:val="10"/>
        </w:numPr>
      </w:pPr>
      <w:r>
        <w:t>Assertions verify no console errors or page exceptions occur.</w:t>
      </w:r>
    </w:p>
    <w:p xmlns:wp14="http://schemas.microsoft.com/office/word/2010/wordml" w14:paraId="1E1E6EF4" wp14:textId="77777777">
      <w:pPr>
        <w:pStyle w:val="167"/>
        <w:numPr>
          <w:ilvl w:val="0"/>
          <w:numId w:val="10"/>
        </w:numPr>
      </w:pPr>
      <w:r>
        <w:t>Interacting with existing elements ensures messages are captured from realistic user actions.</w:t>
      </w:r>
    </w:p>
    <w:p xmlns:wp14="http://schemas.microsoft.com/office/word/2010/wordml" w14:paraId="29C3118F" wp14:textId="087D3889"/>
    <w:p xmlns:wp14="http://schemas.microsoft.com/office/word/2010/wordml" w14:paraId="6A05A809" wp14:textId="77777777">
      <w:bookmarkStart w:name="_GoBack" w:id="0"/>
      <w:bookmarkEnd w:id="0"/>
      <w:r>
        <w:t>*******************************************************************************************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 xmlns:wp14="http://schemas.microsoft.com/office/word/2010/wordml" w14:paraId="1A04B7BF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2880" w:type="dxa"/>
        </w:tcPr>
        <w:p w14:paraId="634BFEFD" wp14:textId="77777777">
          <w:pPr>
            <w:pStyle w:val="19"/>
            <w:bidi w:val="0"/>
            <w:ind w:left="-115"/>
            <w:jc w:val="left"/>
          </w:pPr>
        </w:p>
      </w:tc>
      <w:tc>
        <w:tcPr>
          <w:tcW w:w="2880" w:type="dxa"/>
        </w:tcPr>
        <w:p w14:paraId="3AF8FD42" wp14:textId="77777777">
          <w:pPr>
            <w:pStyle w:val="19"/>
            <w:bidi w:val="0"/>
            <w:jc w:val="center"/>
          </w:pPr>
        </w:p>
      </w:tc>
      <w:tc>
        <w:tcPr>
          <w:tcW w:w="2880" w:type="dxa"/>
        </w:tcPr>
        <w:p w14:paraId="17A1101B" wp14:textId="77777777">
          <w:pPr>
            <w:pStyle w:val="19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xmlns:wp14="http://schemas.microsoft.com/office/word/2010/wordml" w14:paraId="7BBD33DE" wp14:textId="77777777">
    <w:pPr>
      <w:pStyle w:val="18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76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 xmlns:wp14="http://schemas.microsoft.com/office/word/2010/wordml" w14:paraId="2AFA65C6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2880" w:type="dxa"/>
        </w:tcPr>
        <w:p w14:paraId="54A9E4FB" wp14:textId="77777777">
          <w:pPr>
            <w:pStyle w:val="19"/>
            <w:bidi w:val="0"/>
            <w:ind w:left="-115"/>
            <w:jc w:val="left"/>
          </w:pPr>
        </w:p>
      </w:tc>
      <w:tc>
        <w:tcPr>
          <w:tcW w:w="2880" w:type="dxa"/>
        </w:tcPr>
        <w:p w14:paraId="619EB723" wp14:textId="77777777">
          <w:pPr>
            <w:pStyle w:val="19"/>
            <w:bidi w:val="0"/>
            <w:jc w:val="center"/>
          </w:pPr>
        </w:p>
      </w:tc>
      <w:tc>
        <w:tcPr>
          <w:tcW w:w="2880" w:type="dxa"/>
        </w:tcPr>
        <w:p w14:paraId="53693152" wp14:textId="77777777">
          <w:pPr>
            <w:pStyle w:val="19"/>
            <w:bidi w:val="0"/>
            <w:ind w:right="-115"/>
            <w:jc w:val="right"/>
          </w:pPr>
        </w:p>
      </w:tc>
    </w:tr>
  </w:tbl>
  <w:p xmlns:wp14="http://schemas.microsoft.com/office/word/2010/wordml" w14:paraId="1515A8AC" wp14:textId="77777777">
    <w:pPr>
      <w:pStyle w:val="19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915D0A"/>
    <w:multiLevelType w:val="singleLevel"/>
    <w:tmpl w:val="E1915D0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bordersDoNotSurroundHeader w:val="0"/>
  <w:bordersDoNotSurroundFooter w:val="0"/>
  <w:trackRevisions w:val="false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7BECF"/>
    <w:rsid w:val="00FC693F"/>
    <w:rsid w:val="02234CC2"/>
    <w:rsid w:val="0261BA52"/>
    <w:rsid w:val="04CF0C9E"/>
    <w:rsid w:val="055F10AF"/>
    <w:rsid w:val="06888CAB"/>
    <w:rsid w:val="06D63056"/>
    <w:rsid w:val="07981D66"/>
    <w:rsid w:val="0C8BBE1B"/>
    <w:rsid w:val="0D5008FC"/>
    <w:rsid w:val="0EECAFCA"/>
    <w:rsid w:val="1080B52F"/>
    <w:rsid w:val="11BD1800"/>
    <w:rsid w:val="12666EAA"/>
    <w:rsid w:val="133D8ADC"/>
    <w:rsid w:val="14850B56"/>
    <w:rsid w:val="16F0E5FE"/>
    <w:rsid w:val="173A535A"/>
    <w:rsid w:val="19082D68"/>
    <w:rsid w:val="1923ED49"/>
    <w:rsid w:val="1B11B3DA"/>
    <w:rsid w:val="1B4E56F8"/>
    <w:rsid w:val="1C3454D9"/>
    <w:rsid w:val="20B522AB"/>
    <w:rsid w:val="21002577"/>
    <w:rsid w:val="222B0A3D"/>
    <w:rsid w:val="223D668A"/>
    <w:rsid w:val="23379614"/>
    <w:rsid w:val="240D8C65"/>
    <w:rsid w:val="24FFC7EE"/>
    <w:rsid w:val="254AF2A7"/>
    <w:rsid w:val="25568DA3"/>
    <w:rsid w:val="27111E68"/>
    <w:rsid w:val="2777C052"/>
    <w:rsid w:val="2A9D431B"/>
    <w:rsid w:val="2BB493CB"/>
    <w:rsid w:val="2D9E2171"/>
    <w:rsid w:val="2E08FD7C"/>
    <w:rsid w:val="2E250044"/>
    <w:rsid w:val="30BE32E5"/>
    <w:rsid w:val="30CDB706"/>
    <w:rsid w:val="3D6F412D"/>
    <w:rsid w:val="3DDEEE27"/>
    <w:rsid w:val="3DFCE8D9"/>
    <w:rsid w:val="4065DE20"/>
    <w:rsid w:val="406F5042"/>
    <w:rsid w:val="40842C95"/>
    <w:rsid w:val="40D21360"/>
    <w:rsid w:val="417413A7"/>
    <w:rsid w:val="41792325"/>
    <w:rsid w:val="420FA637"/>
    <w:rsid w:val="444741FE"/>
    <w:rsid w:val="46C6FF4E"/>
    <w:rsid w:val="47824A60"/>
    <w:rsid w:val="49135036"/>
    <w:rsid w:val="4997D5EC"/>
    <w:rsid w:val="4AF14EC7"/>
    <w:rsid w:val="4EB355A8"/>
    <w:rsid w:val="4F2D19C7"/>
    <w:rsid w:val="4F57E542"/>
    <w:rsid w:val="4F63FAA7"/>
    <w:rsid w:val="50B46562"/>
    <w:rsid w:val="5167054C"/>
    <w:rsid w:val="51E2710B"/>
    <w:rsid w:val="522AC4EC"/>
    <w:rsid w:val="52CBD0A3"/>
    <w:rsid w:val="54DCCDC6"/>
    <w:rsid w:val="55AE5D57"/>
    <w:rsid w:val="563AAC5A"/>
    <w:rsid w:val="576BC8CE"/>
    <w:rsid w:val="5791249C"/>
    <w:rsid w:val="57FC5C28"/>
    <w:rsid w:val="5856FC9D"/>
    <w:rsid w:val="5856FC9D"/>
    <w:rsid w:val="589CC484"/>
    <w:rsid w:val="590806A9"/>
    <w:rsid w:val="59534BC0"/>
    <w:rsid w:val="5A74699D"/>
    <w:rsid w:val="5A8DC355"/>
    <w:rsid w:val="5B5D83DA"/>
    <w:rsid w:val="5E0CE27D"/>
    <w:rsid w:val="5E441BF4"/>
    <w:rsid w:val="5FDD0C6E"/>
    <w:rsid w:val="6016B43C"/>
    <w:rsid w:val="6270E13A"/>
    <w:rsid w:val="6280DAA0"/>
    <w:rsid w:val="634D4A7E"/>
    <w:rsid w:val="63BB0DEC"/>
    <w:rsid w:val="63C28C43"/>
    <w:rsid w:val="6736C562"/>
    <w:rsid w:val="67A33ED9"/>
    <w:rsid w:val="68EC7B73"/>
    <w:rsid w:val="6918F9F5"/>
    <w:rsid w:val="6A0AB2A6"/>
    <w:rsid w:val="6A4381BF"/>
    <w:rsid w:val="6CCDE93A"/>
    <w:rsid w:val="6CD8F811"/>
    <w:rsid w:val="6E01187D"/>
    <w:rsid w:val="6E9D5147"/>
    <w:rsid w:val="7003BB8A"/>
    <w:rsid w:val="701DFE9E"/>
    <w:rsid w:val="7030A505"/>
    <w:rsid w:val="70DA2B43"/>
    <w:rsid w:val="71C95253"/>
    <w:rsid w:val="73A98FB8"/>
    <w:rsid w:val="74182F92"/>
    <w:rsid w:val="747105FE"/>
    <w:rsid w:val="76C623B8"/>
    <w:rsid w:val="77D1C6AF"/>
    <w:rsid w:val="7C17115B"/>
    <w:rsid w:val="7C9E5CFF"/>
    <w:rsid w:val="7D4B2E0A"/>
    <w:rsid w:val="7DAED9AA"/>
    <w:rsid w:val="7DCD8FFE"/>
    <w:rsid w:val="7F26914B"/>
    <w:rsid w:val="7FCCD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5F00598E"/>
  <w14:defaultImageDpi w14:val="300"/>
  <w15:docId w15:val="{0FA4D16C-544B-4523-9302-FF2AC1F45AC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 w:semiHidden="0" w:qFormat="1"/>
    <w:lsdException w:name="toa heading" w:uiPriority="99"/>
    <w:lsdException w:name="List" w:uiPriority="99" w:semiHidden="0" w:qFormat="1"/>
    <w:lsdException w:name="List Bullet" w:uiPriority="99" w:semiHidden="0" w:qFormat="1"/>
    <w:lsdException w:name="List Number" w:uiPriority="99" w:semiHidden="0" w:qFormat="1"/>
    <w:lsdException w:name="List 2" w:uiPriority="99" w:semiHidden="0" w:qFormat="1"/>
    <w:lsdException w:name="List 3" w:uiPriority="99" w:semiHidden="0" w:qFormat="1"/>
    <w:lsdException w:name="List 4" w:uiPriority="99"/>
    <w:lsdException w:name="List 5" w:uiPriority="99"/>
    <w:lsdException w:name="List Bullet 2" w:uiPriority="99" w:semiHidden="0" w:qFormat="1"/>
    <w:lsdException w:name="List Bullet 3" w:uiPriority="99" w:semiHidden="0" w:qFormat="1"/>
    <w:lsdException w:name="List Bullet 4" w:uiPriority="99"/>
    <w:lsdException w:name="List Bullet 5" w:uiPriority="99"/>
    <w:lsdException w:name="List Number 2" w:uiPriority="99" w:semiHidden="0" w:qFormat="1"/>
    <w:lsdException w:name="List Number 3" w:uiPriority="99" w:semiHidden="0" w:qFormat="1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 w:semiHidden="0" w:qFormat="1"/>
    <w:lsdException w:name="Body Text Indent" w:uiPriority="99"/>
    <w:lsdException w:name="List Continue" w:uiPriority="99" w:semiHidden="0" w:qFormat="1"/>
    <w:lsdException w:name="List Continue 2" w:uiPriority="99" w:semiHidden="0" w:qFormat="1"/>
    <w:lsdException w:name="List Continue 3" w:uiPriority="99" w:semiHidden="0" w:qFormat="1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 w:qFormat="1"/>
    <w:lsdException w:name="Body Text 3" w:uiPriority="99" w:semiHidden="0" w:qFormat="1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 w:qFormat="1"/>
    <w:lsdException w:name="Light List" w:uiPriority="61" w:semiHidden="0" w:unhideWhenUsed="0" w:qFormat="1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 w:qFormat="1"/>
    <w:lsdException w:name="Light List Accent 1" w:uiPriority="61" w:semiHidden="0" w:unhideWhenUsed="0"/>
    <w:lsdException w:name="Light Grid Accent 1" w:uiPriority="62" w:semiHidden="0" w:unhideWhenUsed="0" w:qFormat="1"/>
    <w:lsdException w:name="Medium Shading 1 Accent 1" w:uiPriority="63" w:semiHidden="0" w:unhideWhenUsed="0" w:qFormat="1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 w:qFormat="1"/>
    <w:lsdException w:name="Light List Accent 2" w:uiPriority="61" w:semiHidden="0" w:unhideWhenUsed="0"/>
    <w:lsdException w:name="Light Grid Accent 2" w:uiPriority="62" w:semiHidden="0" w:unhideWhenUsed="0" w:qFormat="1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 w:qFormat="1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 w:qFormat="1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 w:qFormat="1"/>
    <w:lsdException w:name="Dark List Accent 4" w:uiPriority="70" w:semiHidden="0" w:unhideWhenUsed="0" w:qFormat="1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 w:qFormat="1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 w:qFormat="1"/>
    <w:lsdException w:name="Medium Grid 2 Accent 5" w:uiPriority="68" w:semiHidden="0" w:unhideWhenUsed="0" w:qFormat="1"/>
    <w:lsdException w:name="Medium Grid 3 Accent 5" w:uiPriority="69" w:semiHidden="0" w:unhideWhenUsed="0"/>
    <w:lsdException w:name="Dark List Accent 5" w:uiPriority="70" w:semiHidden="0" w:unhideWhenUsed="0" w:qFormat="1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 w:qFormat="1"/>
    <w:lsdException w:name="Light List Accent 6" w:uiPriority="61" w:semiHidden="0" w:unhideWhenUsed="0" w:qFormat="1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1" w:default="1">
    <w:name w:val="Default Paragraph Font"/>
    <w:semiHidden/>
    <w:unhideWhenUsed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22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1">
    <w:name w:val="Hyperlink"/>
    <w:basedOn w:val="22"/>
    <w:unhideWhenUsed/>
    <w:qFormat/>
    <w:uiPriority w:val="99"/>
    <w:rPr>
      <w:color w:val="0000FF"/>
      <w:u w:val="single"/>
    </w:rPr>
  </w:style>
  <w:style w:type="character" w:styleId="22" w:customStyle="1">
    <w:name w:val="Body Text Char"/>
    <w:basedOn w:val="11"/>
    <w:link w:val="13"/>
    <w:qFormat/>
    <w:uiPriority w:val="99"/>
  </w:style>
  <w:style w:type="paragraph" w:styleId="23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5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6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7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8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3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4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5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8" w:customStyle="1">
    <w:name w:val="Header Char"/>
    <w:basedOn w:val="11"/>
    <w:link w:val="19"/>
    <w:uiPriority w:val="99"/>
  </w:style>
  <w:style w:type="character" w:styleId="139" w:customStyle="1">
    <w:name w:val="Footer Char"/>
    <w:basedOn w:val="11"/>
    <w:link w:val="18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1" w:customStyle="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styleId="142" w:customStyle="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143" w:customStyle="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styleId="144" w:customStyle="1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45" w:customStyle="1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styleId="147" w:customStyle="1">
    <w:name w:val="Body Text 2 Char"/>
    <w:basedOn w:val="11"/>
    <w:link w:val="14"/>
    <w:qFormat/>
    <w:uiPriority w:val="99"/>
  </w:style>
  <w:style w:type="character" w:styleId="148" w:customStyle="1">
    <w:name w:val="Body Text 3 Char"/>
    <w:basedOn w:val="11"/>
    <w:link w:val="15"/>
    <w:qFormat/>
    <w:uiPriority w:val="99"/>
    <w:rPr>
      <w:sz w:val="16"/>
      <w:szCs w:val="16"/>
    </w:rPr>
  </w:style>
  <w:style w:type="character" w:styleId="149" w:customStyle="1">
    <w:name w:val="Macro Text Char"/>
    <w:basedOn w:val="11"/>
    <w:link w:val="35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1" w:customStyle="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2" w:customStyle="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153" w:customStyle="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styleId="154" w:customStyle="1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styleId="155" w:customStyle="1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56" w:customStyle="1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styleId="157" w:customStyle="1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159" w:customStyle="1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160" w:customStyle="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161" w:customStyle="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162" w:customStyle="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styleId="163" w:customStyle="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styleId="164" w:customStyle="1">
    <w:name w:val="Book Title"/>
    <w:basedOn w:val="11"/>
    <w:qFormat/>
    <w:uiPriority w:val="33"/>
    <w:rPr>
      <w:b/>
      <w:bCs/>
      <w:smallCaps/>
      <w:spacing w:val="5"/>
    </w:rPr>
  </w:style>
  <w:style w:type="paragraph" w:styleId="165" w:customStyle="1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166" w:customStyle="1">
    <w:name w:val="First Paragraph"/>
    <w:basedOn w:val="13"/>
    <w:next w:val="13"/>
    <w:qFormat/>
    <w:uiPriority w:val="0"/>
  </w:style>
  <w:style w:type="paragraph" w:styleId="167" w:customStyle="1">
    <w:name w:val="Compact"/>
    <w:basedOn w:val="13"/>
    <w:qFormat/>
    <w:uiPriority w:val="0"/>
    <w:pPr>
      <w:spacing w:before="36" w:after="36"/>
    </w:pPr>
  </w:style>
  <w:style w:type="character" w:styleId="168" w:customStyle="1">
    <w:name w:val="Verbatim Char"/>
    <w:basedOn w:val="22"/>
    <w:link w:val="169"/>
    <w:uiPriority w:val="0"/>
  </w:style>
  <w:style w:type="paragraph" w:styleId="169" w:customStyle="1">
    <w:name w:val="Source Code"/>
    <w:basedOn w:val="1"/>
    <w:link w:val="168"/>
    <w:uiPriority w:val="0"/>
    <w:pPr>
      <w:wordWrap w:val="0"/>
    </w:pPr>
  </w:style>
  <w:style w:type="character" w:styleId="170" w:customStyle="1">
    <w:name w:val="KeywordTok"/>
    <w:basedOn w:val="168"/>
    <w:uiPriority w:val="0"/>
    <w:rPr>
      <w:b/>
      <w:color w:val="007020"/>
    </w:rPr>
  </w:style>
  <w:style w:type="character" w:styleId="171" w:customStyle="1">
    <w:name w:val="ImportTok"/>
    <w:basedOn w:val="168"/>
    <w:qFormat/>
    <w:uiPriority w:val="0"/>
    <w:rPr>
      <w:b/>
      <w:color w:val="008000"/>
    </w:rPr>
  </w:style>
  <w:style w:type="character" w:styleId="172" w:customStyle="1">
    <w:name w:val="OperatorTok"/>
    <w:basedOn w:val="168"/>
    <w:uiPriority w:val="0"/>
    <w:rPr>
      <w:color w:val="666666"/>
    </w:rPr>
  </w:style>
  <w:style w:type="character" w:styleId="173" w:customStyle="1">
    <w:name w:val="NormalTok"/>
    <w:basedOn w:val="168"/>
    <w:qFormat/>
    <w:uiPriority w:val="0"/>
  </w:style>
  <w:style w:type="character" w:styleId="174" w:customStyle="1">
    <w:name w:val="AttributeTok"/>
    <w:basedOn w:val="168"/>
    <w:qFormat/>
    <w:uiPriority w:val="0"/>
    <w:rPr>
      <w:color w:val="7D9029"/>
    </w:rPr>
  </w:style>
  <w:style w:type="character" w:styleId="175" w:customStyle="1">
    <w:name w:val="DataTypeTok"/>
    <w:basedOn w:val="168"/>
    <w:uiPriority w:val="0"/>
    <w:rPr>
      <w:color w:val="902000"/>
    </w:rPr>
  </w:style>
  <w:style w:type="character" w:styleId="176" w:customStyle="1">
    <w:name w:val="BuiltInTok"/>
    <w:basedOn w:val="168"/>
    <w:uiPriority w:val="0"/>
    <w:rPr>
      <w:color w:val="008000"/>
    </w:rPr>
  </w:style>
  <w:style w:type="character" w:styleId="177" w:customStyle="1">
    <w:name w:val="StringTok"/>
    <w:basedOn w:val="168"/>
    <w:qFormat/>
    <w:uiPriority w:val="0"/>
    <w:rPr>
      <w:color w:val="4070A0"/>
    </w:rPr>
  </w:style>
  <w:style w:type="character" w:styleId="178" w:customStyle="1">
    <w:name w:val="FunctionTok"/>
    <w:basedOn w:val="168"/>
    <w:uiPriority w:val="0"/>
    <w:rPr>
      <w:color w:val="06287E"/>
    </w:rPr>
  </w:style>
  <w:style w:type="character" w:styleId="179" w:customStyle="1">
    <w:name w:val="CommentTok"/>
    <w:basedOn w:val="168"/>
    <w:qFormat/>
    <w:uiPriority w:val="0"/>
    <w:rPr>
      <w:i/>
      <w:color w:val="60A0B0"/>
    </w:rPr>
  </w:style>
  <w:style w:type="character" w:styleId="180" w:customStyle="1">
    <w:name w:val="DecValTok"/>
    <w:basedOn w:val="168"/>
    <w:uiPriority w:val="0"/>
    <w:rPr>
      <w:color w:val="40A070"/>
    </w:rPr>
  </w:style>
  <w:style w:type="character" w:styleId="181" w:customStyle="1">
    <w:name w:val="FloatTok"/>
    <w:basedOn w:val="168"/>
    <w:uiPriority w:val="0"/>
    <w:rPr>
      <w:color w:val="40A070"/>
    </w:rPr>
  </w:style>
  <w:style w:type="character" w:styleId="182" w:customStyle="1">
    <w:name w:val="AlertTok"/>
    <w:basedOn w:val="168"/>
    <w:qFormat/>
    <w:uiPriority w:val="0"/>
    <w:rPr>
      <w:b/>
      <w:color w:val="FF0000"/>
    </w:rPr>
  </w:style>
  <w:style w:type="character" w:styleId="183" w:customStyle="1">
    <w:name w:val="ControlFlowTok"/>
    <w:basedOn w:val="168"/>
    <w:qFormat/>
    <w:uiPriority w:val="0"/>
    <w:rPr>
      <w:b/>
      <w:color w:val="0070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9" /><Relationship Type="http://schemas.openxmlformats.org/officeDocument/2006/relationships/image" Target="media/image1.png" Id="rId8" /><Relationship Type="http://schemas.openxmlformats.org/officeDocument/2006/relationships/theme" Target="theme/theme1.xml" Id="rId7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1" /><Relationship Type="http://schemas.openxmlformats.org/officeDocument/2006/relationships/customXml" Target="../customXml/item1.xml" Id="rId10" /><Relationship Type="http://schemas.openxmlformats.org/officeDocument/2006/relationships/styles" Target="styles.xml" Id="rId1" /><Relationship Type="http://schemas.openxmlformats.org/officeDocument/2006/relationships/hyperlink" Target="https://www.calculatorsoup.com/calculators/financial/compound-interest-calculator.php" TargetMode="External" Id="Rb1342e12740e44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2013-12-23T23:15:00.0000000Z</dcterms:created>
  <dc:creator>python-docx</dc:creator>
  <dc:description>generated by python-docx</dc:description>
  <lastModifiedBy>Stephen Joseph Samuels</lastModifiedBy>
  <dcterms:modified xsi:type="dcterms:W3CDTF">2025-08-14T11:17:38.2212192Z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4F1D23DA131F47179445B0A21C3D6AFC_12</vt:lpwstr>
  </property>
</Properties>
</file>