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Leave &amp; Document Verification Policy</w:t>
      </w:r>
    </w:p>
    <w:p>
      <w:r>
        <w:t>Medical Leave Policy:</w:t>
        <w:br/>
        <w:t>1. Employees are entitled to 12 days of sick leave per year.</w:t>
        <w:br/>
        <w:t>2. For leave exceeding 2 days, a medical certificate from a registered doctor is required.</w:t>
        <w:br/>
        <w:t>3. The certificate must include the doctor's name, hospital/clinic name, and valid dates.</w:t>
        <w:br/>
        <w:t>4. Verification team will validate the authenticity of the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