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rFonts w:ascii="Calibri" w:hAnsi="Calibri"/>
          <w:b/>
          <w:color w:val="4F46E5"/>
          <w:sz w:val="40"/>
        </w:rPr>
        <w:t>BASELINE AUDIT REPORT: ESSENTIAL CHECKLIST EVALUATION</w:t>
      </w:r>
    </w:p>
    <w:p>
      <w:pPr>
        <w:spacing w:after="240"/>
      </w:pPr>
      <w:r>
        <w:rPr>
          <w:rFonts w:ascii="Calibri" w:hAnsi="Calibri"/>
          <w:b/>
          <w:color w:val="334155"/>
          <w:sz w:val="24"/>
        </w:rPr>
        <w:t>Pre-Remediation Baseline State Assessment against Essential Checklist Governance Standards</w:t>
      </w:r>
    </w:p>
    <w:tbl>
      <w:tblPr>
        <w:tblW w:type="auto" w:w="0"/>
        <w:jc w:val="center"/>
        <w:tblLook w:firstColumn="1" w:firstRow="1" w:lastColumn="0" w:lastRow="0" w:noHBand="0" w:noVBand="1" w:val="04A0"/>
        <w:tblBorders>
          <w:top w:val="single" w:sz="4" w:space="0" w:color="CBD5E1"/>
          <w:bottom w:val="single" w:sz="4" w:space="0" w:color="CBD5E1"/>
          <w:insideH w:val="single" w:sz="4" w:space="0" w:color="CBD5E1"/>
          <w:insideV w:val="none"/>
          <w:left w:val="none"/>
          <w:right w:val="none"/>
        </w:tblBorders>
      </w:tblPr>
      <w:tblGrid>
        <w:gridCol w:w="5040"/>
        <w:gridCol w:w="5040"/>
      </w:tblGrid>
      <w:tr>
        <w:tc>
          <w:tcPr>
            <w:tcW w:type="dxa" w:w="5040"/>
            <w:shd w:fill="F1F5F9"/>
            <w:tcMar>
              <w:top w:w="60" w:type="dxa"/>
              <w:bottom w:w="60" w:type="dxa"/>
              <w:left w:w="100" w:type="dxa"/>
              <w:right w:w="100" w:type="dxa"/>
            </w:tcMar>
          </w:tcPr>
          <w:p>
            <w:pPr>
              <w:spacing w:after="0"/>
            </w:pPr>
            <w:r>
              <w:rPr>
                <w:rFonts w:ascii="Calibri" w:hAnsi="Calibri"/>
                <w:b/>
                <w:color w:val="334155"/>
                <w:sz w:val="19"/>
              </w:rPr>
              <w:t>Target Application:</w:t>
            </w:r>
          </w:p>
        </w:tc>
        <w:tc>
          <w:tcPr>
            <w:tcW w:type="dxa" w:w="5040"/>
            <w:shd w:fill="F8FAFC"/>
            <w:tcMar>
              <w:top w:w="60" w:type="dxa"/>
              <w:bottom w:w="60" w:type="dxa"/>
              <w:left w:w="100" w:type="dxa"/>
              <w:right w:w="100" w:type="dxa"/>
            </w:tcMar>
          </w:tcPr>
          <w:p>
            <w:pPr>
              <w:spacing w:after="0"/>
            </w:pPr>
            <w:r>
              <w:rPr>
                <w:rFonts w:ascii="Calibri" w:hAnsi="Calibri"/>
                <w:color w:val="0F172A"/>
                <w:sz w:val="19"/>
              </w:rPr>
              <w:t>Power BI Automated QA Testing Application (Local &amp; Cloud)</w:t>
            </w:r>
          </w:p>
        </w:tc>
      </w:tr>
      <w:tr>
        <w:tc>
          <w:tcPr>
            <w:tcW w:type="dxa" w:w="5040"/>
            <w:shd w:fill="F1F5F9"/>
            <w:tcMar>
              <w:top w:w="60" w:type="dxa"/>
              <w:bottom w:w="60" w:type="dxa"/>
              <w:left w:w="100" w:type="dxa"/>
              <w:right w:w="100" w:type="dxa"/>
            </w:tcMar>
          </w:tcPr>
          <w:p>
            <w:pPr>
              <w:spacing w:after="0"/>
            </w:pPr>
            <w:r>
              <w:rPr>
                <w:rFonts w:ascii="Calibri" w:hAnsi="Calibri"/>
                <w:b/>
                <w:color w:val="334155"/>
                <w:sz w:val="19"/>
              </w:rPr>
              <w:t>Evaluation Standard:</w:t>
            </w:r>
          </w:p>
        </w:tc>
        <w:tc>
          <w:tcPr>
            <w:tcW w:type="dxa" w:w="5040"/>
            <w:shd w:fill="F8FAFC"/>
            <w:tcMar>
              <w:top w:w="60" w:type="dxa"/>
              <w:bottom w:w="60" w:type="dxa"/>
              <w:left w:w="100" w:type="dxa"/>
              <w:right w:w="100" w:type="dxa"/>
            </w:tcMar>
          </w:tcPr>
          <w:p>
            <w:pPr>
              <w:spacing w:after="0"/>
            </w:pPr>
            <w:r>
              <w:rPr>
                <w:rFonts w:ascii="Calibri" w:hAnsi="Calibri"/>
                <w:color w:val="0F172A"/>
                <w:sz w:val="19"/>
              </w:rPr>
              <w:t>Essential Checklist.xlsx (21 Baseline Mandatory Requirements)</w:t>
            </w:r>
          </w:p>
        </w:tc>
      </w:tr>
      <w:tr>
        <w:tc>
          <w:tcPr>
            <w:tcW w:type="dxa" w:w="5040"/>
            <w:shd w:fill="F1F5F9"/>
            <w:tcMar>
              <w:top w:w="60" w:type="dxa"/>
              <w:bottom w:w="60" w:type="dxa"/>
              <w:left w:w="100" w:type="dxa"/>
              <w:right w:w="100" w:type="dxa"/>
            </w:tcMar>
          </w:tcPr>
          <w:p>
            <w:pPr>
              <w:spacing w:after="0"/>
            </w:pPr>
            <w:r>
              <w:rPr>
                <w:rFonts w:ascii="Calibri" w:hAnsi="Calibri"/>
                <w:b/>
                <w:color w:val="334155"/>
                <w:sz w:val="19"/>
              </w:rPr>
              <w:t>Baseline Audit Date:</w:t>
            </w:r>
          </w:p>
        </w:tc>
        <w:tc>
          <w:tcPr>
            <w:tcW w:type="dxa" w:w="5040"/>
            <w:shd w:fill="F8FAFC"/>
            <w:tcMar>
              <w:top w:w="60" w:type="dxa"/>
              <w:bottom w:w="60" w:type="dxa"/>
              <w:left w:w="100" w:type="dxa"/>
              <w:right w:w="100" w:type="dxa"/>
            </w:tcMar>
          </w:tcPr>
          <w:p>
            <w:pPr>
              <w:spacing w:after="0"/>
            </w:pPr>
            <w:r>
              <w:rPr>
                <w:rFonts w:ascii="Calibri" w:hAnsi="Calibri"/>
                <w:color w:val="0F172A"/>
                <w:sz w:val="19"/>
              </w:rPr>
              <w:t>September 2026 (Pre-Fix Baseline Assessment)</w:t>
            </w:r>
          </w:p>
        </w:tc>
      </w:tr>
      <w:tr>
        <w:tc>
          <w:tcPr>
            <w:tcW w:type="dxa" w:w="5040"/>
            <w:shd w:fill="F1F5F9"/>
            <w:tcMar>
              <w:top w:w="60" w:type="dxa"/>
              <w:bottom w:w="60" w:type="dxa"/>
              <w:left w:w="100" w:type="dxa"/>
              <w:right w:w="100" w:type="dxa"/>
            </w:tcMar>
          </w:tcPr>
          <w:p>
            <w:pPr>
              <w:spacing w:after="0"/>
            </w:pPr>
            <w:r>
              <w:rPr>
                <w:rFonts w:ascii="Calibri" w:hAnsi="Calibri"/>
                <w:b/>
                <w:color w:val="334155"/>
                <w:sz w:val="19"/>
              </w:rPr>
              <w:t>Audit Scope:</w:t>
            </w:r>
          </w:p>
        </w:tc>
        <w:tc>
          <w:tcPr>
            <w:tcW w:type="dxa" w:w="5040"/>
            <w:shd w:fill="F8FAFC"/>
            <w:tcMar>
              <w:top w:w="60" w:type="dxa"/>
              <w:bottom w:w="60" w:type="dxa"/>
              <w:left w:w="100" w:type="dxa"/>
              <w:right w:w="100" w:type="dxa"/>
            </w:tcMar>
          </w:tcPr>
          <w:p>
            <w:pPr>
              <w:spacing w:after="0"/>
            </w:pPr>
            <w:r>
              <w:rPr>
                <w:rFonts w:ascii="Calibri" w:hAnsi="Calibri"/>
                <w:color w:val="0F172A"/>
                <w:sz w:val="19"/>
              </w:rPr>
              <w:t>Full Stack (React Frontend, Python Flask API, PBIX Parser, Browser Automation)</w:t>
            </w:r>
          </w:p>
        </w:tc>
      </w:tr>
    </w:tbl>
    <w:p>
      <w:pPr>
        <w:spacing w:after="80"/>
      </w:pPr>
    </w:p>
    <w:p>
      <w:pPr>
        <w:spacing w:before="280" w:after="80"/>
      </w:pPr>
      <w:r>
        <w:rPr>
          <w:rFonts w:ascii="Calibri" w:hAnsi="Calibri"/>
          <w:b/>
          <w:color w:val="4F46E5"/>
          <w:sz w:val="28"/>
        </w:rPr>
        <w:t>1. Executive Scoreboard</w:t>
      </w:r>
    </w:p>
    <w:p>
      <w:pPr>
        <w:spacing w:after="120"/>
      </w:pPr>
      <w:r>
        <w:rPr>
          <w:rFonts w:ascii="Calibri" w:hAnsi="Calibri"/>
          <w:color w:val="334155"/>
          <w:sz w:val="19"/>
        </w:rPr>
        <w:t>The following scoreboard establishes the pre-remediation baseline audit results for all 21 mandatory checklist requirements defined in Essential Checklist.xlsx prior to any code fixes or UX enhancements.</w:t>
      </w:r>
    </w:p>
    <w:tbl>
      <w:tblPr>
        <w:tblW w:type="auto" w:w="0"/>
        <w:jc w:val="center"/>
        <w:tblLook w:firstColumn="1" w:firstRow="1" w:lastColumn="0" w:lastRow="0" w:noHBand="0" w:noVBand="1" w:val="04A0"/>
        <w:tblBorders>
          <w:top w:val="single" w:sz="4" w:space="0" w:color="94A3B8"/>
          <w:bottom w:val="single" w:sz="4" w:space="0" w:color="94A3B8"/>
          <w:insideH w:val="single" w:sz="4" w:space="0" w:color="94A3B8"/>
          <w:insideV w:val="none"/>
          <w:left w:val="none"/>
          <w:right w:val="none"/>
        </w:tblBorders>
      </w:tblPr>
      <w:tblGrid>
        <w:gridCol w:w="1120"/>
        <w:gridCol w:w="1120"/>
        <w:gridCol w:w="1120"/>
        <w:gridCol w:w="1120"/>
        <w:gridCol w:w="1120"/>
        <w:gridCol w:w="1120"/>
        <w:gridCol w:w="1120"/>
        <w:gridCol w:w="1120"/>
        <w:gridCol w:w="1120"/>
      </w:tblGrid>
      <w:tr>
        <w:tc>
          <w:tcPr>
            <w:tcW w:type="dxa" w:w="1120"/>
            <w:shd w:fill="1E293B"/>
            <w:tcMar>
              <w:top w:w="100" w:type="dxa"/>
              <w:bottom w:w="100" w:type="dxa"/>
              <w:left w:w="40" w:type="dxa"/>
              <w:right w:w="40" w:type="dxa"/>
            </w:tcMar>
          </w:tcPr>
          <w:p>
            <w:pPr>
              <w:spacing w:after="0"/>
              <w:jc w:val="center"/>
            </w:pPr>
            <w:r>
              <w:rPr>
                <w:rFonts w:ascii="Calibri" w:hAnsi="Calibri"/>
                <w:b/>
                <w:color w:val="FFFFFF"/>
                <w:sz w:val="17"/>
              </w:rPr>
              <w:t>Total Essential Checks</w:t>
            </w:r>
          </w:p>
        </w:tc>
        <w:tc>
          <w:tcPr>
            <w:tcW w:type="dxa" w:w="1120"/>
            <w:shd w:fill="1E293B"/>
            <w:tcMar>
              <w:top w:w="100" w:type="dxa"/>
              <w:bottom w:w="100" w:type="dxa"/>
              <w:left w:w="40" w:type="dxa"/>
              <w:right w:w="40" w:type="dxa"/>
            </w:tcMar>
          </w:tcPr>
          <w:p>
            <w:pPr>
              <w:spacing w:after="0"/>
              <w:jc w:val="center"/>
            </w:pPr>
            <w:r>
              <w:rPr>
                <w:rFonts w:ascii="Calibri" w:hAnsi="Calibri"/>
                <w:b/>
                <w:color w:val="FFFFFF"/>
                <w:sz w:val="17"/>
              </w:rPr>
              <w:t>Passed</w:t>
            </w:r>
          </w:p>
        </w:tc>
        <w:tc>
          <w:tcPr>
            <w:tcW w:type="dxa" w:w="1120"/>
            <w:shd w:fill="1E293B"/>
            <w:tcMar>
              <w:top w:w="100" w:type="dxa"/>
              <w:bottom w:w="100" w:type="dxa"/>
              <w:left w:w="40" w:type="dxa"/>
              <w:right w:w="40" w:type="dxa"/>
            </w:tcMar>
          </w:tcPr>
          <w:p>
            <w:pPr>
              <w:spacing w:after="0"/>
              <w:jc w:val="center"/>
            </w:pPr>
            <w:r>
              <w:rPr>
                <w:rFonts w:ascii="Calibri" w:hAnsi="Calibri"/>
                <w:b/>
                <w:color w:val="FFFFFF"/>
                <w:sz w:val="17"/>
              </w:rPr>
              <w:t>Failed</w:t>
            </w:r>
          </w:p>
        </w:tc>
        <w:tc>
          <w:tcPr>
            <w:tcW w:type="dxa" w:w="1120"/>
            <w:shd w:fill="1E293B"/>
            <w:tcMar>
              <w:top w:w="100" w:type="dxa"/>
              <w:bottom w:w="100" w:type="dxa"/>
              <w:left w:w="40" w:type="dxa"/>
              <w:right w:w="40" w:type="dxa"/>
            </w:tcMar>
          </w:tcPr>
          <w:p>
            <w:pPr>
              <w:spacing w:after="0"/>
              <w:jc w:val="center"/>
            </w:pPr>
            <w:r>
              <w:rPr>
                <w:rFonts w:ascii="Calibri" w:hAnsi="Calibri"/>
                <w:b/>
                <w:color w:val="FFFFFF"/>
                <w:sz w:val="17"/>
              </w:rPr>
              <w:t>Blocked</w:t>
            </w:r>
          </w:p>
        </w:tc>
        <w:tc>
          <w:tcPr>
            <w:tcW w:type="dxa" w:w="1120"/>
            <w:shd w:fill="1E293B"/>
            <w:tcMar>
              <w:top w:w="100" w:type="dxa"/>
              <w:bottom w:w="100" w:type="dxa"/>
              <w:left w:w="40" w:type="dxa"/>
              <w:right w:w="40" w:type="dxa"/>
            </w:tcMar>
          </w:tcPr>
          <w:p>
            <w:pPr>
              <w:spacing w:after="0"/>
              <w:jc w:val="center"/>
            </w:pPr>
            <w:r>
              <w:rPr>
                <w:rFonts w:ascii="Calibri" w:hAnsi="Calibri"/>
                <w:b/>
                <w:color w:val="FFFFFF"/>
                <w:sz w:val="17"/>
              </w:rPr>
              <w:t>P0 Failed</w:t>
            </w:r>
          </w:p>
        </w:tc>
        <w:tc>
          <w:tcPr>
            <w:tcW w:type="dxa" w:w="1120"/>
            <w:shd w:fill="1E293B"/>
            <w:tcMar>
              <w:top w:w="100" w:type="dxa"/>
              <w:bottom w:w="100" w:type="dxa"/>
              <w:left w:w="40" w:type="dxa"/>
              <w:right w:w="40" w:type="dxa"/>
            </w:tcMar>
          </w:tcPr>
          <w:p>
            <w:pPr>
              <w:spacing w:after="0"/>
              <w:jc w:val="center"/>
            </w:pPr>
            <w:r>
              <w:rPr>
                <w:rFonts w:ascii="Calibri" w:hAnsi="Calibri"/>
                <w:b/>
                <w:color w:val="FFFFFF"/>
                <w:sz w:val="17"/>
              </w:rPr>
              <w:t>P1 Failed</w:t>
            </w:r>
          </w:p>
        </w:tc>
        <w:tc>
          <w:tcPr>
            <w:tcW w:type="dxa" w:w="1120"/>
            <w:shd w:fill="1E293B"/>
            <w:tcMar>
              <w:top w:w="100" w:type="dxa"/>
              <w:bottom w:w="100" w:type="dxa"/>
              <w:left w:w="40" w:type="dxa"/>
              <w:right w:w="40" w:type="dxa"/>
            </w:tcMar>
          </w:tcPr>
          <w:p>
            <w:pPr>
              <w:spacing w:after="0"/>
              <w:jc w:val="center"/>
            </w:pPr>
            <w:r>
              <w:rPr>
                <w:rFonts w:ascii="Calibri" w:hAnsi="Calibri"/>
                <w:b/>
                <w:color w:val="FFFFFF"/>
                <w:sz w:val="17"/>
              </w:rPr>
              <w:t>Completion</w:t>
            </w:r>
          </w:p>
        </w:tc>
        <w:tc>
          <w:tcPr>
            <w:tcW w:type="dxa" w:w="1120"/>
            <w:shd w:fill="1E293B"/>
            <w:tcMar>
              <w:top w:w="100" w:type="dxa"/>
              <w:bottom w:w="100" w:type="dxa"/>
              <w:left w:w="40" w:type="dxa"/>
              <w:right w:w="40" w:type="dxa"/>
            </w:tcMar>
          </w:tcPr>
          <w:p>
            <w:pPr>
              <w:spacing w:after="0"/>
              <w:jc w:val="center"/>
            </w:pPr>
            <w:r>
              <w:rPr>
                <w:rFonts w:ascii="Calibri" w:hAnsi="Calibri"/>
                <w:b/>
                <w:color w:val="FFFFFF"/>
                <w:sz w:val="17"/>
              </w:rPr>
              <w:t>Pass Rate</w:t>
            </w:r>
          </w:p>
        </w:tc>
        <w:tc>
          <w:tcPr>
            <w:tcW w:type="dxa" w:w="1120"/>
            <w:shd w:fill="1E293B"/>
            <w:tcMar>
              <w:top w:w="100" w:type="dxa"/>
              <w:bottom w:w="100" w:type="dxa"/>
              <w:left w:w="40" w:type="dxa"/>
              <w:right w:w="40" w:type="dxa"/>
            </w:tcMar>
          </w:tcPr>
          <w:p>
            <w:pPr>
              <w:spacing w:after="0"/>
              <w:jc w:val="center"/>
            </w:pPr>
            <w:r>
              <w:rPr>
                <w:rFonts w:ascii="Calibri" w:hAnsi="Calibri"/>
                <w:b/>
                <w:color w:val="FFFFFF"/>
                <w:sz w:val="17"/>
              </w:rPr>
              <w:t>Demo Status</w:t>
            </w:r>
          </w:p>
        </w:tc>
      </w:tr>
      <w:tr>
        <w:tc>
          <w:tcPr>
            <w:tcW w:type="dxa" w:w="1120"/>
            <w:shd w:fill="F8FAFC"/>
            <w:tcMar>
              <w:top w:w="100" w:type="dxa"/>
              <w:bottom w:w="100" w:type="dxa"/>
              <w:left w:w="40" w:type="dxa"/>
              <w:right w:w="40" w:type="dxa"/>
            </w:tcMar>
          </w:tcPr>
          <w:p>
            <w:pPr>
              <w:spacing w:after="0"/>
              <w:jc w:val="center"/>
            </w:pPr>
            <w:r>
              <w:rPr>
                <w:rFonts w:ascii="Calibri" w:hAnsi="Calibri"/>
                <w:b/>
                <w:color w:val="0F172A"/>
                <w:sz w:val="19"/>
              </w:rPr>
              <w:t>21</w:t>
            </w:r>
          </w:p>
        </w:tc>
        <w:tc>
          <w:tcPr>
            <w:tcW w:type="dxa" w:w="1120"/>
            <w:shd w:fill="F0FDF4"/>
            <w:tcMar>
              <w:top w:w="100" w:type="dxa"/>
              <w:bottom w:w="100" w:type="dxa"/>
              <w:left w:w="40" w:type="dxa"/>
              <w:right w:w="40" w:type="dxa"/>
            </w:tcMar>
          </w:tcPr>
          <w:p>
            <w:pPr>
              <w:spacing w:after="0"/>
              <w:jc w:val="center"/>
            </w:pPr>
            <w:r>
              <w:rPr>
                <w:rFonts w:ascii="Calibri" w:hAnsi="Calibri"/>
                <w:b/>
                <w:color w:val="10B981"/>
                <w:sz w:val="19"/>
              </w:rPr>
              <w:t>4</w:t>
            </w:r>
          </w:p>
        </w:tc>
        <w:tc>
          <w:tcPr>
            <w:tcW w:type="dxa" w:w="1120"/>
            <w:shd w:fill="FEF2F2"/>
            <w:tcMar>
              <w:top w:w="100" w:type="dxa"/>
              <w:bottom w:w="100" w:type="dxa"/>
              <w:left w:w="40" w:type="dxa"/>
              <w:right w:w="40" w:type="dxa"/>
            </w:tcMar>
          </w:tcPr>
          <w:p>
            <w:pPr>
              <w:spacing w:after="0"/>
              <w:jc w:val="center"/>
            </w:pPr>
            <w:r>
              <w:rPr>
                <w:rFonts w:ascii="Calibri" w:hAnsi="Calibri"/>
                <w:b/>
                <w:color w:val="E11D48"/>
                <w:sz w:val="19"/>
              </w:rPr>
              <w:t>17</w:t>
            </w:r>
          </w:p>
        </w:tc>
        <w:tc>
          <w:tcPr>
            <w:tcW w:type="dxa" w:w="1120"/>
            <w:shd w:fill="F8FAFC"/>
            <w:tcMar>
              <w:top w:w="100" w:type="dxa"/>
              <w:bottom w:w="100" w:type="dxa"/>
              <w:left w:w="40" w:type="dxa"/>
              <w:right w:w="40" w:type="dxa"/>
            </w:tcMar>
          </w:tcPr>
          <w:p>
            <w:pPr>
              <w:spacing w:after="0"/>
              <w:jc w:val="center"/>
            </w:pPr>
            <w:r>
              <w:rPr>
                <w:rFonts w:ascii="Calibri" w:hAnsi="Calibri"/>
                <w:b/>
                <w:color w:val="0F172A"/>
                <w:sz w:val="19"/>
              </w:rPr>
              <w:t>0</w:t>
            </w:r>
          </w:p>
        </w:tc>
        <w:tc>
          <w:tcPr>
            <w:tcW w:type="dxa" w:w="1120"/>
            <w:shd w:fill="FEF2F2"/>
            <w:tcMar>
              <w:top w:w="100" w:type="dxa"/>
              <w:bottom w:w="100" w:type="dxa"/>
              <w:left w:w="40" w:type="dxa"/>
              <w:right w:w="40" w:type="dxa"/>
            </w:tcMar>
          </w:tcPr>
          <w:p>
            <w:pPr>
              <w:spacing w:after="0"/>
              <w:jc w:val="center"/>
            </w:pPr>
            <w:r>
              <w:rPr>
                <w:rFonts w:ascii="Calibri" w:hAnsi="Calibri"/>
                <w:b/>
                <w:color w:val="E11D48"/>
                <w:sz w:val="19"/>
              </w:rPr>
              <w:t>13</w:t>
            </w:r>
          </w:p>
        </w:tc>
        <w:tc>
          <w:tcPr>
            <w:tcW w:type="dxa" w:w="1120"/>
            <w:shd w:fill="FEF2F2"/>
            <w:tcMar>
              <w:top w:w="100" w:type="dxa"/>
              <w:bottom w:w="100" w:type="dxa"/>
              <w:left w:w="40" w:type="dxa"/>
              <w:right w:w="40" w:type="dxa"/>
            </w:tcMar>
          </w:tcPr>
          <w:p>
            <w:pPr>
              <w:spacing w:after="0"/>
              <w:jc w:val="center"/>
            </w:pPr>
            <w:r>
              <w:rPr>
                <w:rFonts w:ascii="Calibri" w:hAnsi="Calibri"/>
                <w:b/>
                <w:color w:val="E11D48"/>
                <w:sz w:val="19"/>
              </w:rPr>
              <w:t>4</w:t>
            </w:r>
          </w:p>
        </w:tc>
        <w:tc>
          <w:tcPr>
            <w:tcW w:type="dxa" w:w="1120"/>
            <w:shd w:fill="F8FAFC"/>
            <w:tcMar>
              <w:top w:w="100" w:type="dxa"/>
              <w:bottom w:w="100" w:type="dxa"/>
              <w:left w:w="40" w:type="dxa"/>
              <w:right w:w="40" w:type="dxa"/>
            </w:tcMar>
          </w:tcPr>
          <w:p>
            <w:pPr>
              <w:spacing w:after="0"/>
              <w:jc w:val="center"/>
            </w:pPr>
            <w:r>
              <w:rPr>
                <w:rFonts w:ascii="Calibri" w:hAnsi="Calibri"/>
                <w:b/>
                <w:color w:val="0F172A"/>
                <w:sz w:val="19"/>
              </w:rPr>
              <w:t>42.8%</w:t>
            </w:r>
          </w:p>
        </w:tc>
        <w:tc>
          <w:tcPr>
            <w:tcW w:type="dxa" w:w="1120"/>
            <w:shd w:fill="F0FDF4"/>
            <w:tcMar>
              <w:top w:w="100" w:type="dxa"/>
              <w:bottom w:w="100" w:type="dxa"/>
              <w:left w:w="40" w:type="dxa"/>
              <w:right w:w="40" w:type="dxa"/>
            </w:tcMar>
          </w:tcPr>
          <w:p>
            <w:pPr>
              <w:spacing w:after="0"/>
              <w:jc w:val="center"/>
            </w:pPr>
            <w:r>
              <w:rPr>
                <w:rFonts w:ascii="Calibri" w:hAnsi="Calibri"/>
                <w:b/>
                <w:color w:val="0F172A"/>
                <w:sz w:val="19"/>
              </w:rPr>
              <w:t>19.0%</w:t>
            </w:r>
          </w:p>
        </w:tc>
        <w:tc>
          <w:tcPr>
            <w:tcW w:type="dxa" w:w="1120"/>
            <w:shd w:fill="FFE4E6"/>
            <w:tcMar>
              <w:top w:w="100" w:type="dxa"/>
              <w:bottom w:w="100" w:type="dxa"/>
              <w:left w:w="40" w:type="dxa"/>
              <w:right w:w="40" w:type="dxa"/>
            </w:tcMar>
          </w:tcPr>
          <w:p>
            <w:pPr>
              <w:spacing w:after="0"/>
              <w:jc w:val="center"/>
            </w:pPr>
            <w:r>
              <w:rPr>
                <w:rFonts w:ascii="Calibri" w:hAnsi="Calibri"/>
                <w:b/>
                <w:color w:val="E11D48"/>
                <w:sz w:val="19"/>
              </w:rPr>
              <w:t>🔴 NOT READY</w:t>
            </w:r>
          </w:p>
        </w:tc>
      </w:tr>
    </w:tbl>
    <w:p>
      <w:pPr>
        <w:spacing w:before="320" w:after="80"/>
      </w:pPr>
      <w:r>
        <w:rPr>
          <w:rFonts w:ascii="Calibri" w:hAnsi="Calibri"/>
          <w:b/>
          <w:color w:val="4F46E5"/>
          <w:sz w:val="28"/>
        </w:rPr>
        <w:t>2. Summary of Baseline Deployment Failures</w:t>
      </w:r>
    </w:p>
    <w:p>
      <w:pPr>
        <w:spacing w:before="120" w:after="40"/>
      </w:pPr>
      <w:r>
        <w:rPr>
          <w:rFonts w:ascii="Calibri" w:hAnsi="Calibri"/>
          <w:b/>
          <w:color w:val="E11D48"/>
          <w:sz w:val="22"/>
        </w:rPr>
        <w:t>• 1. Power BI Service Testing Blank Screen Crash</w:t>
      </w:r>
    </w:p>
    <w:p>
      <w:pPr>
        <w:spacing w:after="80"/>
        <w:ind w:left="288"/>
      </w:pPr>
      <w:r>
        <w:rPr>
          <w:rFonts w:ascii="Calibri" w:hAnsi="Calibri"/>
          <w:b/>
          <w:color w:val="334155"/>
          <w:sz w:val="19"/>
        </w:rPr>
        <w:t>Impacted Objects: frontend/src/pages/ServiceTest.jsx, backend/api/routes_service.py</w:t>
        <w:br/>
      </w:r>
      <w:r>
        <w:rPr>
          <w:rFonts w:ascii="Calibri" w:hAnsi="Calibri"/>
          <w:color w:val="0F172A"/>
          <w:sz w:val="19"/>
        </w:rPr>
        <w:t>Root Cause: Unhandled ReferenceError exception in ServiceTest.jsx caused by missing Lucide icon imports (ArrowLeft, Clock). Navigating to Power BI Service Validation crashed React with an unhandled runtime error, preventing any cloud report testing.</w:t>
        <w:br/>
      </w:r>
      <w:r>
        <w:rPr>
          <w:rFonts w:ascii="Calibri" w:hAnsi="Calibri"/>
          <w:i/>
          <w:color w:val="4F46E5"/>
          <w:sz w:val="18"/>
        </w:rPr>
        <w:t>Total Failed Checks Impacted: Core workflow (P0), UI/UX tests (P0), Error handling (P0)</w:t>
      </w:r>
    </w:p>
    <w:p>
      <w:pPr>
        <w:spacing w:before="120" w:after="40"/>
      </w:pPr>
      <w:r>
        <w:rPr>
          <w:rFonts w:ascii="Calibri" w:hAnsi="Calibri"/>
          <w:b/>
          <w:color w:val="E11D48"/>
          <w:sz w:val="22"/>
        </w:rPr>
        <w:t>• 2. Unorganized and Uncategorized Visual Findings Display</w:t>
      </w:r>
    </w:p>
    <w:p>
      <w:pPr>
        <w:spacing w:after="80"/>
        <w:ind w:left="288"/>
      </w:pPr>
      <w:r>
        <w:rPr>
          <w:rFonts w:ascii="Calibri" w:hAnsi="Calibri"/>
          <w:b/>
          <w:color w:val="334155"/>
          <w:sz w:val="19"/>
        </w:rPr>
        <w:t>Impacted Objects: frontend/src/pages/ReportView.jsx, backend/core/pbix_parser.py</w:t>
        <w:br/>
      </w:r>
      <w:r>
        <w:rPr>
          <w:rFonts w:ascii="Calibri" w:hAnsi="Calibri"/>
          <w:color w:val="0F172A"/>
          <w:sz w:val="19"/>
        </w:rPr>
        <w:t>Root Cause: Findings were rendered as a flat, unorganized list without visual-type categorization (Bar Charts, Line Charts, KPI Cards, Slicers, DAX). Users could not isolate errors by chart category.</w:t>
        <w:br/>
      </w:r>
      <w:r>
        <w:rPr>
          <w:rFonts w:ascii="Calibri" w:hAnsi="Calibri"/>
          <w:i/>
          <w:color w:val="4F46E5"/>
          <w:sz w:val="18"/>
        </w:rPr>
        <w:t>Total Failed Checks Impacted: UI/UX tests (P0), Business purpose (P0), Accessibility &amp; usability (P1)</w:t>
      </w:r>
    </w:p>
    <w:p>
      <w:pPr>
        <w:spacing w:before="120" w:after="40"/>
      </w:pPr>
      <w:r>
        <w:rPr>
          <w:rFonts w:ascii="Calibri" w:hAnsi="Calibri"/>
          <w:b/>
          <w:color w:val="E11D48"/>
          <w:sz w:val="22"/>
        </w:rPr>
        <w:t>• 3. Absence of Left Sidebar 'Pages' Structured Hierarchy</w:t>
      </w:r>
    </w:p>
    <w:p>
      <w:pPr>
        <w:spacing w:after="80"/>
        <w:ind w:left="288"/>
      </w:pPr>
      <w:r>
        <w:rPr>
          <w:rFonts w:ascii="Calibri" w:hAnsi="Calibri"/>
          <w:b/>
          <w:color w:val="334155"/>
          <w:sz w:val="19"/>
        </w:rPr>
        <w:t>Impacted Objects: frontend/src/pages/ReportView.jsx</w:t>
        <w:br/>
      </w:r>
      <w:r>
        <w:rPr>
          <w:rFonts w:ascii="Calibri" w:hAnsi="Calibri"/>
          <w:color w:val="0F172A"/>
          <w:sz w:val="19"/>
        </w:rPr>
        <w:t>Root Cause: Report pages were listed without container headers or visual hierarchy, causing navigation confusion on multi-page enterprise reports.</w:t>
        <w:br/>
      </w:r>
      <w:r>
        <w:rPr>
          <w:rFonts w:ascii="Calibri" w:hAnsi="Calibri"/>
          <w:i/>
          <w:color w:val="4F46E5"/>
          <w:sz w:val="18"/>
        </w:rPr>
        <w:t>Total Failed Checks Impacted: UI/UX tests (P0), Accessibility and usability (P1)</w:t>
      </w:r>
    </w:p>
    <w:p>
      <w:pPr>
        <w:spacing w:before="120" w:after="40"/>
      </w:pPr>
      <w:r>
        <w:rPr>
          <w:rFonts w:ascii="Calibri" w:hAnsi="Calibri"/>
          <w:b/>
          <w:color w:val="E11D48"/>
          <w:sz w:val="22"/>
        </w:rPr>
        <w:t>• 4. Lack of Execution Countdown Timers and Progress Feedback</w:t>
      </w:r>
    </w:p>
    <w:p>
      <w:pPr>
        <w:spacing w:after="80"/>
        <w:ind w:left="288"/>
      </w:pPr>
      <w:r>
        <w:rPr>
          <w:rFonts w:ascii="Calibri" w:hAnsi="Calibri"/>
          <w:b/>
          <w:color w:val="334155"/>
          <w:sz w:val="19"/>
        </w:rPr>
        <w:t>Impacted Objects: frontend/src/pages/JobStatus.jsx, PbixUpload.jsx, ServiceTest.jsx</w:t>
        <w:br/>
      </w:r>
      <w:r>
        <w:rPr>
          <w:rFonts w:ascii="Calibri" w:hAnsi="Calibri"/>
          <w:color w:val="0F172A"/>
          <w:sz w:val="19"/>
        </w:rPr>
        <w:t>Root Cause: Progress indicators counted upwards indefinitely without countdown targets or clear 'Finalizing Analysis...' fallback states, causing users to abandon long-running tests.</w:t>
        <w:br/>
      </w:r>
      <w:r>
        <w:rPr>
          <w:rFonts w:ascii="Calibri" w:hAnsi="Calibri"/>
          <w:i/>
          <w:color w:val="4F46E5"/>
          <w:sz w:val="18"/>
        </w:rPr>
        <w:t>Total Failed Checks Impacted: Core workflow (P0), Performance (P0), Error handling (P0)</w:t>
      </w:r>
    </w:p>
    <w:p>
      <w:pPr>
        <w:spacing w:before="120" w:after="40"/>
      </w:pPr>
      <w:r>
        <w:rPr>
          <w:rFonts w:ascii="Calibri" w:hAnsi="Calibri"/>
          <w:b/>
          <w:color w:val="E11D48"/>
          <w:sz w:val="22"/>
        </w:rPr>
        <w:t>• 5. Absence of Role-Based Access Control (RBAC) and Admin Portal</w:t>
      </w:r>
    </w:p>
    <w:p>
      <w:pPr>
        <w:spacing w:after="80"/>
        <w:ind w:left="288"/>
      </w:pPr>
      <w:r>
        <w:rPr>
          <w:rFonts w:ascii="Calibri" w:hAnsi="Calibri"/>
          <w:b/>
          <w:color w:val="334155"/>
          <w:sz w:val="19"/>
        </w:rPr>
        <w:t>Impacted Objects: backend/models, frontend/src/components/Navbar.jsx, Supabase Auth</w:t>
        <w:br/>
      </w:r>
      <w:r>
        <w:rPr>
          <w:rFonts w:ascii="Calibri" w:hAnsi="Calibri"/>
          <w:color w:val="0F172A"/>
          <w:sz w:val="19"/>
        </w:rPr>
        <w:t>Root Cause: No permission tiers (Admin, QA Tester, Viewer). All authenticated users had full read/write privileges with no self-service admin management portal.</w:t>
        <w:br/>
      </w:r>
      <w:r>
        <w:rPr>
          <w:rFonts w:ascii="Calibri" w:hAnsi="Calibri"/>
          <w:i/>
          <w:color w:val="4F46E5"/>
          <w:sz w:val="18"/>
        </w:rPr>
        <w:t>Total Failed Checks Impacted: Roles and permissions (P0), Admin portal (P0), Client data isolation (P0)</w:t>
      </w:r>
    </w:p>
    <w:p>
      <w:pPr>
        <w:spacing w:before="120" w:after="40"/>
      </w:pPr>
      <w:r>
        <w:rPr>
          <w:rFonts w:ascii="Calibri" w:hAnsi="Calibri"/>
          <w:b/>
          <w:color w:val="E11D48"/>
          <w:sz w:val="22"/>
        </w:rPr>
        <w:t>• 6. Storage Accumulation and Missing Retention / Purge Policy</w:t>
      </w:r>
    </w:p>
    <w:p>
      <w:pPr>
        <w:spacing w:after="80"/>
        <w:ind w:left="288"/>
      </w:pPr>
      <w:r>
        <w:rPr>
          <w:rFonts w:ascii="Calibri" w:hAnsi="Calibri"/>
          <w:b/>
          <w:color w:val="334155"/>
          <w:sz w:val="19"/>
        </w:rPr>
        <w:t>Impacted Objects: backend/storage/uploads, backend/storage/reports, backend/storage/debug</w:t>
        <w:br/>
      </w:r>
      <w:r>
        <w:rPr>
          <w:rFonts w:ascii="Calibri" w:hAnsi="Calibri"/>
          <w:color w:val="0F172A"/>
          <w:sz w:val="19"/>
        </w:rPr>
        <w:t>Root Cause: Uploaded PBIX files, exported Excel sheets, and screenshot artifacts accumulated permanently on server disk storage without automated TTL cleanup scripts.</w:t>
        <w:br/>
      </w:r>
      <w:r>
        <w:rPr>
          <w:rFonts w:ascii="Calibri" w:hAnsi="Calibri"/>
          <w:i/>
          <w:color w:val="4F46E5"/>
          <w:sz w:val="18"/>
        </w:rPr>
        <w:t>Total Failed Checks Impacted: Data retention and deletion (P1), Data protection (P0), Backup and recovery (P0)</w:t>
      </w:r>
    </w:p>
    <w:p>
      <w:pPr>
        <w:spacing w:before="120" w:after="40"/>
      </w:pPr>
      <w:r>
        <w:rPr>
          <w:rFonts w:ascii="Calibri" w:hAnsi="Calibri"/>
          <w:b/>
          <w:color w:val="E11D48"/>
          <w:sz w:val="22"/>
        </w:rPr>
        <w:t>• 7. Non-Compliance with WCAG 2.2 Accessibility Standards</w:t>
      </w:r>
    </w:p>
    <w:p>
      <w:pPr>
        <w:spacing w:after="80"/>
        <w:ind w:left="288"/>
      </w:pPr>
      <w:r>
        <w:rPr>
          <w:rFonts w:ascii="Calibri" w:hAnsi="Calibri"/>
          <w:b/>
          <w:color w:val="334155"/>
          <w:sz w:val="19"/>
        </w:rPr>
        <w:t>Impacted Objects: frontend/src/pages/Home.jsx, ReportView.jsx, ServiceTest.jsx</w:t>
        <w:br/>
      </w:r>
      <w:r>
        <w:rPr>
          <w:rFonts w:ascii="Calibri" w:hAnsi="Calibri"/>
          <w:color w:val="0F172A"/>
          <w:sz w:val="19"/>
        </w:rPr>
        <w:t>Root Cause: Low-contrast badges, missing keyboard focus rings, lack of ARIA labels on buttons, and fixed container widths causing visual truncation on wide/mobile screens.</w:t>
        <w:br/>
      </w:r>
      <w:r>
        <w:rPr>
          <w:rFonts w:ascii="Calibri" w:hAnsi="Calibri"/>
          <w:i/>
          <w:color w:val="4F46E5"/>
          <w:sz w:val="18"/>
        </w:rPr>
        <w:t>Total Failed Checks Impacted: Accessibility and usability (P1), UI/UX tests (P0)</w:t>
      </w:r>
    </w:p>
    <w:p>
      <w:pPr>
        <w:spacing w:before="320" w:after="80"/>
      </w:pPr>
      <w:r>
        <w:rPr>
          <w:rFonts w:ascii="Calibri" w:hAnsi="Calibri"/>
          <w:b/>
          <w:color w:val="4F46E5"/>
          <w:sz w:val="28"/>
        </w:rPr>
        <w:t>3. Itemized Breakdown for All 21 Checklist Items (Part 1 &amp; Part 2)</w:t>
      </w:r>
    </w:p>
    <w:tbl>
      <w:tblPr>
        <w:tblW w:type="auto" w:w="0"/>
        <w:jc w:val="center"/>
        <w:tblLook w:firstColumn="1" w:firstRow="1" w:lastColumn="0" w:lastRow="0" w:noHBand="0" w:noVBand="1" w:val="04A0"/>
        <w:tblBorders>
          <w:top w:val="single" w:sz="4" w:space="0" w:color="CBD5E1"/>
          <w:bottom w:val="single" w:sz="4" w:space="0" w:color="CBD5E1"/>
          <w:insideH w:val="single" w:sz="4" w:space="0" w:color="CBD5E1"/>
          <w:insideV w:val="none"/>
          <w:left w:val="none"/>
          <w:right w:val="none"/>
        </w:tblBorders>
      </w:tblPr>
      <w:tblGrid>
        <w:gridCol w:w="5040"/>
        <w:gridCol w:w="5040"/>
      </w:tblGrid>
      <w:tr>
        <w:tc>
          <w:tcPr>
            <w:tcW w:type="dxa" w:w="5040"/>
            <w:shd w:fill="DCFCE7"/>
            <w:tcMar>
              <w:top w:w="70" w:type="dxa"/>
              <w:bottom w:w="70" w:type="dxa"/>
              <w:left w:w="100" w:type="dxa"/>
              <w:right w:w="100" w:type="dxa"/>
            </w:tcMar>
          </w:tcPr>
          <w:p>
            <w:pPr>
              <w:spacing w:after="0"/>
            </w:pPr>
            <w:r>
              <w:rPr>
                <w:rFonts w:ascii="Calibri" w:hAnsi="Calibri"/>
                <w:b/>
                <w:color w:val="0F172A"/>
                <w:sz w:val="21"/>
              </w:rPr>
              <w:t>#1. [P0] Business purpose</w:t>
            </w:r>
          </w:p>
        </w:tc>
        <w:tc>
          <w:tcPr>
            <w:tcW w:type="dxa" w:w="5040"/>
            <w:shd w:fill="DCFCE7"/>
            <w:tcMar>
              <w:top w:w="70" w:type="dxa"/>
              <w:bottom w:w="70" w:type="dxa"/>
              <w:left w:w="100" w:type="dxa"/>
              <w:right w:w="100" w:type="dxa"/>
            </w:tcMar>
          </w:tcPr>
          <w:p>
            <w:pPr>
              <w:spacing w:after="0"/>
              <w:jc w:val="right"/>
            </w:pPr>
            <w:r>
              <w:rPr>
                <w:rFonts w:ascii="Calibri" w:hAnsi="Calibri"/>
                <w:b/>
                <w:color w:val="10B981"/>
                <w:sz w:val="20"/>
              </w:rPr>
              <w:t>🟢 Implemented</w:t>
            </w:r>
          </w:p>
        </w:tc>
      </w:tr>
      <w:tr>
        <w:tc>
          <w:tcPr>
            <w:tcW w:type="dxa" w:w="5040"/>
            <w:shd w:fill="F8FAFC"/>
            <w:tcMar>
              <w:top w:w="50" w:type="dxa"/>
              <w:bottom w:w="50" w:type="dxa"/>
              <w:left w:w="100" w:type="dxa"/>
              <w:right w:w="100" w:type="dxa"/>
            </w:tcMar>
          </w:tcPr>
          <w:p>
            <w:pPr>
              <w:spacing w:after="0"/>
            </w:pPr>
            <w:r>
              <w:rPr>
                <w:rFonts w:ascii="Calibri" w:hAnsi="Calibri"/>
                <w:b/>
                <w:color w:val="334155"/>
                <w:sz w:val="18"/>
              </w:rPr>
              <w:t>Essential Requirement:</w:t>
            </w:r>
          </w:p>
        </w:tc>
        <w:tc>
          <w:tcPr>
            <w:tcW w:type="dxa" w:w="5040"/>
            <w:shd w:fill="FFFFFF"/>
            <w:tcMar>
              <w:top w:w="50" w:type="dxa"/>
              <w:bottom w:w="50" w:type="dxa"/>
              <w:left w:w="100" w:type="dxa"/>
              <w:right w:w="100" w:type="dxa"/>
            </w:tcMar>
          </w:tcPr>
          <w:p>
            <w:pPr>
              <w:spacing w:after="0"/>
            </w:pPr>
            <w:r>
              <w:rPr>
                <w:rFonts w:ascii="Calibri" w:hAnsi="Calibri"/>
                <w:color w:val="0F172A"/>
                <w:sz w:val="19"/>
              </w:rPr>
              <w:t>Clear problem, target user, and expected outcome (Demonstrate one complete client use case)</w:t>
            </w:r>
          </w:p>
        </w:tc>
      </w:tr>
      <w:tr>
        <w:tc>
          <w:tcPr>
            <w:tcW w:type="dxa" w:w="5040"/>
            <w:shd w:fill="F8FAFC"/>
            <w:tcMar>
              <w:top w:w="50" w:type="dxa"/>
              <w:bottom w:w="50" w:type="dxa"/>
              <w:left w:w="100" w:type="dxa"/>
              <w:right w:w="100" w:type="dxa"/>
            </w:tcMar>
          </w:tcPr>
          <w:p>
            <w:pPr>
              <w:spacing w:after="0"/>
            </w:pPr>
            <w:r>
              <w:rPr>
                <w:rFonts w:ascii="Calibri" w:hAnsi="Calibri"/>
                <w:b/>
                <w:color w:val="334155"/>
                <w:sz w:val="18"/>
              </w:rPr>
              <w:t>Checklist Classification:</w:t>
            </w:r>
          </w:p>
        </w:tc>
        <w:tc>
          <w:tcPr>
            <w:tcW w:type="dxa" w:w="5040"/>
            <w:shd w:fill="FFFFFF"/>
            <w:tcMar>
              <w:top w:w="50" w:type="dxa"/>
              <w:bottom w:w="50" w:type="dxa"/>
              <w:left w:w="100" w:type="dxa"/>
              <w:right w:w="100" w:type="dxa"/>
            </w:tcMar>
          </w:tcPr>
          <w:p>
            <w:pPr>
              <w:spacing w:after="0"/>
            </w:pPr>
            <w:r>
              <w:rPr>
                <w:rFonts w:ascii="Calibri" w:hAnsi="Calibri"/>
                <w:color w:val="0F172A"/>
                <w:sz w:val="19"/>
              </w:rPr>
              <w:t>Part 1 (P0) | Priority: P0 | Area: Business purpose</w:t>
            </w:r>
          </w:p>
        </w:tc>
      </w:tr>
      <w:tr>
        <w:tc>
          <w:tcPr>
            <w:tcW w:type="dxa" w:w="5040"/>
            <w:shd w:fill="F8FAFC"/>
            <w:tcMar>
              <w:top w:w="50" w:type="dxa"/>
              <w:bottom w:w="50" w:type="dxa"/>
              <w:left w:w="100" w:type="dxa"/>
              <w:right w:w="100" w:type="dxa"/>
            </w:tcMar>
          </w:tcPr>
          <w:p>
            <w:pPr>
              <w:spacing w:after="0"/>
            </w:pPr>
            <w:r>
              <w:rPr>
                <w:rFonts w:ascii="Calibri" w:hAnsi="Calibri"/>
                <w:b/>
                <w:color w:val="334155"/>
                <w:sz w:val="18"/>
              </w:rPr>
              <w:t>Baseline Technical Issue:</w:t>
            </w:r>
          </w:p>
        </w:tc>
        <w:tc>
          <w:tcPr>
            <w:tcW w:type="dxa" w:w="5040"/>
            <w:shd w:fill="FFFFFF"/>
            <w:tcMar>
              <w:top w:w="50" w:type="dxa"/>
              <w:bottom w:w="50" w:type="dxa"/>
              <w:left w:w="100" w:type="dxa"/>
              <w:right w:w="100" w:type="dxa"/>
            </w:tcMar>
          </w:tcPr>
          <w:p>
            <w:pPr>
              <w:spacing w:after="0"/>
            </w:pPr>
            <w:r>
              <w:rPr>
                <w:rFonts w:ascii="Calibri" w:hAnsi="Calibri"/>
                <w:color w:val="0F172A"/>
                <w:sz w:val="19"/>
              </w:rPr>
              <w:t>The application addresses automated QA testing for Power BI reports, targeting BI Developers and QA teams to validate schemas, visual styles, DAX measures, and cloud exports.</w:t>
            </w:r>
          </w:p>
        </w:tc>
      </w:tr>
      <w:tr>
        <w:tc>
          <w:tcPr>
            <w:tcW w:type="dxa" w:w="5040"/>
            <w:shd w:fill="F8FAFC"/>
            <w:tcMar>
              <w:top w:w="50" w:type="dxa"/>
              <w:bottom w:w="50" w:type="dxa"/>
              <w:left w:w="100" w:type="dxa"/>
              <w:right w:w="100" w:type="dxa"/>
            </w:tcMar>
          </w:tcPr>
          <w:p>
            <w:pPr>
              <w:spacing w:after="0"/>
            </w:pPr>
            <w:r>
              <w:rPr>
                <w:rFonts w:ascii="Calibri" w:hAnsi="Calibri"/>
                <w:b/>
                <w:color w:val="334155"/>
                <w:sz w:val="18"/>
              </w:rPr>
              <w:t>Validation &amp; Remediation Plan:</w:t>
            </w:r>
          </w:p>
        </w:tc>
        <w:tc>
          <w:tcPr>
            <w:tcW w:type="dxa" w:w="5040"/>
            <w:shd w:fill="FFFFFF"/>
            <w:tcMar>
              <w:top w:w="50" w:type="dxa"/>
              <w:bottom w:w="50" w:type="dxa"/>
              <w:left w:w="100" w:type="dxa"/>
              <w:right w:w="100" w:type="dxa"/>
            </w:tcMar>
          </w:tcPr>
          <w:p>
            <w:pPr>
              <w:spacing w:after="0"/>
            </w:pPr>
            <w:r>
              <w:rPr>
                <w:rFonts w:ascii="Calibri" w:hAnsi="Calibri"/>
                <w:color w:val="0F172A"/>
                <w:sz w:val="19"/>
              </w:rPr>
              <w:t>Maintain core value proposition; expand documentation with client use cases across enterprise business verticals.</w:t>
            </w:r>
          </w:p>
        </w:tc>
      </w:tr>
    </w:tbl>
    <w:p>
      <w:pPr>
        <w:spacing w:after="80"/>
      </w:pPr>
    </w:p>
    <w:tbl>
      <w:tblPr>
        <w:tblW w:type="auto" w:w="0"/>
        <w:jc w:val="center"/>
        <w:tblLook w:firstColumn="1" w:firstRow="1" w:lastColumn="0" w:lastRow="0" w:noHBand="0" w:noVBand="1" w:val="04A0"/>
        <w:tblBorders>
          <w:top w:val="single" w:sz="4" w:space="0" w:color="CBD5E1"/>
          <w:bottom w:val="single" w:sz="4" w:space="0" w:color="CBD5E1"/>
          <w:insideH w:val="single" w:sz="4" w:space="0" w:color="CBD5E1"/>
          <w:insideV w:val="none"/>
          <w:left w:val="none"/>
          <w:right w:val="none"/>
        </w:tblBorders>
      </w:tblPr>
      <w:tblGrid>
        <w:gridCol w:w="5040"/>
        <w:gridCol w:w="5040"/>
      </w:tblGrid>
      <w:tr>
        <w:tc>
          <w:tcPr>
            <w:tcW w:type="dxa" w:w="5040"/>
            <w:shd w:fill="FFE4E6"/>
            <w:tcMar>
              <w:top w:w="70" w:type="dxa"/>
              <w:bottom w:w="70" w:type="dxa"/>
              <w:left w:w="100" w:type="dxa"/>
              <w:right w:w="100" w:type="dxa"/>
            </w:tcMar>
          </w:tcPr>
          <w:p>
            <w:pPr>
              <w:spacing w:after="0"/>
            </w:pPr>
            <w:r>
              <w:rPr>
                <w:rFonts w:ascii="Calibri" w:hAnsi="Calibri"/>
                <w:b/>
                <w:color w:val="0F172A"/>
                <w:sz w:val="21"/>
              </w:rPr>
              <w:t>#2. [P0] Core workflow</w:t>
            </w:r>
          </w:p>
        </w:tc>
        <w:tc>
          <w:tcPr>
            <w:tcW w:type="dxa" w:w="5040"/>
            <w:shd w:fill="FFE4E6"/>
            <w:tcMar>
              <w:top w:w="70" w:type="dxa"/>
              <w:bottom w:w="70" w:type="dxa"/>
              <w:left w:w="100" w:type="dxa"/>
              <w:right w:w="100" w:type="dxa"/>
            </w:tcMar>
          </w:tcPr>
          <w:p>
            <w:pPr>
              <w:spacing w:after="0"/>
              <w:jc w:val="right"/>
            </w:pPr>
            <w:r>
              <w:rPr>
                <w:rFonts w:ascii="Calibri" w:hAnsi="Calibri"/>
                <w:b/>
                <w:color w:val="E11D48"/>
                <w:sz w:val="20"/>
              </w:rPr>
              <w:t>🔴 Failed / Not Implemented</w:t>
            </w:r>
          </w:p>
        </w:tc>
      </w:tr>
      <w:tr>
        <w:tc>
          <w:tcPr>
            <w:tcW w:type="dxa" w:w="5040"/>
            <w:shd w:fill="F8FAFC"/>
            <w:tcMar>
              <w:top w:w="50" w:type="dxa"/>
              <w:bottom w:w="50" w:type="dxa"/>
              <w:left w:w="100" w:type="dxa"/>
              <w:right w:w="100" w:type="dxa"/>
            </w:tcMar>
          </w:tcPr>
          <w:p>
            <w:pPr>
              <w:spacing w:after="0"/>
            </w:pPr>
            <w:r>
              <w:rPr>
                <w:rFonts w:ascii="Calibri" w:hAnsi="Calibri"/>
                <w:b/>
                <w:color w:val="334155"/>
                <w:sz w:val="18"/>
              </w:rPr>
              <w:t>Essential Requirement:</w:t>
            </w:r>
          </w:p>
        </w:tc>
        <w:tc>
          <w:tcPr>
            <w:tcW w:type="dxa" w:w="5040"/>
            <w:shd w:fill="FFFFFF"/>
            <w:tcMar>
              <w:top w:w="50" w:type="dxa"/>
              <w:bottom w:w="50" w:type="dxa"/>
              <w:left w:w="100" w:type="dxa"/>
              <w:right w:w="100" w:type="dxa"/>
            </w:tcMar>
          </w:tcPr>
          <w:p>
            <w:pPr>
              <w:spacing w:after="0"/>
            </w:pPr>
            <w:r>
              <w:rPr>
                <w:rFonts w:ascii="Calibri" w:hAnsi="Calibri"/>
                <w:color w:val="0F172A"/>
                <w:sz w:val="19"/>
              </w:rPr>
              <w:t>Main tasks work from start to finish, including errors and retries (Run a documented end-to-end scenario)</w:t>
            </w:r>
          </w:p>
        </w:tc>
      </w:tr>
      <w:tr>
        <w:tc>
          <w:tcPr>
            <w:tcW w:type="dxa" w:w="5040"/>
            <w:shd w:fill="F8FAFC"/>
            <w:tcMar>
              <w:top w:w="50" w:type="dxa"/>
              <w:bottom w:w="50" w:type="dxa"/>
              <w:left w:w="100" w:type="dxa"/>
              <w:right w:w="100" w:type="dxa"/>
            </w:tcMar>
          </w:tcPr>
          <w:p>
            <w:pPr>
              <w:spacing w:after="0"/>
            </w:pPr>
            <w:r>
              <w:rPr>
                <w:rFonts w:ascii="Calibri" w:hAnsi="Calibri"/>
                <w:b/>
                <w:color w:val="334155"/>
                <w:sz w:val="18"/>
              </w:rPr>
              <w:t>Checklist Classification:</w:t>
            </w:r>
          </w:p>
        </w:tc>
        <w:tc>
          <w:tcPr>
            <w:tcW w:type="dxa" w:w="5040"/>
            <w:shd w:fill="FFFFFF"/>
            <w:tcMar>
              <w:top w:w="50" w:type="dxa"/>
              <w:bottom w:w="50" w:type="dxa"/>
              <w:left w:w="100" w:type="dxa"/>
              <w:right w:w="100" w:type="dxa"/>
            </w:tcMar>
          </w:tcPr>
          <w:p>
            <w:pPr>
              <w:spacing w:after="0"/>
            </w:pPr>
            <w:r>
              <w:rPr>
                <w:rFonts w:ascii="Calibri" w:hAnsi="Calibri"/>
                <w:color w:val="0F172A"/>
                <w:sz w:val="19"/>
              </w:rPr>
              <w:t>Part 1 (P0) | Priority: P0 | Area: Core workflow</w:t>
            </w:r>
          </w:p>
        </w:tc>
      </w:tr>
      <w:tr>
        <w:tc>
          <w:tcPr>
            <w:tcW w:type="dxa" w:w="5040"/>
            <w:shd w:fill="F8FAFC"/>
            <w:tcMar>
              <w:top w:w="50" w:type="dxa"/>
              <w:bottom w:w="50" w:type="dxa"/>
              <w:left w:w="100" w:type="dxa"/>
              <w:right w:w="100" w:type="dxa"/>
            </w:tcMar>
          </w:tcPr>
          <w:p>
            <w:pPr>
              <w:spacing w:after="0"/>
            </w:pPr>
            <w:r>
              <w:rPr>
                <w:rFonts w:ascii="Calibri" w:hAnsi="Calibri"/>
                <w:b/>
                <w:color w:val="334155"/>
                <w:sz w:val="18"/>
              </w:rPr>
              <w:t>Baseline Technical Issue:</w:t>
            </w:r>
          </w:p>
        </w:tc>
        <w:tc>
          <w:tcPr>
            <w:tcW w:type="dxa" w:w="5040"/>
            <w:shd w:fill="FFFFFF"/>
            <w:tcMar>
              <w:top w:w="50" w:type="dxa"/>
              <w:bottom w:w="50" w:type="dxa"/>
              <w:left w:w="100" w:type="dxa"/>
              <w:right w:w="100" w:type="dxa"/>
            </w:tcMar>
          </w:tcPr>
          <w:p>
            <w:pPr>
              <w:spacing w:after="0"/>
            </w:pPr>
            <w:r>
              <w:rPr>
                <w:rFonts w:ascii="Calibri" w:hAnsi="Calibri"/>
                <w:color w:val="0F172A"/>
                <w:sz w:val="19"/>
              </w:rPr>
              <w:t>Baseline Method 2 (Power BI Service Testing) crashed with a white screen due to missing icon imports. Method 1 lacked countdown progress indicators during heavy PBIX analysis.</w:t>
            </w:r>
          </w:p>
        </w:tc>
      </w:tr>
      <w:tr>
        <w:tc>
          <w:tcPr>
            <w:tcW w:type="dxa" w:w="5040"/>
            <w:shd w:fill="F8FAFC"/>
            <w:tcMar>
              <w:top w:w="50" w:type="dxa"/>
              <w:bottom w:w="50" w:type="dxa"/>
              <w:left w:w="100" w:type="dxa"/>
              <w:right w:w="100" w:type="dxa"/>
            </w:tcMar>
          </w:tcPr>
          <w:p>
            <w:pPr>
              <w:spacing w:after="0"/>
            </w:pPr>
            <w:r>
              <w:rPr>
                <w:rFonts w:ascii="Calibri" w:hAnsi="Calibri"/>
                <w:b/>
                <w:color w:val="334155"/>
                <w:sz w:val="18"/>
              </w:rPr>
              <w:t>Validation &amp; Remediation Plan:</w:t>
            </w:r>
          </w:p>
        </w:tc>
        <w:tc>
          <w:tcPr>
            <w:tcW w:type="dxa" w:w="5040"/>
            <w:shd w:fill="FFFFFF"/>
            <w:tcMar>
              <w:top w:w="50" w:type="dxa"/>
              <w:bottom w:w="50" w:type="dxa"/>
              <w:left w:w="100" w:type="dxa"/>
              <w:right w:w="100" w:type="dxa"/>
            </w:tcMar>
          </w:tcPr>
          <w:p>
            <w:pPr>
              <w:spacing w:after="0"/>
            </w:pPr>
            <w:r>
              <w:rPr>
                <w:rFonts w:ascii="Calibri" w:hAnsi="Calibri"/>
                <w:color w:val="0F172A"/>
                <w:sz w:val="19"/>
              </w:rPr>
              <w:t>Resolve missing component imports in ServiceTest.jsx; implement high-to-low countdown timers across PbixUpload.jsx, ServiceTest.jsx, and JobStatus.jsx; add automatic retry handlers.</w:t>
            </w:r>
          </w:p>
        </w:tc>
      </w:tr>
    </w:tbl>
    <w:p>
      <w:pPr>
        <w:spacing w:after="80"/>
      </w:pPr>
    </w:p>
    <w:tbl>
      <w:tblPr>
        <w:tblW w:type="auto" w:w="0"/>
        <w:jc w:val="center"/>
        <w:tblLook w:firstColumn="1" w:firstRow="1" w:lastColumn="0" w:lastRow="0" w:noHBand="0" w:noVBand="1" w:val="04A0"/>
        <w:tblBorders>
          <w:top w:val="single" w:sz="4" w:space="0" w:color="CBD5E1"/>
          <w:bottom w:val="single" w:sz="4" w:space="0" w:color="CBD5E1"/>
          <w:insideH w:val="single" w:sz="4" w:space="0" w:color="CBD5E1"/>
          <w:insideV w:val="none"/>
          <w:left w:val="none"/>
          <w:right w:val="none"/>
        </w:tblBorders>
      </w:tblPr>
      <w:tblGrid>
        <w:gridCol w:w="5040"/>
        <w:gridCol w:w="5040"/>
      </w:tblGrid>
      <w:tr>
        <w:tc>
          <w:tcPr>
            <w:tcW w:type="dxa" w:w="5040"/>
            <w:shd w:fill="FFE4E6"/>
            <w:tcMar>
              <w:top w:w="70" w:type="dxa"/>
              <w:bottom w:w="70" w:type="dxa"/>
              <w:left w:w="100" w:type="dxa"/>
              <w:right w:w="100" w:type="dxa"/>
            </w:tcMar>
          </w:tcPr>
          <w:p>
            <w:pPr>
              <w:spacing w:after="0"/>
            </w:pPr>
            <w:r>
              <w:rPr>
                <w:rFonts w:ascii="Calibri" w:hAnsi="Calibri"/>
                <w:b/>
                <w:color w:val="0F172A"/>
                <w:sz w:val="21"/>
              </w:rPr>
              <w:t>#3. [P0] UI / UX tests</w:t>
            </w:r>
          </w:p>
        </w:tc>
        <w:tc>
          <w:tcPr>
            <w:tcW w:type="dxa" w:w="5040"/>
            <w:shd w:fill="FFE4E6"/>
            <w:tcMar>
              <w:top w:w="70" w:type="dxa"/>
              <w:bottom w:w="70" w:type="dxa"/>
              <w:left w:w="100" w:type="dxa"/>
              <w:right w:w="100" w:type="dxa"/>
            </w:tcMar>
          </w:tcPr>
          <w:p>
            <w:pPr>
              <w:spacing w:after="0"/>
              <w:jc w:val="right"/>
            </w:pPr>
            <w:r>
              <w:rPr>
                <w:rFonts w:ascii="Calibri" w:hAnsi="Calibri"/>
                <w:b/>
                <w:color w:val="E11D48"/>
                <w:sz w:val="20"/>
              </w:rPr>
              <w:t>🔴 Failed / Not Implemented</w:t>
            </w:r>
          </w:p>
        </w:tc>
      </w:tr>
      <w:tr>
        <w:tc>
          <w:tcPr>
            <w:tcW w:type="dxa" w:w="5040"/>
            <w:shd w:fill="F8FAFC"/>
            <w:tcMar>
              <w:top w:w="50" w:type="dxa"/>
              <w:bottom w:w="50" w:type="dxa"/>
              <w:left w:w="100" w:type="dxa"/>
              <w:right w:w="100" w:type="dxa"/>
            </w:tcMar>
          </w:tcPr>
          <w:p>
            <w:pPr>
              <w:spacing w:after="0"/>
            </w:pPr>
            <w:r>
              <w:rPr>
                <w:rFonts w:ascii="Calibri" w:hAnsi="Calibri"/>
                <w:b/>
                <w:color w:val="334155"/>
                <w:sz w:val="18"/>
              </w:rPr>
              <w:t>Essential Requirement:</w:t>
            </w:r>
          </w:p>
        </w:tc>
        <w:tc>
          <w:tcPr>
            <w:tcW w:type="dxa" w:w="5040"/>
            <w:shd w:fill="FFFFFF"/>
            <w:tcMar>
              <w:top w:w="50" w:type="dxa"/>
              <w:bottom w:w="50" w:type="dxa"/>
              <w:left w:w="100" w:type="dxa"/>
              <w:right w:w="100" w:type="dxa"/>
            </w:tcMar>
          </w:tcPr>
          <w:p>
            <w:pPr>
              <w:spacing w:after="0"/>
            </w:pPr>
            <w:r>
              <w:rPr>
                <w:rFonts w:ascii="Calibri" w:hAnsi="Calibri"/>
                <w:color w:val="0F172A"/>
                <w:sz w:val="19"/>
              </w:rPr>
              <w:t>Visual compliance, layout validation, font consistency, chart splitting, and responsive design</w:t>
            </w:r>
          </w:p>
        </w:tc>
      </w:tr>
      <w:tr>
        <w:tc>
          <w:tcPr>
            <w:tcW w:type="dxa" w:w="5040"/>
            <w:shd w:fill="F8FAFC"/>
            <w:tcMar>
              <w:top w:w="50" w:type="dxa"/>
              <w:bottom w:w="50" w:type="dxa"/>
              <w:left w:w="100" w:type="dxa"/>
              <w:right w:w="100" w:type="dxa"/>
            </w:tcMar>
          </w:tcPr>
          <w:p>
            <w:pPr>
              <w:spacing w:after="0"/>
            </w:pPr>
            <w:r>
              <w:rPr>
                <w:rFonts w:ascii="Calibri" w:hAnsi="Calibri"/>
                <w:b/>
                <w:color w:val="334155"/>
                <w:sz w:val="18"/>
              </w:rPr>
              <w:t>Checklist Classification:</w:t>
            </w:r>
          </w:p>
        </w:tc>
        <w:tc>
          <w:tcPr>
            <w:tcW w:type="dxa" w:w="5040"/>
            <w:shd w:fill="FFFFFF"/>
            <w:tcMar>
              <w:top w:w="50" w:type="dxa"/>
              <w:bottom w:w="50" w:type="dxa"/>
              <w:left w:w="100" w:type="dxa"/>
              <w:right w:w="100" w:type="dxa"/>
            </w:tcMar>
          </w:tcPr>
          <w:p>
            <w:pPr>
              <w:spacing w:after="0"/>
            </w:pPr>
            <w:r>
              <w:rPr>
                <w:rFonts w:ascii="Calibri" w:hAnsi="Calibri"/>
                <w:color w:val="0F172A"/>
                <w:sz w:val="19"/>
              </w:rPr>
              <w:t>Part 1 (P0) | Priority: P0 | Area: UI / UX tests</w:t>
            </w:r>
          </w:p>
        </w:tc>
      </w:tr>
      <w:tr>
        <w:tc>
          <w:tcPr>
            <w:tcW w:type="dxa" w:w="5040"/>
            <w:shd w:fill="F8FAFC"/>
            <w:tcMar>
              <w:top w:w="50" w:type="dxa"/>
              <w:bottom w:w="50" w:type="dxa"/>
              <w:left w:w="100" w:type="dxa"/>
              <w:right w:w="100" w:type="dxa"/>
            </w:tcMar>
          </w:tcPr>
          <w:p>
            <w:pPr>
              <w:spacing w:after="0"/>
            </w:pPr>
            <w:r>
              <w:rPr>
                <w:rFonts w:ascii="Calibri" w:hAnsi="Calibri"/>
                <w:b/>
                <w:color w:val="334155"/>
                <w:sz w:val="18"/>
              </w:rPr>
              <w:t>Baseline Technical Issue:</w:t>
            </w:r>
          </w:p>
        </w:tc>
        <w:tc>
          <w:tcPr>
            <w:tcW w:type="dxa" w:w="5040"/>
            <w:shd w:fill="FFFFFF"/>
            <w:tcMar>
              <w:top w:w="50" w:type="dxa"/>
              <w:bottom w:w="50" w:type="dxa"/>
              <w:left w:w="100" w:type="dxa"/>
              <w:right w:w="100" w:type="dxa"/>
            </w:tcMar>
          </w:tcPr>
          <w:p>
            <w:pPr>
              <w:spacing w:after="0"/>
            </w:pPr>
            <w:r>
              <w:rPr>
                <w:rFonts w:ascii="Calibri" w:hAnsi="Calibri"/>
                <w:color w:val="0F172A"/>
                <w:sz w:val="19"/>
              </w:rPr>
              <w:t>Baseline UI rendered visual findings in an unorganized flat list without splitting by chart type (Bar, Line, KPI, Slicers). The sidebar lacked a structured Pages hierarchy, and cards had fixed widths.</w:t>
            </w:r>
          </w:p>
        </w:tc>
      </w:tr>
      <w:tr>
        <w:tc>
          <w:tcPr>
            <w:tcW w:type="dxa" w:w="5040"/>
            <w:shd w:fill="F8FAFC"/>
            <w:tcMar>
              <w:top w:w="50" w:type="dxa"/>
              <w:bottom w:w="50" w:type="dxa"/>
              <w:left w:w="100" w:type="dxa"/>
              <w:right w:w="100" w:type="dxa"/>
            </w:tcMar>
          </w:tcPr>
          <w:p>
            <w:pPr>
              <w:spacing w:after="0"/>
            </w:pPr>
            <w:r>
              <w:rPr>
                <w:rFonts w:ascii="Calibri" w:hAnsi="Calibri"/>
                <w:b/>
                <w:color w:val="334155"/>
                <w:sz w:val="18"/>
              </w:rPr>
              <w:t>Validation &amp; Remediation Plan:</w:t>
            </w:r>
          </w:p>
        </w:tc>
        <w:tc>
          <w:tcPr>
            <w:tcW w:type="dxa" w:w="5040"/>
            <w:shd w:fill="FFFFFF"/>
            <w:tcMar>
              <w:top w:w="50" w:type="dxa"/>
              <w:bottom w:w="50" w:type="dxa"/>
              <w:left w:w="100" w:type="dxa"/>
              <w:right w:w="100" w:type="dxa"/>
            </w:tcMar>
          </w:tcPr>
          <w:p>
            <w:pPr>
              <w:spacing w:after="0"/>
            </w:pPr>
            <w:r>
              <w:rPr>
                <w:rFonts w:ascii="Calibri" w:hAnsi="Calibri"/>
                <w:color w:val="0F172A"/>
                <w:sz w:val="19"/>
              </w:rPr>
              <w:t>Implement categorized visual containers; add a dedicated 'Pages' navigation tree in ReportView.jsx; expand Home.jsx layout to full-width (w-full).</w:t>
            </w:r>
          </w:p>
        </w:tc>
      </w:tr>
    </w:tbl>
    <w:p>
      <w:pPr>
        <w:spacing w:after="80"/>
      </w:pPr>
    </w:p>
    <w:tbl>
      <w:tblPr>
        <w:tblW w:type="auto" w:w="0"/>
        <w:jc w:val="center"/>
        <w:tblLook w:firstColumn="1" w:firstRow="1" w:lastColumn="0" w:lastRow="0" w:noHBand="0" w:noVBand="1" w:val="04A0"/>
        <w:tblBorders>
          <w:top w:val="single" w:sz="4" w:space="0" w:color="CBD5E1"/>
          <w:bottom w:val="single" w:sz="4" w:space="0" w:color="CBD5E1"/>
          <w:insideH w:val="single" w:sz="4" w:space="0" w:color="CBD5E1"/>
          <w:insideV w:val="none"/>
          <w:left w:val="none"/>
          <w:right w:val="none"/>
        </w:tblBorders>
      </w:tblPr>
      <w:tblGrid>
        <w:gridCol w:w="5040"/>
        <w:gridCol w:w="5040"/>
      </w:tblGrid>
      <w:tr>
        <w:tc>
          <w:tcPr>
            <w:tcW w:type="dxa" w:w="5040"/>
            <w:shd w:fill="DCFCE7"/>
            <w:tcMar>
              <w:top w:w="70" w:type="dxa"/>
              <w:bottom w:w="70" w:type="dxa"/>
              <w:left w:w="100" w:type="dxa"/>
              <w:right w:w="100" w:type="dxa"/>
            </w:tcMar>
          </w:tcPr>
          <w:p>
            <w:pPr>
              <w:spacing w:after="0"/>
            </w:pPr>
            <w:r>
              <w:rPr>
                <w:rFonts w:ascii="Calibri" w:hAnsi="Calibri"/>
                <w:b/>
                <w:color w:val="0F172A"/>
                <w:sz w:val="21"/>
              </w:rPr>
              <w:t>#4. [P0] Login</w:t>
            </w:r>
          </w:p>
        </w:tc>
        <w:tc>
          <w:tcPr>
            <w:tcW w:type="dxa" w:w="5040"/>
            <w:shd w:fill="DCFCE7"/>
            <w:tcMar>
              <w:top w:w="70" w:type="dxa"/>
              <w:bottom w:w="70" w:type="dxa"/>
              <w:left w:w="100" w:type="dxa"/>
              <w:right w:w="100" w:type="dxa"/>
            </w:tcMar>
          </w:tcPr>
          <w:p>
            <w:pPr>
              <w:spacing w:after="0"/>
              <w:jc w:val="right"/>
            </w:pPr>
            <w:r>
              <w:rPr>
                <w:rFonts w:ascii="Calibri" w:hAnsi="Calibri"/>
                <w:b/>
                <w:color w:val="10B981"/>
                <w:sz w:val="20"/>
              </w:rPr>
              <w:t>🟢 Implemented</w:t>
            </w:r>
          </w:p>
        </w:tc>
      </w:tr>
      <w:tr>
        <w:tc>
          <w:tcPr>
            <w:tcW w:type="dxa" w:w="5040"/>
            <w:shd w:fill="F8FAFC"/>
            <w:tcMar>
              <w:top w:w="50" w:type="dxa"/>
              <w:bottom w:w="50" w:type="dxa"/>
              <w:left w:w="100" w:type="dxa"/>
              <w:right w:w="100" w:type="dxa"/>
            </w:tcMar>
          </w:tcPr>
          <w:p>
            <w:pPr>
              <w:spacing w:after="0"/>
            </w:pPr>
            <w:r>
              <w:rPr>
                <w:rFonts w:ascii="Calibri" w:hAnsi="Calibri"/>
                <w:b/>
                <w:color w:val="334155"/>
                <w:sz w:val="18"/>
              </w:rPr>
              <w:t>Essential Requirement:</w:t>
            </w:r>
          </w:p>
        </w:tc>
        <w:tc>
          <w:tcPr>
            <w:tcW w:type="dxa" w:w="5040"/>
            <w:shd w:fill="FFFFFF"/>
            <w:tcMar>
              <w:top w:w="50" w:type="dxa"/>
              <w:bottom w:w="50" w:type="dxa"/>
              <w:left w:w="100" w:type="dxa"/>
              <w:right w:w="100" w:type="dxa"/>
            </w:tcMar>
          </w:tcPr>
          <w:p>
            <w:pPr>
              <w:spacing w:after="0"/>
            </w:pPr>
            <w:r>
              <w:rPr>
                <w:rFonts w:ascii="Calibri" w:hAnsi="Calibri"/>
                <w:color w:val="0F172A"/>
                <w:sz w:val="19"/>
              </w:rPr>
              <w:t>Secure authentication; no shared user accounts (Test valid login, failed login, logout, and password reset)</w:t>
            </w:r>
          </w:p>
        </w:tc>
      </w:tr>
      <w:tr>
        <w:tc>
          <w:tcPr>
            <w:tcW w:type="dxa" w:w="5040"/>
            <w:shd w:fill="F8FAFC"/>
            <w:tcMar>
              <w:top w:w="50" w:type="dxa"/>
              <w:bottom w:w="50" w:type="dxa"/>
              <w:left w:w="100" w:type="dxa"/>
              <w:right w:w="100" w:type="dxa"/>
            </w:tcMar>
          </w:tcPr>
          <w:p>
            <w:pPr>
              <w:spacing w:after="0"/>
            </w:pPr>
            <w:r>
              <w:rPr>
                <w:rFonts w:ascii="Calibri" w:hAnsi="Calibri"/>
                <w:b/>
                <w:color w:val="334155"/>
                <w:sz w:val="18"/>
              </w:rPr>
              <w:t>Checklist Classification:</w:t>
            </w:r>
          </w:p>
        </w:tc>
        <w:tc>
          <w:tcPr>
            <w:tcW w:type="dxa" w:w="5040"/>
            <w:shd w:fill="FFFFFF"/>
            <w:tcMar>
              <w:top w:w="50" w:type="dxa"/>
              <w:bottom w:w="50" w:type="dxa"/>
              <w:left w:w="100" w:type="dxa"/>
              <w:right w:w="100" w:type="dxa"/>
            </w:tcMar>
          </w:tcPr>
          <w:p>
            <w:pPr>
              <w:spacing w:after="0"/>
            </w:pPr>
            <w:r>
              <w:rPr>
                <w:rFonts w:ascii="Calibri" w:hAnsi="Calibri"/>
                <w:color w:val="0F172A"/>
                <w:sz w:val="19"/>
              </w:rPr>
              <w:t>Part 1 (P0) | Priority: P0 | Area: Login</w:t>
            </w:r>
          </w:p>
        </w:tc>
      </w:tr>
      <w:tr>
        <w:tc>
          <w:tcPr>
            <w:tcW w:type="dxa" w:w="5040"/>
            <w:shd w:fill="F8FAFC"/>
            <w:tcMar>
              <w:top w:w="50" w:type="dxa"/>
              <w:bottom w:w="50" w:type="dxa"/>
              <w:left w:w="100" w:type="dxa"/>
              <w:right w:w="100" w:type="dxa"/>
            </w:tcMar>
          </w:tcPr>
          <w:p>
            <w:pPr>
              <w:spacing w:after="0"/>
            </w:pPr>
            <w:r>
              <w:rPr>
                <w:rFonts w:ascii="Calibri" w:hAnsi="Calibri"/>
                <w:b/>
                <w:color w:val="334155"/>
                <w:sz w:val="18"/>
              </w:rPr>
              <w:t>Baseline Technical Issue:</w:t>
            </w:r>
          </w:p>
        </w:tc>
        <w:tc>
          <w:tcPr>
            <w:tcW w:type="dxa" w:w="5040"/>
            <w:shd w:fill="FFFFFF"/>
            <w:tcMar>
              <w:top w:w="50" w:type="dxa"/>
              <w:bottom w:w="50" w:type="dxa"/>
              <w:left w:w="100" w:type="dxa"/>
              <w:right w:w="100" w:type="dxa"/>
            </w:tcMar>
          </w:tcPr>
          <w:p>
            <w:pPr>
              <w:spacing w:after="0"/>
            </w:pPr>
            <w:r>
              <w:rPr>
                <w:rFonts w:ascii="Calibri" w:hAnsi="Calibri"/>
                <w:color w:val="0F172A"/>
                <w:sz w:val="19"/>
              </w:rPr>
              <w:t>Supabase authentication is integrated with individual credentials, secure password hashing, token generation, and account lockout protections.</w:t>
            </w:r>
          </w:p>
        </w:tc>
      </w:tr>
      <w:tr>
        <w:tc>
          <w:tcPr>
            <w:tcW w:type="dxa" w:w="5040"/>
            <w:shd w:fill="F8FAFC"/>
            <w:tcMar>
              <w:top w:w="50" w:type="dxa"/>
              <w:bottom w:w="50" w:type="dxa"/>
              <w:left w:w="100" w:type="dxa"/>
              <w:right w:w="100" w:type="dxa"/>
            </w:tcMar>
          </w:tcPr>
          <w:p>
            <w:pPr>
              <w:spacing w:after="0"/>
            </w:pPr>
            <w:r>
              <w:rPr>
                <w:rFonts w:ascii="Calibri" w:hAnsi="Calibri"/>
                <w:b/>
                <w:color w:val="334155"/>
                <w:sz w:val="18"/>
              </w:rPr>
              <w:t>Validation &amp; Remediation Plan:</w:t>
            </w:r>
          </w:p>
        </w:tc>
        <w:tc>
          <w:tcPr>
            <w:tcW w:type="dxa" w:w="5040"/>
            <w:shd w:fill="FFFFFF"/>
            <w:tcMar>
              <w:top w:w="50" w:type="dxa"/>
              <w:bottom w:w="50" w:type="dxa"/>
              <w:left w:w="100" w:type="dxa"/>
              <w:right w:w="100" w:type="dxa"/>
            </w:tcMar>
          </w:tcPr>
          <w:p>
            <w:pPr>
              <w:spacing w:after="0"/>
            </w:pPr>
            <w:r>
              <w:rPr>
                <w:rFonts w:ascii="Calibri" w:hAnsi="Calibri"/>
                <w:color w:val="0F172A"/>
                <w:sz w:val="19"/>
              </w:rPr>
              <w:t>Continue leveraging Supabase Auth; enforce password complexity and self-service password recovery workflows.</w:t>
            </w:r>
          </w:p>
        </w:tc>
      </w:tr>
    </w:tbl>
    <w:p>
      <w:pPr>
        <w:spacing w:after="80"/>
      </w:pPr>
    </w:p>
    <w:tbl>
      <w:tblPr>
        <w:tblW w:type="auto" w:w="0"/>
        <w:jc w:val="center"/>
        <w:tblLook w:firstColumn="1" w:firstRow="1" w:lastColumn="0" w:lastRow="0" w:noHBand="0" w:noVBand="1" w:val="04A0"/>
        <w:tblBorders>
          <w:top w:val="single" w:sz="4" w:space="0" w:color="CBD5E1"/>
          <w:bottom w:val="single" w:sz="4" w:space="0" w:color="CBD5E1"/>
          <w:insideH w:val="single" w:sz="4" w:space="0" w:color="CBD5E1"/>
          <w:insideV w:val="none"/>
          <w:left w:val="none"/>
          <w:right w:val="none"/>
        </w:tblBorders>
      </w:tblPr>
      <w:tblGrid>
        <w:gridCol w:w="5040"/>
        <w:gridCol w:w="5040"/>
      </w:tblGrid>
      <w:tr>
        <w:tc>
          <w:tcPr>
            <w:tcW w:type="dxa" w:w="5040"/>
            <w:shd w:fill="DCFCE7"/>
            <w:tcMar>
              <w:top w:w="70" w:type="dxa"/>
              <w:bottom w:w="70" w:type="dxa"/>
              <w:left w:w="100" w:type="dxa"/>
              <w:right w:w="100" w:type="dxa"/>
            </w:tcMar>
          </w:tcPr>
          <w:p>
            <w:pPr>
              <w:spacing w:after="0"/>
            </w:pPr>
            <w:r>
              <w:rPr>
                <w:rFonts w:ascii="Calibri" w:hAnsi="Calibri"/>
                <w:b/>
                <w:color w:val="0F172A"/>
                <w:sz w:val="21"/>
              </w:rPr>
              <w:t>#5. [P0] Session security</w:t>
            </w:r>
          </w:p>
        </w:tc>
        <w:tc>
          <w:tcPr>
            <w:tcW w:type="dxa" w:w="5040"/>
            <w:shd w:fill="DCFCE7"/>
            <w:tcMar>
              <w:top w:w="70" w:type="dxa"/>
              <w:bottom w:w="70" w:type="dxa"/>
              <w:left w:w="100" w:type="dxa"/>
              <w:right w:w="100" w:type="dxa"/>
            </w:tcMar>
          </w:tcPr>
          <w:p>
            <w:pPr>
              <w:spacing w:after="0"/>
              <w:jc w:val="right"/>
            </w:pPr>
            <w:r>
              <w:rPr>
                <w:rFonts w:ascii="Calibri" w:hAnsi="Calibri"/>
                <w:b/>
                <w:color w:val="10B981"/>
                <w:sz w:val="20"/>
              </w:rPr>
              <w:t>🟢 Implemented</w:t>
            </w:r>
          </w:p>
        </w:tc>
      </w:tr>
      <w:tr>
        <w:tc>
          <w:tcPr>
            <w:tcW w:type="dxa" w:w="5040"/>
            <w:shd w:fill="F8FAFC"/>
            <w:tcMar>
              <w:top w:w="50" w:type="dxa"/>
              <w:bottom w:w="50" w:type="dxa"/>
              <w:left w:w="100" w:type="dxa"/>
              <w:right w:w="100" w:type="dxa"/>
            </w:tcMar>
          </w:tcPr>
          <w:p>
            <w:pPr>
              <w:spacing w:after="0"/>
            </w:pPr>
            <w:r>
              <w:rPr>
                <w:rFonts w:ascii="Calibri" w:hAnsi="Calibri"/>
                <w:b/>
                <w:color w:val="334155"/>
                <w:sz w:val="18"/>
              </w:rPr>
              <w:t>Essential Requirement:</w:t>
            </w:r>
          </w:p>
        </w:tc>
        <w:tc>
          <w:tcPr>
            <w:tcW w:type="dxa" w:w="5040"/>
            <w:shd w:fill="FFFFFF"/>
            <w:tcMar>
              <w:top w:w="50" w:type="dxa"/>
              <w:bottom w:w="50" w:type="dxa"/>
              <w:left w:w="100" w:type="dxa"/>
              <w:right w:w="100" w:type="dxa"/>
            </w:tcMar>
          </w:tcPr>
          <w:p>
            <w:pPr>
              <w:spacing w:after="0"/>
            </w:pPr>
            <w:r>
              <w:rPr>
                <w:rFonts w:ascii="Calibri" w:hAnsi="Calibri"/>
                <w:color w:val="0F172A"/>
                <w:sz w:val="19"/>
              </w:rPr>
              <w:t>Sessions expire; logout invalidates access (Try using the application after logout or expiry)</w:t>
            </w:r>
          </w:p>
        </w:tc>
      </w:tr>
      <w:tr>
        <w:tc>
          <w:tcPr>
            <w:tcW w:type="dxa" w:w="5040"/>
            <w:shd w:fill="F8FAFC"/>
            <w:tcMar>
              <w:top w:w="50" w:type="dxa"/>
              <w:bottom w:w="50" w:type="dxa"/>
              <w:left w:w="100" w:type="dxa"/>
              <w:right w:w="100" w:type="dxa"/>
            </w:tcMar>
          </w:tcPr>
          <w:p>
            <w:pPr>
              <w:spacing w:after="0"/>
            </w:pPr>
            <w:r>
              <w:rPr>
                <w:rFonts w:ascii="Calibri" w:hAnsi="Calibri"/>
                <w:b/>
                <w:color w:val="334155"/>
                <w:sz w:val="18"/>
              </w:rPr>
              <w:t>Checklist Classification:</w:t>
            </w:r>
          </w:p>
        </w:tc>
        <w:tc>
          <w:tcPr>
            <w:tcW w:type="dxa" w:w="5040"/>
            <w:shd w:fill="FFFFFF"/>
            <w:tcMar>
              <w:top w:w="50" w:type="dxa"/>
              <w:bottom w:w="50" w:type="dxa"/>
              <w:left w:w="100" w:type="dxa"/>
              <w:right w:w="100" w:type="dxa"/>
            </w:tcMar>
          </w:tcPr>
          <w:p>
            <w:pPr>
              <w:spacing w:after="0"/>
            </w:pPr>
            <w:r>
              <w:rPr>
                <w:rFonts w:ascii="Calibri" w:hAnsi="Calibri"/>
                <w:color w:val="0F172A"/>
                <w:sz w:val="19"/>
              </w:rPr>
              <w:t>Part 1 (P0) | Priority: P0 | Area: Session security</w:t>
            </w:r>
          </w:p>
        </w:tc>
      </w:tr>
      <w:tr>
        <w:tc>
          <w:tcPr>
            <w:tcW w:type="dxa" w:w="5040"/>
            <w:shd w:fill="F8FAFC"/>
            <w:tcMar>
              <w:top w:w="50" w:type="dxa"/>
              <w:bottom w:w="50" w:type="dxa"/>
              <w:left w:w="100" w:type="dxa"/>
              <w:right w:w="100" w:type="dxa"/>
            </w:tcMar>
          </w:tcPr>
          <w:p>
            <w:pPr>
              <w:spacing w:after="0"/>
            </w:pPr>
            <w:r>
              <w:rPr>
                <w:rFonts w:ascii="Calibri" w:hAnsi="Calibri"/>
                <w:b/>
                <w:color w:val="334155"/>
                <w:sz w:val="18"/>
              </w:rPr>
              <w:t>Baseline Technical Issue:</w:t>
            </w:r>
          </w:p>
        </w:tc>
        <w:tc>
          <w:tcPr>
            <w:tcW w:type="dxa" w:w="5040"/>
            <w:shd w:fill="FFFFFF"/>
            <w:tcMar>
              <w:top w:w="50" w:type="dxa"/>
              <w:bottom w:w="50" w:type="dxa"/>
              <w:left w:w="100" w:type="dxa"/>
              <w:right w:w="100" w:type="dxa"/>
            </w:tcMar>
          </w:tcPr>
          <w:p>
            <w:pPr>
              <w:spacing w:after="0"/>
            </w:pPr>
            <w:r>
              <w:rPr>
                <w:rFonts w:ascii="Calibri" w:hAnsi="Calibri"/>
                <w:color w:val="0F172A"/>
                <w:sz w:val="19"/>
              </w:rPr>
              <w:t>JWT tokens expire after 1 hour with automatic refresh token rotation. Logging out immediately revokes local tokens and resets application navigation state.</w:t>
            </w:r>
          </w:p>
        </w:tc>
      </w:tr>
      <w:tr>
        <w:tc>
          <w:tcPr>
            <w:tcW w:type="dxa" w:w="5040"/>
            <w:shd w:fill="F8FAFC"/>
            <w:tcMar>
              <w:top w:w="50" w:type="dxa"/>
              <w:bottom w:w="50" w:type="dxa"/>
              <w:left w:w="100" w:type="dxa"/>
              <w:right w:w="100" w:type="dxa"/>
            </w:tcMar>
          </w:tcPr>
          <w:p>
            <w:pPr>
              <w:spacing w:after="0"/>
            </w:pPr>
            <w:r>
              <w:rPr>
                <w:rFonts w:ascii="Calibri" w:hAnsi="Calibri"/>
                <w:b/>
                <w:color w:val="334155"/>
                <w:sz w:val="18"/>
              </w:rPr>
              <w:t>Validation &amp; Remediation Plan:</w:t>
            </w:r>
          </w:p>
        </w:tc>
        <w:tc>
          <w:tcPr>
            <w:tcW w:type="dxa" w:w="5040"/>
            <w:shd w:fill="FFFFFF"/>
            <w:tcMar>
              <w:top w:w="50" w:type="dxa"/>
              <w:bottom w:w="50" w:type="dxa"/>
              <w:left w:w="100" w:type="dxa"/>
              <w:right w:w="100" w:type="dxa"/>
            </w:tcMar>
          </w:tcPr>
          <w:p>
            <w:pPr>
              <w:spacing w:after="0"/>
            </w:pPr>
            <w:r>
              <w:rPr>
                <w:rFonts w:ascii="Calibri" w:hAnsi="Calibri"/>
                <w:color w:val="0F172A"/>
                <w:sz w:val="19"/>
              </w:rPr>
              <w:t>Conduct periodic session penetration testing; configure automatic idle timeout modal after 15 minutes of inactivity.</w:t>
            </w:r>
          </w:p>
        </w:tc>
      </w:tr>
    </w:tbl>
    <w:p>
      <w:pPr>
        <w:spacing w:after="80"/>
      </w:pPr>
    </w:p>
    <w:tbl>
      <w:tblPr>
        <w:tblW w:type="auto" w:w="0"/>
        <w:jc w:val="center"/>
        <w:tblLook w:firstColumn="1" w:firstRow="1" w:lastColumn="0" w:lastRow="0" w:noHBand="0" w:noVBand="1" w:val="04A0"/>
        <w:tblBorders>
          <w:top w:val="single" w:sz="4" w:space="0" w:color="CBD5E1"/>
          <w:bottom w:val="single" w:sz="4" w:space="0" w:color="CBD5E1"/>
          <w:insideH w:val="single" w:sz="4" w:space="0" w:color="CBD5E1"/>
          <w:insideV w:val="none"/>
          <w:left w:val="none"/>
          <w:right w:val="none"/>
        </w:tblBorders>
      </w:tblPr>
      <w:tblGrid>
        <w:gridCol w:w="5040"/>
        <w:gridCol w:w="5040"/>
      </w:tblGrid>
      <w:tr>
        <w:tc>
          <w:tcPr>
            <w:tcW w:type="dxa" w:w="5040"/>
            <w:shd w:fill="FFE4E6"/>
            <w:tcMar>
              <w:top w:w="70" w:type="dxa"/>
              <w:bottom w:w="70" w:type="dxa"/>
              <w:left w:w="100" w:type="dxa"/>
              <w:right w:w="100" w:type="dxa"/>
            </w:tcMar>
          </w:tcPr>
          <w:p>
            <w:pPr>
              <w:spacing w:after="0"/>
            </w:pPr>
            <w:r>
              <w:rPr>
                <w:rFonts w:ascii="Calibri" w:hAnsi="Calibri"/>
                <w:b/>
                <w:color w:val="0F172A"/>
                <w:sz w:val="21"/>
              </w:rPr>
              <w:t>#6. [P0] Roles and permissions</w:t>
            </w:r>
          </w:p>
        </w:tc>
        <w:tc>
          <w:tcPr>
            <w:tcW w:type="dxa" w:w="5040"/>
            <w:shd w:fill="FFE4E6"/>
            <w:tcMar>
              <w:top w:w="70" w:type="dxa"/>
              <w:bottom w:w="70" w:type="dxa"/>
              <w:left w:w="100" w:type="dxa"/>
              <w:right w:w="100" w:type="dxa"/>
            </w:tcMar>
          </w:tcPr>
          <w:p>
            <w:pPr>
              <w:spacing w:after="0"/>
              <w:jc w:val="right"/>
            </w:pPr>
            <w:r>
              <w:rPr>
                <w:rFonts w:ascii="Calibri" w:hAnsi="Calibri"/>
                <w:b/>
                <w:color w:val="E11D48"/>
                <w:sz w:val="20"/>
              </w:rPr>
              <w:t>🔴 Failed / Not Implemented</w:t>
            </w:r>
          </w:p>
        </w:tc>
      </w:tr>
      <w:tr>
        <w:tc>
          <w:tcPr>
            <w:tcW w:type="dxa" w:w="5040"/>
            <w:shd w:fill="F8FAFC"/>
            <w:tcMar>
              <w:top w:w="50" w:type="dxa"/>
              <w:bottom w:w="50" w:type="dxa"/>
              <w:left w:w="100" w:type="dxa"/>
              <w:right w:w="100" w:type="dxa"/>
            </w:tcMar>
          </w:tcPr>
          <w:p>
            <w:pPr>
              <w:spacing w:after="0"/>
            </w:pPr>
            <w:r>
              <w:rPr>
                <w:rFonts w:ascii="Calibri" w:hAnsi="Calibri"/>
                <w:b/>
                <w:color w:val="334155"/>
                <w:sz w:val="18"/>
              </w:rPr>
              <w:t>Essential Requirement:</w:t>
            </w:r>
          </w:p>
        </w:tc>
        <w:tc>
          <w:tcPr>
            <w:tcW w:type="dxa" w:w="5040"/>
            <w:shd w:fill="FFFFFF"/>
            <w:tcMar>
              <w:top w:w="50" w:type="dxa"/>
              <w:bottom w:w="50" w:type="dxa"/>
              <w:left w:w="100" w:type="dxa"/>
              <w:right w:w="100" w:type="dxa"/>
            </w:tcMar>
          </w:tcPr>
          <w:p>
            <w:pPr>
              <w:spacing w:after="0"/>
            </w:pPr>
            <w:r>
              <w:rPr>
                <w:rFonts w:ascii="Calibri" w:hAnsi="Calibri"/>
                <w:color w:val="0F172A"/>
                <w:sz w:val="19"/>
              </w:rPr>
              <w:t>Define who can view, create, approve, administer, and export (Test each role against permitted and forbidden actions)</w:t>
            </w:r>
          </w:p>
        </w:tc>
      </w:tr>
      <w:tr>
        <w:tc>
          <w:tcPr>
            <w:tcW w:type="dxa" w:w="5040"/>
            <w:shd w:fill="F8FAFC"/>
            <w:tcMar>
              <w:top w:w="50" w:type="dxa"/>
              <w:bottom w:w="50" w:type="dxa"/>
              <w:left w:w="100" w:type="dxa"/>
              <w:right w:w="100" w:type="dxa"/>
            </w:tcMar>
          </w:tcPr>
          <w:p>
            <w:pPr>
              <w:spacing w:after="0"/>
            </w:pPr>
            <w:r>
              <w:rPr>
                <w:rFonts w:ascii="Calibri" w:hAnsi="Calibri"/>
                <w:b/>
                <w:color w:val="334155"/>
                <w:sz w:val="18"/>
              </w:rPr>
              <w:t>Checklist Classification:</w:t>
            </w:r>
          </w:p>
        </w:tc>
        <w:tc>
          <w:tcPr>
            <w:tcW w:type="dxa" w:w="5040"/>
            <w:shd w:fill="FFFFFF"/>
            <w:tcMar>
              <w:top w:w="50" w:type="dxa"/>
              <w:bottom w:w="50" w:type="dxa"/>
              <w:left w:w="100" w:type="dxa"/>
              <w:right w:w="100" w:type="dxa"/>
            </w:tcMar>
          </w:tcPr>
          <w:p>
            <w:pPr>
              <w:spacing w:after="0"/>
            </w:pPr>
            <w:r>
              <w:rPr>
                <w:rFonts w:ascii="Calibri" w:hAnsi="Calibri"/>
                <w:color w:val="0F172A"/>
                <w:sz w:val="19"/>
              </w:rPr>
              <w:t>Part 1 (P0) | Priority: P0 | Area: Roles and permissions</w:t>
            </w:r>
          </w:p>
        </w:tc>
      </w:tr>
      <w:tr>
        <w:tc>
          <w:tcPr>
            <w:tcW w:type="dxa" w:w="5040"/>
            <w:shd w:fill="F8FAFC"/>
            <w:tcMar>
              <w:top w:w="50" w:type="dxa"/>
              <w:bottom w:w="50" w:type="dxa"/>
              <w:left w:w="100" w:type="dxa"/>
              <w:right w:w="100" w:type="dxa"/>
            </w:tcMar>
          </w:tcPr>
          <w:p>
            <w:pPr>
              <w:spacing w:after="0"/>
            </w:pPr>
            <w:r>
              <w:rPr>
                <w:rFonts w:ascii="Calibri" w:hAnsi="Calibri"/>
                <w:b/>
                <w:color w:val="334155"/>
                <w:sz w:val="18"/>
              </w:rPr>
              <w:t>Baseline Technical Issue:</w:t>
            </w:r>
          </w:p>
        </w:tc>
        <w:tc>
          <w:tcPr>
            <w:tcW w:type="dxa" w:w="5040"/>
            <w:shd w:fill="FFFFFF"/>
            <w:tcMar>
              <w:top w:w="50" w:type="dxa"/>
              <w:bottom w:w="50" w:type="dxa"/>
              <w:left w:w="100" w:type="dxa"/>
              <w:right w:w="100" w:type="dxa"/>
            </w:tcMar>
          </w:tcPr>
          <w:p>
            <w:pPr>
              <w:spacing w:after="0"/>
            </w:pPr>
            <w:r>
              <w:rPr>
                <w:rFonts w:ascii="Calibri" w:hAnsi="Calibri"/>
                <w:color w:val="0F172A"/>
                <w:sz w:val="19"/>
              </w:rPr>
              <w:t>Baseline application lacks Role-Based Access Control (RBAC). All authenticated users possess identical read/write privileges to execute audits, upload reports, and view historical scan data.</w:t>
            </w:r>
          </w:p>
        </w:tc>
      </w:tr>
      <w:tr>
        <w:tc>
          <w:tcPr>
            <w:tcW w:type="dxa" w:w="5040"/>
            <w:shd w:fill="F8FAFC"/>
            <w:tcMar>
              <w:top w:w="50" w:type="dxa"/>
              <w:bottom w:w="50" w:type="dxa"/>
              <w:left w:w="100" w:type="dxa"/>
              <w:right w:w="100" w:type="dxa"/>
            </w:tcMar>
          </w:tcPr>
          <w:p>
            <w:pPr>
              <w:spacing w:after="0"/>
            </w:pPr>
            <w:r>
              <w:rPr>
                <w:rFonts w:ascii="Calibri" w:hAnsi="Calibri"/>
                <w:b/>
                <w:color w:val="334155"/>
                <w:sz w:val="18"/>
              </w:rPr>
              <w:t>Validation &amp; Remediation Plan:</w:t>
            </w:r>
          </w:p>
        </w:tc>
        <w:tc>
          <w:tcPr>
            <w:tcW w:type="dxa" w:w="5040"/>
            <w:shd w:fill="FFFFFF"/>
            <w:tcMar>
              <w:top w:w="50" w:type="dxa"/>
              <w:bottom w:w="50" w:type="dxa"/>
              <w:left w:w="100" w:type="dxa"/>
              <w:right w:w="100" w:type="dxa"/>
            </w:tcMar>
          </w:tcPr>
          <w:p>
            <w:pPr>
              <w:spacing w:after="0"/>
            </w:pPr>
            <w:r>
              <w:rPr>
                <w:rFonts w:ascii="Calibri" w:hAnsi="Calibri"/>
                <w:color w:val="0F172A"/>
                <w:sz w:val="19"/>
              </w:rPr>
              <w:t>Implement role metadata (Admin, QA_Tester, Viewer) in Supabase user profiles and enforce server-side route guards on backend API endpoints.</w:t>
            </w:r>
          </w:p>
        </w:tc>
      </w:tr>
    </w:tbl>
    <w:p>
      <w:pPr>
        <w:spacing w:after="80"/>
      </w:pPr>
    </w:p>
    <w:tbl>
      <w:tblPr>
        <w:tblW w:type="auto" w:w="0"/>
        <w:jc w:val="center"/>
        <w:tblLook w:firstColumn="1" w:firstRow="1" w:lastColumn="0" w:lastRow="0" w:noHBand="0" w:noVBand="1" w:val="04A0"/>
        <w:tblBorders>
          <w:top w:val="single" w:sz="4" w:space="0" w:color="CBD5E1"/>
          <w:bottom w:val="single" w:sz="4" w:space="0" w:color="CBD5E1"/>
          <w:insideH w:val="single" w:sz="4" w:space="0" w:color="CBD5E1"/>
          <w:insideV w:val="none"/>
          <w:left w:val="none"/>
          <w:right w:val="none"/>
        </w:tblBorders>
      </w:tblPr>
      <w:tblGrid>
        <w:gridCol w:w="5040"/>
        <w:gridCol w:w="5040"/>
      </w:tblGrid>
      <w:tr>
        <w:tc>
          <w:tcPr>
            <w:tcW w:type="dxa" w:w="5040"/>
            <w:shd w:fill="FFE4E6"/>
            <w:tcMar>
              <w:top w:w="70" w:type="dxa"/>
              <w:bottom w:w="70" w:type="dxa"/>
              <w:left w:w="100" w:type="dxa"/>
              <w:right w:w="100" w:type="dxa"/>
            </w:tcMar>
          </w:tcPr>
          <w:p>
            <w:pPr>
              <w:spacing w:after="0"/>
            </w:pPr>
            <w:r>
              <w:rPr>
                <w:rFonts w:ascii="Calibri" w:hAnsi="Calibri"/>
                <w:b/>
                <w:color w:val="0F172A"/>
                <w:sz w:val="21"/>
              </w:rPr>
              <w:t>#7. [P0] Admin portal</w:t>
            </w:r>
          </w:p>
        </w:tc>
        <w:tc>
          <w:tcPr>
            <w:tcW w:type="dxa" w:w="5040"/>
            <w:shd w:fill="FFE4E6"/>
            <w:tcMar>
              <w:top w:w="70" w:type="dxa"/>
              <w:bottom w:w="70" w:type="dxa"/>
              <w:left w:w="100" w:type="dxa"/>
              <w:right w:w="100" w:type="dxa"/>
            </w:tcMar>
          </w:tcPr>
          <w:p>
            <w:pPr>
              <w:spacing w:after="0"/>
              <w:jc w:val="right"/>
            </w:pPr>
            <w:r>
              <w:rPr>
                <w:rFonts w:ascii="Calibri" w:hAnsi="Calibri"/>
                <w:b/>
                <w:color w:val="E11D48"/>
                <w:sz w:val="20"/>
              </w:rPr>
              <w:t>🔴 Failed / Not Implemented</w:t>
            </w:r>
          </w:p>
        </w:tc>
      </w:tr>
      <w:tr>
        <w:tc>
          <w:tcPr>
            <w:tcW w:type="dxa" w:w="5040"/>
            <w:shd w:fill="F8FAFC"/>
            <w:tcMar>
              <w:top w:w="50" w:type="dxa"/>
              <w:bottom w:w="50" w:type="dxa"/>
              <w:left w:w="100" w:type="dxa"/>
              <w:right w:w="100" w:type="dxa"/>
            </w:tcMar>
          </w:tcPr>
          <w:p>
            <w:pPr>
              <w:spacing w:after="0"/>
            </w:pPr>
            <w:r>
              <w:rPr>
                <w:rFonts w:ascii="Calibri" w:hAnsi="Calibri"/>
                <w:b/>
                <w:color w:val="334155"/>
                <w:sz w:val="18"/>
              </w:rPr>
              <w:t>Essential Requirement:</w:t>
            </w:r>
          </w:p>
        </w:tc>
        <w:tc>
          <w:tcPr>
            <w:tcW w:type="dxa" w:w="5040"/>
            <w:shd w:fill="FFFFFF"/>
            <w:tcMar>
              <w:top w:w="50" w:type="dxa"/>
              <w:bottom w:w="50" w:type="dxa"/>
              <w:left w:w="100" w:type="dxa"/>
              <w:right w:w="100" w:type="dxa"/>
            </w:tcMar>
          </w:tcPr>
          <w:p>
            <w:pPr>
              <w:spacing w:after="0"/>
            </w:pPr>
            <w:r>
              <w:rPr>
                <w:rFonts w:ascii="Calibri" w:hAnsi="Calibri"/>
                <w:color w:val="0F172A"/>
                <w:sz w:val="19"/>
              </w:rPr>
              <w:t>Admin can manage users, roles, settings, and access without developer assistance</w:t>
            </w:r>
          </w:p>
        </w:tc>
      </w:tr>
      <w:tr>
        <w:tc>
          <w:tcPr>
            <w:tcW w:type="dxa" w:w="5040"/>
            <w:shd w:fill="F8FAFC"/>
            <w:tcMar>
              <w:top w:w="50" w:type="dxa"/>
              <w:bottom w:w="50" w:type="dxa"/>
              <w:left w:w="100" w:type="dxa"/>
              <w:right w:w="100" w:type="dxa"/>
            </w:tcMar>
          </w:tcPr>
          <w:p>
            <w:pPr>
              <w:spacing w:after="0"/>
            </w:pPr>
            <w:r>
              <w:rPr>
                <w:rFonts w:ascii="Calibri" w:hAnsi="Calibri"/>
                <w:b/>
                <w:color w:val="334155"/>
                <w:sz w:val="18"/>
              </w:rPr>
              <w:t>Checklist Classification:</w:t>
            </w:r>
          </w:p>
        </w:tc>
        <w:tc>
          <w:tcPr>
            <w:tcW w:type="dxa" w:w="5040"/>
            <w:shd w:fill="FFFFFF"/>
            <w:tcMar>
              <w:top w:w="50" w:type="dxa"/>
              <w:bottom w:w="50" w:type="dxa"/>
              <w:left w:w="100" w:type="dxa"/>
              <w:right w:w="100" w:type="dxa"/>
            </w:tcMar>
          </w:tcPr>
          <w:p>
            <w:pPr>
              <w:spacing w:after="0"/>
            </w:pPr>
            <w:r>
              <w:rPr>
                <w:rFonts w:ascii="Calibri" w:hAnsi="Calibri"/>
                <w:color w:val="0F172A"/>
                <w:sz w:val="19"/>
              </w:rPr>
              <w:t>Part 1 (P0) | Priority: P0 | Area: Admin portal</w:t>
            </w:r>
          </w:p>
        </w:tc>
      </w:tr>
      <w:tr>
        <w:tc>
          <w:tcPr>
            <w:tcW w:type="dxa" w:w="5040"/>
            <w:shd w:fill="F8FAFC"/>
            <w:tcMar>
              <w:top w:w="50" w:type="dxa"/>
              <w:bottom w:w="50" w:type="dxa"/>
              <w:left w:w="100" w:type="dxa"/>
              <w:right w:w="100" w:type="dxa"/>
            </w:tcMar>
          </w:tcPr>
          <w:p>
            <w:pPr>
              <w:spacing w:after="0"/>
            </w:pPr>
            <w:r>
              <w:rPr>
                <w:rFonts w:ascii="Calibri" w:hAnsi="Calibri"/>
                <w:b/>
                <w:color w:val="334155"/>
                <w:sz w:val="18"/>
              </w:rPr>
              <w:t>Baseline Technical Issue:</w:t>
            </w:r>
          </w:p>
        </w:tc>
        <w:tc>
          <w:tcPr>
            <w:tcW w:type="dxa" w:w="5040"/>
            <w:shd w:fill="FFFFFF"/>
            <w:tcMar>
              <w:top w:w="50" w:type="dxa"/>
              <w:bottom w:w="50" w:type="dxa"/>
              <w:left w:w="100" w:type="dxa"/>
              <w:right w:w="100" w:type="dxa"/>
            </w:tcMar>
          </w:tcPr>
          <w:p>
            <w:pPr>
              <w:spacing w:after="0"/>
            </w:pPr>
            <w:r>
              <w:rPr>
                <w:rFonts w:ascii="Calibri" w:hAnsi="Calibri"/>
                <w:color w:val="0F172A"/>
                <w:sz w:val="19"/>
              </w:rPr>
              <w:t>No administrative control panel exists in the baseline frontend. Modifying system settings, managing client access, or revoking tokens requires direct developer database intervention.</w:t>
            </w:r>
          </w:p>
        </w:tc>
      </w:tr>
      <w:tr>
        <w:tc>
          <w:tcPr>
            <w:tcW w:type="dxa" w:w="5040"/>
            <w:shd w:fill="F8FAFC"/>
            <w:tcMar>
              <w:top w:w="50" w:type="dxa"/>
              <w:bottom w:w="50" w:type="dxa"/>
              <w:left w:w="100" w:type="dxa"/>
              <w:right w:w="100" w:type="dxa"/>
            </w:tcMar>
          </w:tcPr>
          <w:p>
            <w:pPr>
              <w:spacing w:after="0"/>
            </w:pPr>
            <w:r>
              <w:rPr>
                <w:rFonts w:ascii="Calibri" w:hAnsi="Calibri"/>
                <w:b/>
                <w:color w:val="334155"/>
                <w:sz w:val="18"/>
              </w:rPr>
              <w:t>Validation &amp; Remediation Plan:</w:t>
            </w:r>
          </w:p>
        </w:tc>
        <w:tc>
          <w:tcPr>
            <w:tcW w:type="dxa" w:w="5040"/>
            <w:shd w:fill="FFFFFF"/>
            <w:tcMar>
              <w:top w:w="50" w:type="dxa"/>
              <w:bottom w:w="50" w:type="dxa"/>
              <w:left w:w="100" w:type="dxa"/>
              <w:right w:w="100" w:type="dxa"/>
            </w:tcMar>
          </w:tcPr>
          <w:p>
            <w:pPr>
              <w:spacing w:after="0"/>
            </w:pPr>
            <w:r>
              <w:rPr>
                <w:rFonts w:ascii="Calibri" w:hAnsi="Calibri"/>
                <w:color w:val="0F172A"/>
                <w:sz w:val="19"/>
              </w:rPr>
              <w:t>Build an Admin Management Dashboard (/admin) for user onboarding, role assignment, system health monitoring, and global rule threshold configuration.</w:t>
            </w:r>
          </w:p>
        </w:tc>
      </w:tr>
    </w:tbl>
    <w:p>
      <w:pPr>
        <w:spacing w:after="80"/>
      </w:pPr>
    </w:p>
    <w:tbl>
      <w:tblPr>
        <w:tblW w:type="auto" w:w="0"/>
        <w:jc w:val="center"/>
        <w:tblLook w:firstColumn="1" w:firstRow="1" w:lastColumn="0" w:lastRow="0" w:noHBand="0" w:noVBand="1" w:val="04A0"/>
        <w:tblBorders>
          <w:top w:val="single" w:sz="4" w:space="0" w:color="CBD5E1"/>
          <w:bottom w:val="single" w:sz="4" w:space="0" w:color="CBD5E1"/>
          <w:insideH w:val="single" w:sz="4" w:space="0" w:color="CBD5E1"/>
          <w:insideV w:val="none"/>
          <w:left w:val="none"/>
          <w:right w:val="none"/>
        </w:tblBorders>
      </w:tblPr>
      <w:tblGrid>
        <w:gridCol w:w="5040"/>
        <w:gridCol w:w="5040"/>
      </w:tblGrid>
      <w:tr>
        <w:tc>
          <w:tcPr>
            <w:tcW w:type="dxa" w:w="5040"/>
            <w:shd w:fill="FEF3C7"/>
            <w:tcMar>
              <w:top w:w="70" w:type="dxa"/>
              <w:bottom w:w="70" w:type="dxa"/>
              <w:left w:w="100" w:type="dxa"/>
              <w:right w:w="100" w:type="dxa"/>
            </w:tcMar>
          </w:tcPr>
          <w:p>
            <w:pPr>
              <w:spacing w:after="0"/>
            </w:pPr>
            <w:r>
              <w:rPr>
                <w:rFonts w:ascii="Calibri" w:hAnsi="Calibri"/>
                <w:b/>
                <w:color w:val="0F172A"/>
                <w:sz w:val="21"/>
              </w:rPr>
              <w:t>#8. [P0] Client data isolation</w:t>
            </w:r>
          </w:p>
        </w:tc>
        <w:tc>
          <w:tcPr>
            <w:tcW w:type="dxa" w:w="5040"/>
            <w:shd w:fill="FEF3C7"/>
            <w:tcMar>
              <w:top w:w="70" w:type="dxa"/>
              <w:bottom w:w="70" w:type="dxa"/>
              <w:left w:w="100" w:type="dxa"/>
              <w:right w:w="100" w:type="dxa"/>
            </w:tcMar>
          </w:tcPr>
          <w:p>
            <w:pPr>
              <w:spacing w:after="0"/>
              <w:jc w:val="right"/>
            </w:pPr>
            <w:r>
              <w:rPr>
                <w:rFonts w:ascii="Calibri" w:hAnsi="Calibri"/>
                <w:b/>
                <w:color w:val="D97706"/>
                <w:sz w:val="20"/>
              </w:rPr>
              <w:t>🟡 Partially Implemented</w:t>
            </w:r>
          </w:p>
        </w:tc>
      </w:tr>
      <w:tr>
        <w:tc>
          <w:tcPr>
            <w:tcW w:type="dxa" w:w="5040"/>
            <w:shd w:fill="F8FAFC"/>
            <w:tcMar>
              <w:top w:w="50" w:type="dxa"/>
              <w:bottom w:w="50" w:type="dxa"/>
              <w:left w:w="100" w:type="dxa"/>
              <w:right w:w="100" w:type="dxa"/>
            </w:tcMar>
          </w:tcPr>
          <w:p>
            <w:pPr>
              <w:spacing w:after="0"/>
            </w:pPr>
            <w:r>
              <w:rPr>
                <w:rFonts w:ascii="Calibri" w:hAnsi="Calibri"/>
                <w:b/>
                <w:color w:val="334155"/>
                <w:sz w:val="18"/>
              </w:rPr>
              <w:t>Essential Requirement:</w:t>
            </w:r>
          </w:p>
        </w:tc>
        <w:tc>
          <w:tcPr>
            <w:tcW w:type="dxa" w:w="5040"/>
            <w:shd w:fill="FFFFFF"/>
            <w:tcMar>
              <w:top w:w="50" w:type="dxa"/>
              <w:bottom w:w="50" w:type="dxa"/>
              <w:left w:w="100" w:type="dxa"/>
              <w:right w:w="100" w:type="dxa"/>
            </w:tcMar>
          </w:tcPr>
          <w:p>
            <w:pPr>
              <w:spacing w:after="0"/>
            </w:pPr>
            <w:r>
              <w:rPr>
                <w:rFonts w:ascii="Calibri" w:hAnsi="Calibri"/>
                <w:color w:val="0F172A"/>
                <w:sz w:val="19"/>
              </w:rPr>
              <w:t>One client or workspace cannot access another's data (Test access across tenants, workspaces, and APIs)</w:t>
            </w:r>
          </w:p>
        </w:tc>
      </w:tr>
      <w:tr>
        <w:tc>
          <w:tcPr>
            <w:tcW w:type="dxa" w:w="5040"/>
            <w:shd w:fill="F8FAFC"/>
            <w:tcMar>
              <w:top w:w="50" w:type="dxa"/>
              <w:bottom w:w="50" w:type="dxa"/>
              <w:left w:w="100" w:type="dxa"/>
              <w:right w:w="100" w:type="dxa"/>
            </w:tcMar>
          </w:tcPr>
          <w:p>
            <w:pPr>
              <w:spacing w:after="0"/>
            </w:pPr>
            <w:r>
              <w:rPr>
                <w:rFonts w:ascii="Calibri" w:hAnsi="Calibri"/>
                <w:b/>
                <w:color w:val="334155"/>
                <w:sz w:val="18"/>
              </w:rPr>
              <w:t>Checklist Classification:</w:t>
            </w:r>
          </w:p>
        </w:tc>
        <w:tc>
          <w:tcPr>
            <w:tcW w:type="dxa" w:w="5040"/>
            <w:shd w:fill="FFFFFF"/>
            <w:tcMar>
              <w:top w:w="50" w:type="dxa"/>
              <w:bottom w:w="50" w:type="dxa"/>
              <w:left w:w="100" w:type="dxa"/>
              <w:right w:w="100" w:type="dxa"/>
            </w:tcMar>
          </w:tcPr>
          <w:p>
            <w:pPr>
              <w:spacing w:after="0"/>
            </w:pPr>
            <w:r>
              <w:rPr>
                <w:rFonts w:ascii="Calibri" w:hAnsi="Calibri"/>
                <w:color w:val="0F172A"/>
                <w:sz w:val="19"/>
              </w:rPr>
              <w:t>Part 1 (P0) | Priority: P0 | Area: Client data isolation</w:t>
            </w:r>
          </w:p>
        </w:tc>
      </w:tr>
      <w:tr>
        <w:tc>
          <w:tcPr>
            <w:tcW w:type="dxa" w:w="5040"/>
            <w:shd w:fill="F8FAFC"/>
            <w:tcMar>
              <w:top w:w="50" w:type="dxa"/>
              <w:bottom w:w="50" w:type="dxa"/>
              <w:left w:w="100" w:type="dxa"/>
              <w:right w:w="100" w:type="dxa"/>
            </w:tcMar>
          </w:tcPr>
          <w:p>
            <w:pPr>
              <w:spacing w:after="0"/>
            </w:pPr>
            <w:r>
              <w:rPr>
                <w:rFonts w:ascii="Calibri" w:hAnsi="Calibri"/>
                <w:b/>
                <w:color w:val="334155"/>
                <w:sz w:val="18"/>
              </w:rPr>
              <w:t>Baseline Technical Issue:</w:t>
            </w:r>
          </w:p>
        </w:tc>
        <w:tc>
          <w:tcPr>
            <w:tcW w:type="dxa" w:w="5040"/>
            <w:shd w:fill="FFFFFF"/>
            <w:tcMar>
              <w:top w:w="50" w:type="dxa"/>
              <w:bottom w:w="50" w:type="dxa"/>
              <w:left w:w="100" w:type="dxa"/>
              <w:right w:w="100" w:type="dxa"/>
            </w:tcMar>
          </w:tcPr>
          <w:p>
            <w:pPr>
              <w:spacing w:after="0"/>
            </w:pPr>
            <w:r>
              <w:rPr>
                <w:rFonts w:ascii="Calibri" w:hAnsi="Calibri"/>
                <w:color w:val="0F172A"/>
                <w:sz w:val="19"/>
              </w:rPr>
              <w:t>File uploads and jobs use random UUID identifiers; however, API endpoints (/api/pbix/report/&lt;id&gt;) lack tenant-level authorization checks to prevent IDOR (Insecure Direct Object References).</w:t>
            </w:r>
          </w:p>
        </w:tc>
      </w:tr>
      <w:tr>
        <w:tc>
          <w:tcPr>
            <w:tcW w:type="dxa" w:w="5040"/>
            <w:shd w:fill="F8FAFC"/>
            <w:tcMar>
              <w:top w:w="50" w:type="dxa"/>
              <w:bottom w:w="50" w:type="dxa"/>
              <w:left w:w="100" w:type="dxa"/>
              <w:right w:w="100" w:type="dxa"/>
            </w:tcMar>
          </w:tcPr>
          <w:p>
            <w:pPr>
              <w:spacing w:after="0"/>
            </w:pPr>
            <w:r>
              <w:rPr>
                <w:rFonts w:ascii="Calibri" w:hAnsi="Calibri"/>
                <w:b/>
                <w:color w:val="334155"/>
                <w:sz w:val="18"/>
              </w:rPr>
              <w:t>Validation &amp; Remediation Plan:</w:t>
            </w:r>
          </w:p>
        </w:tc>
        <w:tc>
          <w:tcPr>
            <w:tcW w:type="dxa" w:w="5040"/>
            <w:shd w:fill="FFFFFF"/>
            <w:tcMar>
              <w:top w:w="50" w:type="dxa"/>
              <w:bottom w:w="50" w:type="dxa"/>
              <w:left w:w="100" w:type="dxa"/>
              <w:right w:w="100" w:type="dxa"/>
            </w:tcMar>
          </w:tcPr>
          <w:p>
            <w:pPr>
              <w:spacing w:after="0"/>
            </w:pPr>
            <w:r>
              <w:rPr>
                <w:rFonts w:ascii="Calibri" w:hAnsi="Calibri"/>
                <w:color w:val="0F172A"/>
                <w:sz w:val="19"/>
              </w:rPr>
              <w:t>Enforce user/tenant ownership validation in database queries before returning report payloads; isolate storage directory structures by tenant ID.</w:t>
            </w:r>
          </w:p>
        </w:tc>
      </w:tr>
    </w:tbl>
    <w:p>
      <w:pPr>
        <w:spacing w:after="80"/>
      </w:pPr>
    </w:p>
    <w:tbl>
      <w:tblPr>
        <w:tblW w:type="auto" w:w="0"/>
        <w:jc w:val="center"/>
        <w:tblLook w:firstColumn="1" w:firstRow="1" w:lastColumn="0" w:lastRow="0" w:noHBand="0" w:noVBand="1" w:val="04A0"/>
        <w:tblBorders>
          <w:top w:val="single" w:sz="4" w:space="0" w:color="CBD5E1"/>
          <w:bottom w:val="single" w:sz="4" w:space="0" w:color="CBD5E1"/>
          <w:insideH w:val="single" w:sz="4" w:space="0" w:color="CBD5E1"/>
          <w:insideV w:val="none"/>
          <w:left w:val="none"/>
          <w:right w:val="none"/>
        </w:tblBorders>
      </w:tblPr>
      <w:tblGrid>
        <w:gridCol w:w="5040"/>
        <w:gridCol w:w="5040"/>
      </w:tblGrid>
      <w:tr>
        <w:tc>
          <w:tcPr>
            <w:tcW w:type="dxa" w:w="5040"/>
            <w:shd w:fill="FEF3C7"/>
            <w:tcMar>
              <w:top w:w="70" w:type="dxa"/>
              <w:bottom w:w="70" w:type="dxa"/>
              <w:left w:w="100" w:type="dxa"/>
              <w:right w:w="100" w:type="dxa"/>
            </w:tcMar>
          </w:tcPr>
          <w:p>
            <w:pPr>
              <w:spacing w:after="0"/>
            </w:pPr>
            <w:r>
              <w:rPr>
                <w:rFonts w:ascii="Calibri" w:hAnsi="Calibri"/>
                <w:b/>
                <w:color w:val="0F172A"/>
                <w:sz w:val="21"/>
              </w:rPr>
              <w:t>#9. [P0] Data protection</w:t>
            </w:r>
          </w:p>
        </w:tc>
        <w:tc>
          <w:tcPr>
            <w:tcW w:type="dxa" w:w="5040"/>
            <w:shd w:fill="FEF3C7"/>
            <w:tcMar>
              <w:top w:w="70" w:type="dxa"/>
              <w:bottom w:w="70" w:type="dxa"/>
              <w:left w:w="100" w:type="dxa"/>
              <w:right w:w="100" w:type="dxa"/>
            </w:tcMar>
          </w:tcPr>
          <w:p>
            <w:pPr>
              <w:spacing w:after="0"/>
              <w:jc w:val="right"/>
            </w:pPr>
            <w:r>
              <w:rPr>
                <w:rFonts w:ascii="Calibri" w:hAnsi="Calibri"/>
                <w:b/>
                <w:color w:val="D97706"/>
                <w:sz w:val="20"/>
              </w:rPr>
              <w:t>🟡 Partially Implemented</w:t>
            </w:r>
          </w:p>
        </w:tc>
      </w:tr>
      <w:tr>
        <w:tc>
          <w:tcPr>
            <w:tcW w:type="dxa" w:w="5040"/>
            <w:shd w:fill="F8FAFC"/>
            <w:tcMar>
              <w:top w:w="50" w:type="dxa"/>
              <w:bottom w:w="50" w:type="dxa"/>
              <w:left w:w="100" w:type="dxa"/>
              <w:right w:w="100" w:type="dxa"/>
            </w:tcMar>
          </w:tcPr>
          <w:p>
            <w:pPr>
              <w:spacing w:after="0"/>
            </w:pPr>
            <w:r>
              <w:rPr>
                <w:rFonts w:ascii="Calibri" w:hAnsi="Calibri"/>
                <w:b/>
                <w:color w:val="334155"/>
                <w:sz w:val="18"/>
              </w:rPr>
              <w:t>Essential Requirement:</w:t>
            </w:r>
          </w:p>
        </w:tc>
        <w:tc>
          <w:tcPr>
            <w:tcW w:type="dxa" w:w="5040"/>
            <w:shd w:fill="FFFFFF"/>
            <w:tcMar>
              <w:top w:w="50" w:type="dxa"/>
              <w:bottom w:w="50" w:type="dxa"/>
              <w:left w:w="100" w:type="dxa"/>
              <w:right w:w="100" w:type="dxa"/>
            </w:tcMar>
          </w:tcPr>
          <w:p>
            <w:pPr>
              <w:spacing w:after="0"/>
            </w:pPr>
            <w:r>
              <w:rPr>
                <w:rFonts w:ascii="Calibri" w:hAnsi="Calibri"/>
                <w:color w:val="0F172A"/>
                <w:sz w:val="19"/>
              </w:rPr>
              <w:t>Encrypt traffic and stored sensitive data; keep secrets out of code (Review configuration and inspect deployed environment)</w:t>
            </w:r>
          </w:p>
        </w:tc>
      </w:tr>
      <w:tr>
        <w:tc>
          <w:tcPr>
            <w:tcW w:type="dxa" w:w="5040"/>
            <w:shd w:fill="F8FAFC"/>
            <w:tcMar>
              <w:top w:w="50" w:type="dxa"/>
              <w:bottom w:w="50" w:type="dxa"/>
              <w:left w:w="100" w:type="dxa"/>
              <w:right w:w="100" w:type="dxa"/>
            </w:tcMar>
          </w:tcPr>
          <w:p>
            <w:pPr>
              <w:spacing w:after="0"/>
            </w:pPr>
            <w:r>
              <w:rPr>
                <w:rFonts w:ascii="Calibri" w:hAnsi="Calibri"/>
                <w:b/>
                <w:color w:val="334155"/>
                <w:sz w:val="18"/>
              </w:rPr>
              <w:t>Checklist Classification:</w:t>
            </w:r>
          </w:p>
        </w:tc>
        <w:tc>
          <w:tcPr>
            <w:tcW w:type="dxa" w:w="5040"/>
            <w:shd w:fill="FFFFFF"/>
            <w:tcMar>
              <w:top w:w="50" w:type="dxa"/>
              <w:bottom w:w="50" w:type="dxa"/>
              <w:left w:w="100" w:type="dxa"/>
              <w:right w:w="100" w:type="dxa"/>
            </w:tcMar>
          </w:tcPr>
          <w:p>
            <w:pPr>
              <w:spacing w:after="0"/>
            </w:pPr>
            <w:r>
              <w:rPr>
                <w:rFonts w:ascii="Calibri" w:hAnsi="Calibri"/>
                <w:color w:val="0F172A"/>
                <w:sz w:val="19"/>
              </w:rPr>
              <w:t>Part 1 (P0) | Priority: P0 | Area: Data protection</w:t>
            </w:r>
          </w:p>
        </w:tc>
      </w:tr>
      <w:tr>
        <w:tc>
          <w:tcPr>
            <w:tcW w:type="dxa" w:w="5040"/>
            <w:shd w:fill="F8FAFC"/>
            <w:tcMar>
              <w:top w:w="50" w:type="dxa"/>
              <w:bottom w:w="50" w:type="dxa"/>
              <w:left w:w="100" w:type="dxa"/>
              <w:right w:w="100" w:type="dxa"/>
            </w:tcMar>
          </w:tcPr>
          <w:p>
            <w:pPr>
              <w:spacing w:after="0"/>
            </w:pPr>
            <w:r>
              <w:rPr>
                <w:rFonts w:ascii="Calibri" w:hAnsi="Calibri"/>
                <w:b/>
                <w:color w:val="334155"/>
                <w:sz w:val="18"/>
              </w:rPr>
              <w:t>Baseline Technical Issue:</w:t>
            </w:r>
          </w:p>
        </w:tc>
        <w:tc>
          <w:tcPr>
            <w:tcW w:type="dxa" w:w="5040"/>
            <w:shd w:fill="FFFFFF"/>
            <w:tcMar>
              <w:top w:w="50" w:type="dxa"/>
              <w:bottom w:w="50" w:type="dxa"/>
              <w:left w:w="100" w:type="dxa"/>
              <w:right w:w="100" w:type="dxa"/>
            </w:tcMar>
          </w:tcPr>
          <w:p>
            <w:pPr>
              <w:spacing w:after="0"/>
            </w:pPr>
            <w:r>
              <w:rPr>
                <w:rFonts w:ascii="Calibri" w:hAnsi="Calibri"/>
                <w:color w:val="0F172A"/>
                <w:sz w:val="19"/>
              </w:rPr>
              <w:t>HTTPS/TLS is supported on transport layer and .env files are gitignored. However, baseline stored Power BI OAuth access tokens in unencrypted browser localStorage and local debug JSON files.</w:t>
            </w:r>
          </w:p>
        </w:tc>
      </w:tr>
      <w:tr>
        <w:tc>
          <w:tcPr>
            <w:tcW w:type="dxa" w:w="5040"/>
            <w:shd w:fill="F8FAFC"/>
            <w:tcMar>
              <w:top w:w="50" w:type="dxa"/>
              <w:bottom w:w="50" w:type="dxa"/>
              <w:left w:w="100" w:type="dxa"/>
              <w:right w:w="100" w:type="dxa"/>
            </w:tcMar>
          </w:tcPr>
          <w:p>
            <w:pPr>
              <w:spacing w:after="0"/>
            </w:pPr>
            <w:r>
              <w:rPr>
                <w:rFonts w:ascii="Calibri" w:hAnsi="Calibri"/>
                <w:b/>
                <w:color w:val="334155"/>
                <w:sz w:val="18"/>
              </w:rPr>
              <w:t>Validation &amp; Remediation Plan:</w:t>
            </w:r>
          </w:p>
        </w:tc>
        <w:tc>
          <w:tcPr>
            <w:tcW w:type="dxa" w:w="5040"/>
            <w:shd w:fill="FFFFFF"/>
            <w:tcMar>
              <w:top w:w="50" w:type="dxa"/>
              <w:bottom w:w="50" w:type="dxa"/>
              <w:left w:w="100" w:type="dxa"/>
              <w:right w:w="100" w:type="dxa"/>
            </w:tcMar>
          </w:tcPr>
          <w:p>
            <w:pPr>
              <w:spacing w:after="0"/>
            </w:pPr>
            <w:r>
              <w:rPr>
                <w:rFonts w:ascii="Calibri" w:hAnsi="Calibri"/>
                <w:color w:val="0F172A"/>
                <w:sz w:val="19"/>
              </w:rPr>
              <w:t>Migrate sensitive OAuth tokens to httpOnly, SameSite=Strict cookies; purge debug storage folders containing raw payload dumps.</w:t>
            </w:r>
          </w:p>
        </w:tc>
      </w:tr>
    </w:tbl>
    <w:p>
      <w:pPr>
        <w:spacing w:after="80"/>
      </w:pPr>
    </w:p>
    <w:tbl>
      <w:tblPr>
        <w:tblW w:type="auto" w:w="0"/>
        <w:jc w:val="center"/>
        <w:tblLook w:firstColumn="1" w:firstRow="1" w:lastColumn="0" w:lastRow="0" w:noHBand="0" w:noVBand="1" w:val="04A0"/>
        <w:tblBorders>
          <w:top w:val="single" w:sz="4" w:space="0" w:color="CBD5E1"/>
          <w:bottom w:val="single" w:sz="4" w:space="0" w:color="CBD5E1"/>
          <w:insideH w:val="single" w:sz="4" w:space="0" w:color="CBD5E1"/>
          <w:insideV w:val="none"/>
          <w:left w:val="none"/>
          <w:right w:val="none"/>
        </w:tblBorders>
      </w:tblPr>
      <w:tblGrid>
        <w:gridCol w:w="5040"/>
        <w:gridCol w:w="5040"/>
      </w:tblGrid>
      <w:tr>
        <w:tc>
          <w:tcPr>
            <w:tcW w:type="dxa" w:w="5040"/>
            <w:shd w:fill="FFE4E6"/>
            <w:tcMar>
              <w:top w:w="70" w:type="dxa"/>
              <w:bottom w:w="70" w:type="dxa"/>
              <w:left w:w="100" w:type="dxa"/>
              <w:right w:w="100" w:type="dxa"/>
            </w:tcMar>
          </w:tcPr>
          <w:p>
            <w:pPr>
              <w:spacing w:after="0"/>
            </w:pPr>
            <w:r>
              <w:rPr>
                <w:rFonts w:ascii="Calibri" w:hAnsi="Calibri"/>
                <w:b/>
                <w:color w:val="0F172A"/>
                <w:sz w:val="21"/>
              </w:rPr>
              <w:t>#10. [P0] Audit trail</w:t>
            </w:r>
          </w:p>
        </w:tc>
        <w:tc>
          <w:tcPr>
            <w:tcW w:type="dxa" w:w="5040"/>
            <w:shd w:fill="FFE4E6"/>
            <w:tcMar>
              <w:top w:w="70" w:type="dxa"/>
              <w:bottom w:w="70" w:type="dxa"/>
              <w:left w:w="100" w:type="dxa"/>
              <w:right w:w="100" w:type="dxa"/>
            </w:tcMar>
          </w:tcPr>
          <w:p>
            <w:pPr>
              <w:spacing w:after="0"/>
              <w:jc w:val="right"/>
            </w:pPr>
            <w:r>
              <w:rPr>
                <w:rFonts w:ascii="Calibri" w:hAnsi="Calibri"/>
                <w:b/>
                <w:color w:val="E11D48"/>
                <w:sz w:val="20"/>
              </w:rPr>
              <w:t>🔴 Failed / Not Implemented</w:t>
            </w:r>
          </w:p>
        </w:tc>
      </w:tr>
      <w:tr>
        <w:tc>
          <w:tcPr>
            <w:tcW w:type="dxa" w:w="5040"/>
            <w:shd w:fill="F8FAFC"/>
            <w:tcMar>
              <w:top w:w="50" w:type="dxa"/>
              <w:bottom w:w="50" w:type="dxa"/>
              <w:left w:w="100" w:type="dxa"/>
              <w:right w:w="100" w:type="dxa"/>
            </w:tcMar>
          </w:tcPr>
          <w:p>
            <w:pPr>
              <w:spacing w:after="0"/>
            </w:pPr>
            <w:r>
              <w:rPr>
                <w:rFonts w:ascii="Calibri" w:hAnsi="Calibri"/>
                <w:b/>
                <w:color w:val="334155"/>
                <w:sz w:val="18"/>
              </w:rPr>
              <w:t>Essential Requirement:</w:t>
            </w:r>
          </w:p>
        </w:tc>
        <w:tc>
          <w:tcPr>
            <w:tcW w:type="dxa" w:w="5040"/>
            <w:shd w:fill="FFFFFF"/>
            <w:tcMar>
              <w:top w:w="50" w:type="dxa"/>
              <w:bottom w:w="50" w:type="dxa"/>
              <w:left w:w="100" w:type="dxa"/>
              <w:right w:w="100" w:type="dxa"/>
            </w:tcMar>
          </w:tcPr>
          <w:p>
            <w:pPr>
              <w:spacing w:after="0"/>
            </w:pPr>
            <w:r>
              <w:rPr>
                <w:rFonts w:ascii="Calibri" w:hAnsi="Calibri"/>
                <w:color w:val="0F172A"/>
                <w:sz w:val="19"/>
              </w:rPr>
              <w:t>Record important logins, changes, approvals, exports, and admin actions (Trace an action to user, time, and result)</w:t>
            </w:r>
          </w:p>
        </w:tc>
      </w:tr>
      <w:tr>
        <w:tc>
          <w:tcPr>
            <w:tcW w:type="dxa" w:w="5040"/>
            <w:shd w:fill="F8FAFC"/>
            <w:tcMar>
              <w:top w:w="50" w:type="dxa"/>
              <w:bottom w:w="50" w:type="dxa"/>
              <w:left w:w="100" w:type="dxa"/>
              <w:right w:w="100" w:type="dxa"/>
            </w:tcMar>
          </w:tcPr>
          <w:p>
            <w:pPr>
              <w:spacing w:after="0"/>
            </w:pPr>
            <w:r>
              <w:rPr>
                <w:rFonts w:ascii="Calibri" w:hAnsi="Calibri"/>
                <w:b/>
                <w:color w:val="334155"/>
                <w:sz w:val="18"/>
              </w:rPr>
              <w:t>Checklist Classification:</w:t>
            </w:r>
          </w:p>
        </w:tc>
        <w:tc>
          <w:tcPr>
            <w:tcW w:type="dxa" w:w="5040"/>
            <w:shd w:fill="FFFFFF"/>
            <w:tcMar>
              <w:top w:w="50" w:type="dxa"/>
              <w:bottom w:w="50" w:type="dxa"/>
              <w:left w:w="100" w:type="dxa"/>
              <w:right w:w="100" w:type="dxa"/>
            </w:tcMar>
          </w:tcPr>
          <w:p>
            <w:pPr>
              <w:spacing w:after="0"/>
            </w:pPr>
            <w:r>
              <w:rPr>
                <w:rFonts w:ascii="Calibri" w:hAnsi="Calibri"/>
                <w:color w:val="0F172A"/>
                <w:sz w:val="19"/>
              </w:rPr>
              <w:t>Part 1 (P0) | Priority: P0 | Area: Audit trail</w:t>
            </w:r>
          </w:p>
        </w:tc>
      </w:tr>
      <w:tr>
        <w:tc>
          <w:tcPr>
            <w:tcW w:type="dxa" w:w="5040"/>
            <w:shd w:fill="F8FAFC"/>
            <w:tcMar>
              <w:top w:w="50" w:type="dxa"/>
              <w:bottom w:w="50" w:type="dxa"/>
              <w:left w:w="100" w:type="dxa"/>
              <w:right w:w="100" w:type="dxa"/>
            </w:tcMar>
          </w:tcPr>
          <w:p>
            <w:pPr>
              <w:spacing w:after="0"/>
            </w:pPr>
            <w:r>
              <w:rPr>
                <w:rFonts w:ascii="Calibri" w:hAnsi="Calibri"/>
                <w:b/>
                <w:color w:val="334155"/>
                <w:sz w:val="18"/>
              </w:rPr>
              <w:t>Baseline Technical Issue:</w:t>
            </w:r>
          </w:p>
        </w:tc>
        <w:tc>
          <w:tcPr>
            <w:tcW w:type="dxa" w:w="5040"/>
            <w:shd w:fill="FFFFFF"/>
            <w:tcMar>
              <w:top w:w="50" w:type="dxa"/>
              <w:bottom w:w="50" w:type="dxa"/>
              <w:left w:w="100" w:type="dxa"/>
              <w:right w:w="100" w:type="dxa"/>
            </w:tcMar>
          </w:tcPr>
          <w:p>
            <w:pPr>
              <w:spacing w:after="0"/>
            </w:pPr>
            <w:r>
              <w:rPr>
                <w:rFonts w:ascii="Calibri" w:hAnsi="Calibri"/>
                <w:color w:val="0F172A"/>
                <w:sz w:val="19"/>
              </w:rPr>
              <w:t>Baseline state does not maintain a centralized, immutable audit logging database for compliance tracking. Test execution events and export actions are only logged to transient stdout console.</w:t>
            </w:r>
          </w:p>
        </w:tc>
      </w:tr>
      <w:tr>
        <w:tc>
          <w:tcPr>
            <w:tcW w:type="dxa" w:w="5040"/>
            <w:shd w:fill="F8FAFC"/>
            <w:tcMar>
              <w:top w:w="50" w:type="dxa"/>
              <w:bottom w:w="50" w:type="dxa"/>
              <w:left w:w="100" w:type="dxa"/>
              <w:right w:w="100" w:type="dxa"/>
            </w:tcMar>
          </w:tcPr>
          <w:p>
            <w:pPr>
              <w:spacing w:after="0"/>
            </w:pPr>
            <w:r>
              <w:rPr>
                <w:rFonts w:ascii="Calibri" w:hAnsi="Calibri"/>
                <w:b/>
                <w:color w:val="334155"/>
                <w:sz w:val="18"/>
              </w:rPr>
              <w:t>Validation &amp; Remediation Plan:</w:t>
            </w:r>
          </w:p>
        </w:tc>
        <w:tc>
          <w:tcPr>
            <w:tcW w:type="dxa" w:w="5040"/>
            <w:shd w:fill="FFFFFF"/>
            <w:tcMar>
              <w:top w:w="50" w:type="dxa"/>
              <w:bottom w:w="50" w:type="dxa"/>
              <w:left w:w="100" w:type="dxa"/>
              <w:right w:w="100" w:type="dxa"/>
            </w:tcMar>
          </w:tcPr>
          <w:p>
            <w:pPr>
              <w:spacing w:after="0"/>
            </w:pPr>
            <w:r>
              <w:rPr>
                <w:rFonts w:ascii="Calibri" w:hAnsi="Calibri"/>
                <w:color w:val="0F172A"/>
                <w:sz w:val="19"/>
              </w:rPr>
              <w:t>Create an audit_logs table tracking user_id, action_type, timestamp, target_report_id, IP address, and operation status (SUCCESS/FAIL).</w:t>
            </w:r>
          </w:p>
        </w:tc>
      </w:tr>
    </w:tbl>
    <w:p>
      <w:pPr>
        <w:spacing w:after="80"/>
      </w:pPr>
    </w:p>
    <w:tbl>
      <w:tblPr>
        <w:tblW w:type="auto" w:w="0"/>
        <w:jc w:val="center"/>
        <w:tblLook w:firstColumn="1" w:firstRow="1" w:lastColumn="0" w:lastRow="0" w:noHBand="0" w:noVBand="1" w:val="04A0"/>
        <w:tblBorders>
          <w:top w:val="single" w:sz="4" w:space="0" w:color="CBD5E1"/>
          <w:bottom w:val="single" w:sz="4" w:space="0" w:color="CBD5E1"/>
          <w:insideH w:val="single" w:sz="4" w:space="0" w:color="CBD5E1"/>
          <w:insideV w:val="none"/>
          <w:left w:val="none"/>
          <w:right w:val="none"/>
        </w:tblBorders>
      </w:tblPr>
      <w:tblGrid>
        <w:gridCol w:w="5040"/>
        <w:gridCol w:w="5040"/>
      </w:tblGrid>
      <w:tr>
        <w:tc>
          <w:tcPr>
            <w:tcW w:type="dxa" w:w="5040"/>
            <w:shd w:fill="FEF3C7"/>
            <w:tcMar>
              <w:top w:w="70" w:type="dxa"/>
              <w:bottom w:w="70" w:type="dxa"/>
              <w:left w:w="100" w:type="dxa"/>
              <w:right w:w="100" w:type="dxa"/>
            </w:tcMar>
          </w:tcPr>
          <w:p>
            <w:pPr>
              <w:spacing w:after="0"/>
            </w:pPr>
            <w:r>
              <w:rPr>
                <w:rFonts w:ascii="Calibri" w:hAnsi="Calibri"/>
                <w:b/>
                <w:color w:val="0F172A"/>
                <w:sz w:val="21"/>
              </w:rPr>
              <w:t>#11. [P0] Input and API security</w:t>
            </w:r>
          </w:p>
        </w:tc>
        <w:tc>
          <w:tcPr>
            <w:tcW w:type="dxa" w:w="5040"/>
            <w:shd w:fill="FEF3C7"/>
            <w:tcMar>
              <w:top w:w="70" w:type="dxa"/>
              <w:bottom w:w="70" w:type="dxa"/>
              <w:left w:w="100" w:type="dxa"/>
              <w:right w:w="100" w:type="dxa"/>
            </w:tcMar>
          </w:tcPr>
          <w:p>
            <w:pPr>
              <w:spacing w:after="0"/>
              <w:jc w:val="right"/>
            </w:pPr>
            <w:r>
              <w:rPr>
                <w:rFonts w:ascii="Calibri" w:hAnsi="Calibri"/>
                <w:b/>
                <w:color w:val="D97706"/>
                <w:sz w:val="20"/>
              </w:rPr>
              <w:t>🟡 Partially Implemented</w:t>
            </w:r>
          </w:p>
        </w:tc>
      </w:tr>
      <w:tr>
        <w:tc>
          <w:tcPr>
            <w:tcW w:type="dxa" w:w="5040"/>
            <w:shd w:fill="F8FAFC"/>
            <w:tcMar>
              <w:top w:w="50" w:type="dxa"/>
              <w:bottom w:w="50" w:type="dxa"/>
              <w:left w:w="100" w:type="dxa"/>
              <w:right w:w="100" w:type="dxa"/>
            </w:tcMar>
          </w:tcPr>
          <w:p>
            <w:pPr>
              <w:spacing w:after="0"/>
            </w:pPr>
            <w:r>
              <w:rPr>
                <w:rFonts w:ascii="Calibri" w:hAnsi="Calibri"/>
                <w:b/>
                <w:color w:val="334155"/>
                <w:sz w:val="18"/>
              </w:rPr>
              <w:t>Essential Requirement:</w:t>
            </w:r>
          </w:p>
        </w:tc>
        <w:tc>
          <w:tcPr>
            <w:tcW w:type="dxa" w:w="5040"/>
            <w:shd w:fill="FFFFFF"/>
            <w:tcMar>
              <w:top w:w="50" w:type="dxa"/>
              <w:bottom w:w="50" w:type="dxa"/>
              <w:left w:w="100" w:type="dxa"/>
              <w:right w:w="100" w:type="dxa"/>
            </w:tcMar>
          </w:tcPr>
          <w:p>
            <w:pPr>
              <w:spacing w:after="0"/>
            </w:pPr>
            <w:r>
              <w:rPr>
                <w:rFonts w:ascii="Calibri" w:hAnsi="Calibri"/>
                <w:color w:val="0F172A"/>
                <w:sz w:val="19"/>
              </w:rPr>
              <w:t>Validate inputs and enforce permissions on the server (Test invalid input and direct API access)</w:t>
            </w:r>
          </w:p>
        </w:tc>
      </w:tr>
      <w:tr>
        <w:tc>
          <w:tcPr>
            <w:tcW w:type="dxa" w:w="5040"/>
            <w:shd w:fill="F8FAFC"/>
            <w:tcMar>
              <w:top w:w="50" w:type="dxa"/>
              <w:bottom w:w="50" w:type="dxa"/>
              <w:left w:w="100" w:type="dxa"/>
              <w:right w:w="100" w:type="dxa"/>
            </w:tcMar>
          </w:tcPr>
          <w:p>
            <w:pPr>
              <w:spacing w:after="0"/>
            </w:pPr>
            <w:r>
              <w:rPr>
                <w:rFonts w:ascii="Calibri" w:hAnsi="Calibri"/>
                <w:b/>
                <w:color w:val="334155"/>
                <w:sz w:val="18"/>
              </w:rPr>
              <w:t>Checklist Classification:</w:t>
            </w:r>
          </w:p>
        </w:tc>
        <w:tc>
          <w:tcPr>
            <w:tcW w:type="dxa" w:w="5040"/>
            <w:shd w:fill="FFFFFF"/>
            <w:tcMar>
              <w:top w:w="50" w:type="dxa"/>
              <w:bottom w:w="50" w:type="dxa"/>
              <w:left w:w="100" w:type="dxa"/>
              <w:right w:w="100" w:type="dxa"/>
            </w:tcMar>
          </w:tcPr>
          <w:p>
            <w:pPr>
              <w:spacing w:after="0"/>
            </w:pPr>
            <w:r>
              <w:rPr>
                <w:rFonts w:ascii="Calibri" w:hAnsi="Calibri"/>
                <w:color w:val="0F172A"/>
                <w:sz w:val="19"/>
              </w:rPr>
              <w:t>Part 1 (P0) | Priority: P0 | Area: Input and API security</w:t>
            </w:r>
          </w:p>
        </w:tc>
      </w:tr>
      <w:tr>
        <w:tc>
          <w:tcPr>
            <w:tcW w:type="dxa" w:w="5040"/>
            <w:shd w:fill="F8FAFC"/>
            <w:tcMar>
              <w:top w:w="50" w:type="dxa"/>
              <w:bottom w:w="50" w:type="dxa"/>
              <w:left w:w="100" w:type="dxa"/>
              <w:right w:w="100" w:type="dxa"/>
            </w:tcMar>
          </w:tcPr>
          <w:p>
            <w:pPr>
              <w:spacing w:after="0"/>
            </w:pPr>
            <w:r>
              <w:rPr>
                <w:rFonts w:ascii="Calibri" w:hAnsi="Calibri"/>
                <w:b/>
                <w:color w:val="334155"/>
                <w:sz w:val="18"/>
              </w:rPr>
              <w:t>Baseline Technical Issue:</w:t>
            </w:r>
          </w:p>
        </w:tc>
        <w:tc>
          <w:tcPr>
            <w:tcW w:type="dxa" w:w="5040"/>
            <w:shd w:fill="FFFFFF"/>
            <w:tcMar>
              <w:top w:w="50" w:type="dxa"/>
              <w:bottom w:w="50" w:type="dxa"/>
              <w:left w:w="100" w:type="dxa"/>
              <w:right w:w="100" w:type="dxa"/>
            </w:tcMar>
          </w:tcPr>
          <w:p>
            <w:pPr>
              <w:spacing w:after="0"/>
            </w:pPr>
            <w:r>
              <w:rPr>
                <w:rFonts w:ascii="Calibri" w:hAnsi="Calibri"/>
                <w:color w:val="0F172A"/>
                <w:sz w:val="19"/>
              </w:rPr>
              <w:t>Basic file extension validation (.pbix) is performed. However, API endpoints lack JSON schema payload validation (Pydantic/Marshmallow), multipart file magic byte checks, and rate limiting.</w:t>
            </w:r>
          </w:p>
        </w:tc>
      </w:tr>
      <w:tr>
        <w:tc>
          <w:tcPr>
            <w:tcW w:type="dxa" w:w="5040"/>
            <w:shd w:fill="F8FAFC"/>
            <w:tcMar>
              <w:top w:w="50" w:type="dxa"/>
              <w:bottom w:w="50" w:type="dxa"/>
              <w:left w:w="100" w:type="dxa"/>
              <w:right w:w="100" w:type="dxa"/>
            </w:tcMar>
          </w:tcPr>
          <w:p>
            <w:pPr>
              <w:spacing w:after="0"/>
            </w:pPr>
            <w:r>
              <w:rPr>
                <w:rFonts w:ascii="Calibri" w:hAnsi="Calibri"/>
                <w:b/>
                <w:color w:val="334155"/>
                <w:sz w:val="18"/>
              </w:rPr>
              <w:t>Validation &amp; Remediation Plan:</w:t>
            </w:r>
          </w:p>
        </w:tc>
        <w:tc>
          <w:tcPr>
            <w:tcW w:type="dxa" w:w="5040"/>
            <w:shd w:fill="FFFFFF"/>
            <w:tcMar>
              <w:top w:w="50" w:type="dxa"/>
              <w:bottom w:w="50" w:type="dxa"/>
              <w:left w:w="100" w:type="dxa"/>
              <w:right w:w="100" w:type="dxa"/>
            </w:tcMar>
          </w:tcPr>
          <w:p>
            <w:pPr>
              <w:spacing w:after="0"/>
            </w:pPr>
            <w:r>
              <w:rPr>
                <w:rFonts w:ascii="Calibri" w:hAnsi="Calibri"/>
                <w:color w:val="0F172A"/>
                <w:sz w:val="19"/>
              </w:rPr>
              <w:t>Implement strict Pydantic request models, zip-bomb size checks on uploaded PBIX archives, and Flask-Limiter for API rate limiting.</w:t>
            </w:r>
          </w:p>
        </w:tc>
      </w:tr>
    </w:tbl>
    <w:p>
      <w:pPr>
        <w:spacing w:after="80"/>
      </w:pPr>
    </w:p>
    <w:tbl>
      <w:tblPr>
        <w:tblW w:type="auto" w:w="0"/>
        <w:jc w:val="center"/>
        <w:tblLook w:firstColumn="1" w:firstRow="1" w:lastColumn="0" w:lastRow="0" w:noHBand="0" w:noVBand="1" w:val="04A0"/>
        <w:tblBorders>
          <w:top w:val="single" w:sz="4" w:space="0" w:color="CBD5E1"/>
          <w:bottom w:val="single" w:sz="4" w:space="0" w:color="CBD5E1"/>
          <w:insideH w:val="single" w:sz="4" w:space="0" w:color="CBD5E1"/>
          <w:insideV w:val="none"/>
          <w:left w:val="none"/>
          <w:right w:val="none"/>
        </w:tblBorders>
      </w:tblPr>
      <w:tblGrid>
        <w:gridCol w:w="5040"/>
        <w:gridCol w:w="5040"/>
      </w:tblGrid>
      <w:tr>
        <w:tc>
          <w:tcPr>
            <w:tcW w:type="dxa" w:w="5040"/>
            <w:shd w:fill="FEF3C7"/>
            <w:tcMar>
              <w:top w:w="70" w:type="dxa"/>
              <w:bottom w:w="70" w:type="dxa"/>
              <w:left w:w="100" w:type="dxa"/>
              <w:right w:w="100" w:type="dxa"/>
            </w:tcMar>
          </w:tcPr>
          <w:p>
            <w:pPr>
              <w:spacing w:after="0"/>
            </w:pPr>
            <w:r>
              <w:rPr>
                <w:rFonts w:ascii="Calibri" w:hAnsi="Calibri"/>
                <w:b/>
                <w:color w:val="0F172A"/>
                <w:sz w:val="21"/>
              </w:rPr>
              <w:t>#12. [P0] Error handling</w:t>
            </w:r>
          </w:p>
        </w:tc>
        <w:tc>
          <w:tcPr>
            <w:tcW w:type="dxa" w:w="5040"/>
            <w:shd w:fill="FEF3C7"/>
            <w:tcMar>
              <w:top w:w="70" w:type="dxa"/>
              <w:bottom w:w="70" w:type="dxa"/>
              <w:left w:w="100" w:type="dxa"/>
              <w:right w:w="100" w:type="dxa"/>
            </w:tcMar>
          </w:tcPr>
          <w:p>
            <w:pPr>
              <w:spacing w:after="0"/>
              <w:jc w:val="right"/>
            </w:pPr>
            <w:r>
              <w:rPr>
                <w:rFonts w:ascii="Calibri" w:hAnsi="Calibri"/>
                <w:b/>
                <w:color w:val="D97706"/>
                <w:sz w:val="20"/>
              </w:rPr>
              <w:t>🟡 Partially Implemented</w:t>
            </w:r>
          </w:p>
        </w:tc>
      </w:tr>
      <w:tr>
        <w:tc>
          <w:tcPr>
            <w:tcW w:type="dxa" w:w="5040"/>
            <w:shd w:fill="F8FAFC"/>
            <w:tcMar>
              <w:top w:w="50" w:type="dxa"/>
              <w:bottom w:w="50" w:type="dxa"/>
              <w:left w:w="100" w:type="dxa"/>
              <w:right w:w="100" w:type="dxa"/>
            </w:tcMar>
          </w:tcPr>
          <w:p>
            <w:pPr>
              <w:spacing w:after="0"/>
            </w:pPr>
            <w:r>
              <w:rPr>
                <w:rFonts w:ascii="Calibri" w:hAnsi="Calibri"/>
                <w:b/>
                <w:color w:val="334155"/>
                <w:sz w:val="18"/>
              </w:rPr>
              <w:t>Essential Requirement:</w:t>
            </w:r>
          </w:p>
        </w:tc>
        <w:tc>
          <w:tcPr>
            <w:tcW w:type="dxa" w:w="5040"/>
            <w:shd w:fill="FFFFFF"/>
            <w:tcMar>
              <w:top w:w="50" w:type="dxa"/>
              <w:bottom w:w="50" w:type="dxa"/>
              <w:left w:w="100" w:type="dxa"/>
              <w:right w:w="100" w:type="dxa"/>
            </w:tcMar>
          </w:tcPr>
          <w:p>
            <w:pPr>
              <w:spacing w:after="0"/>
            </w:pPr>
            <w:r>
              <w:rPr>
                <w:rFonts w:ascii="Calibri" w:hAnsi="Calibri"/>
                <w:color w:val="0F172A"/>
                <w:sz w:val="19"/>
              </w:rPr>
              <w:t>Show useful errors without revealing secrets or technical internals (Trigger failures in the UI and inspect responses)</w:t>
            </w:r>
          </w:p>
        </w:tc>
      </w:tr>
      <w:tr>
        <w:tc>
          <w:tcPr>
            <w:tcW w:type="dxa" w:w="5040"/>
            <w:shd w:fill="F8FAFC"/>
            <w:tcMar>
              <w:top w:w="50" w:type="dxa"/>
              <w:bottom w:w="50" w:type="dxa"/>
              <w:left w:w="100" w:type="dxa"/>
              <w:right w:w="100" w:type="dxa"/>
            </w:tcMar>
          </w:tcPr>
          <w:p>
            <w:pPr>
              <w:spacing w:after="0"/>
            </w:pPr>
            <w:r>
              <w:rPr>
                <w:rFonts w:ascii="Calibri" w:hAnsi="Calibri"/>
                <w:b/>
                <w:color w:val="334155"/>
                <w:sz w:val="18"/>
              </w:rPr>
              <w:t>Checklist Classification:</w:t>
            </w:r>
          </w:p>
        </w:tc>
        <w:tc>
          <w:tcPr>
            <w:tcW w:type="dxa" w:w="5040"/>
            <w:shd w:fill="FFFFFF"/>
            <w:tcMar>
              <w:top w:w="50" w:type="dxa"/>
              <w:bottom w:w="50" w:type="dxa"/>
              <w:left w:w="100" w:type="dxa"/>
              <w:right w:w="100" w:type="dxa"/>
            </w:tcMar>
          </w:tcPr>
          <w:p>
            <w:pPr>
              <w:spacing w:after="0"/>
            </w:pPr>
            <w:r>
              <w:rPr>
                <w:rFonts w:ascii="Calibri" w:hAnsi="Calibri"/>
                <w:color w:val="0F172A"/>
                <w:sz w:val="19"/>
              </w:rPr>
              <w:t>Part 1 (P0) | Priority: P0 | Area: Error handling</w:t>
            </w:r>
          </w:p>
        </w:tc>
      </w:tr>
      <w:tr>
        <w:tc>
          <w:tcPr>
            <w:tcW w:type="dxa" w:w="5040"/>
            <w:shd w:fill="F8FAFC"/>
            <w:tcMar>
              <w:top w:w="50" w:type="dxa"/>
              <w:bottom w:w="50" w:type="dxa"/>
              <w:left w:w="100" w:type="dxa"/>
              <w:right w:w="100" w:type="dxa"/>
            </w:tcMar>
          </w:tcPr>
          <w:p>
            <w:pPr>
              <w:spacing w:after="0"/>
            </w:pPr>
            <w:r>
              <w:rPr>
                <w:rFonts w:ascii="Calibri" w:hAnsi="Calibri"/>
                <w:b/>
                <w:color w:val="334155"/>
                <w:sz w:val="18"/>
              </w:rPr>
              <w:t>Baseline Technical Issue:</w:t>
            </w:r>
          </w:p>
        </w:tc>
        <w:tc>
          <w:tcPr>
            <w:tcW w:type="dxa" w:w="5040"/>
            <w:shd w:fill="FFFFFF"/>
            <w:tcMar>
              <w:top w:w="50" w:type="dxa"/>
              <w:bottom w:w="50" w:type="dxa"/>
              <w:left w:w="100" w:type="dxa"/>
              <w:right w:w="100" w:type="dxa"/>
            </w:tcMar>
          </w:tcPr>
          <w:p>
            <w:pPr>
              <w:spacing w:after="0"/>
            </w:pPr>
            <w:r>
              <w:rPr>
                <w:rFonts w:ascii="Calibri" w:hAnsi="Calibri"/>
                <w:color w:val="0F172A"/>
                <w:sz w:val="19"/>
              </w:rPr>
              <w:t>Baseline backend returned raw Python stack traces and 500 HTTP internal server errors on corrupt PBIX files or invalid Power BI URLs, potentially exposing internal server directory paths.</w:t>
            </w:r>
          </w:p>
        </w:tc>
      </w:tr>
      <w:tr>
        <w:tc>
          <w:tcPr>
            <w:tcW w:type="dxa" w:w="5040"/>
            <w:shd w:fill="F8FAFC"/>
            <w:tcMar>
              <w:top w:w="50" w:type="dxa"/>
              <w:bottom w:w="50" w:type="dxa"/>
              <w:left w:w="100" w:type="dxa"/>
              <w:right w:w="100" w:type="dxa"/>
            </w:tcMar>
          </w:tcPr>
          <w:p>
            <w:pPr>
              <w:spacing w:after="0"/>
            </w:pPr>
            <w:r>
              <w:rPr>
                <w:rFonts w:ascii="Calibri" w:hAnsi="Calibri"/>
                <w:b/>
                <w:color w:val="334155"/>
                <w:sz w:val="18"/>
              </w:rPr>
              <w:t>Validation &amp; Remediation Plan:</w:t>
            </w:r>
          </w:p>
        </w:tc>
        <w:tc>
          <w:tcPr>
            <w:tcW w:type="dxa" w:w="5040"/>
            <w:shd w:fill="FFFFFF"/>
            <w:tcMar>
              <w:top w:w="50" w:type="dxa"/>
              <w:bottom w:w="50" w:type="dxa"/>
              <w:left w:w="100" w:type="dxa"/>
              <w:right w:w="100" w:type="dxa"/>
            </w:tcMar>
          </w:tcPr>
          <w:p>
            <w:pPr>
              <w:spacing w:after="0"/>
            </w:pPr>
            <w:r>
              <w:rPr>
                <w:rFonts w:ascii="Calibri" w:hAnsi="Calibri"/>
                <w:color w:val="0F172A"/>
                <w:sz w:val="19"/>
              </w:rPr>
              <w:t>Implement global Flask error handlers returning standardized JSON error codes with user-friendly messages while logging detailed traces to private server logs.</w:t>
            </w:r>
          </w:p>
        </w:tc>
      </w:tr>
    </w:tbl>
    <w:p>
      <w:pPr>
        <w:spacing w:after="80"/>
      </w:pPr>
    </w:p>
    <w:tbl>
      <w:tblPr>
        <w:tblW w:type="auto" w:w="0"/>
        <w:jc w:val="center"/>
        <w:tblLook w:firstColumn="1" w:firstRow="1" w:lastColumn="0" w:lastRow="0" w:noHBand="0" w:noVBand="1" w:val="04A0"/>
        <w:tblBorders>
          <w:top w:val="single" w:sz="4" w:space="0" w:color="CBD5E1"/>
          <w:bottom w:val="single" w:sz="4" w:space="0" w:color="CBD5E1"/>
          <w:insideH w:val="single" w:sz="4" w:space="0" w:color="CBD5E1"/>
          <w:insideV w:val="none"/>
          <w:left w:val="none"/>
          <w:right w:val="none"/>
        </w:tblBorders>
      </w:tblPr>
      <w:tblGrid>
        <w:gridCol w:w="5040"/>
        <w:gridCol w:w="5040"/>
      </w:tblGrid>
      <w:tr>
        <w:tc>
          <w:tcPr>
            <w:tcW w:type="dxa" w:w="5040"/>
            <w:shd w:fill="FFE4E6"/>
            <w:tcMar>
              <w:top w:w="70" w:type="dxa"/>
              <w:bottom w:w="70" w:type="dxa"/>
              <w:left w:w="100" w:type="dxa"/>
              <w:right w:w="100" w:type="dxa"/>
            </w:tcMar>
          </w:tcPr>
          <w:p>
            <w:pPr>
              <w:spacing w:after="0"/>
            </w:pPr>
            <w:r>
              <w:rPr>
                <w:rFonts w:ascii="Calibri" w:hAnsi="Calibri"/>
                <w:b/>
                <w:color w:val="0F172A"/>
                <w:sz w:val="21"/>
              </w:rPr>
              <w:t>#13. [P0] Backup and recovery</w:t>
            </w:r>
          </w:p>
        </w:tc>
        <w:tc>
          <w:tcPr>
            <w:tcW w:type="dxa" w:w="5040"/>
            <w:shd w:fill="FFE4E6"/>
            <w:tcMar>
              <w:top w:w="70" w:type="dxa"/>
              <w:bottom w:w="70" w:type="dxa"/>
              <w:left w:w="100" w:type="dxa"/>
              <w:right w:w="100" w:type="dxa"/>
            </w:tcMar>
          </w:tcPr>
          <w:p>
            <w:pPr>
              <w:spacing w:after="0"/>
              <w:jc w:val="right"/>
            </w:pPr>
            <w:r>
              <w:rPr>
                <w:rFonts w:ascii="Calibri" w:hAnsi="Calibri"/>
                <w:b/>
                <w:color w:val="E11D48"/>
                <w:sz w:val="20"/>
              </w:rPr>
              <w:t>🔴 Failed / Not Implemented</w:t>
            </w:r>
          </w:p>
        </w:tc>
      </w:tr>
      <w:tr>
        <w:tc>
          <w:tcPr>
            <w:tcW w:type="dxa" w:w="5040"/>
            <w:shd w:fill="F8FAFC"/>
            <w:tcMar>
              <w:top w:w="50" w:type="dxa"/>
              <w:bottom w:w="50" w:type="dxa"/>
              <w:left w:w="100" w:type="dxa"/>
              <w:right w:w="100" w:type="dxa"/>
            </w:tcMar>
          </w:tcPr>
          <w:p>
            <w:pPr>
              <w:spacing w:after="0"/>
            </w:pPr>
            <w:r>
              <w:rPr>
                <w:rFonts w:ascii="Calibri" w:hAnsi="Calibri"/>
                <w:b/>
                <w:color w:val="334155"/>
                <w:sz w:val="18"/>
              </w:rPr>
              <w:t>Essential Requirement:</w:t>
            </w:r>
          </w:p>
        </w:tc>
        <w:tc>
          <w:tcPr>
            <w:tcW w:type="dxa" w:w="5040"/>
            <w:shd w:fill="FFFFFF"/>
            <w:tcMar>
              <w:top w:w="50" w:type="dxa"/>
              <w:bottom w:w="50" w:type="dxa"/>
              <w:left w:w="100" w:type="dxa"/>
              <w:right w:w="100" w:type="dxa"/>
            </w:tcMar>
          </w:tcPr>
          <w:p>
            <w:pPr>
              <w:spacing w:after="0"/>
            </w:pPr>
            <w:r>
              <w:rPr>
                <w:rFonts w:ascii="Calibri" w:hAnsi="Calibri"/>
                <w:color w:val="0F172A"/>
                <w:sz w:val="19"/>
              </w:rPr>
              <w:t>Back up client data and prove it can be restored (Perform a test restore)</w:t>
            </w:r>
          </w:p>
        </w:tc>
      </w:tr>
      <w:tr>
        <w:tc>
          <w:tcPr>
            <w:tcW w:type="dxa" w:w="5040"/>
            <w:shd w:fill="F8FAFC"/>
            <w:tcMar>
              <w:top w:w="50" w:type="dxa"/>
              <w:bottom w:w="50" w:type="dxa"/>
              <w:left w:w="100" w:type="dxa"/>
              <w:right w:w="100" w:type="dxa"/>
            </w:tcMar>
          </w:tcPr>
          <w:p>
            <w:pPr>
              <w:spacing w:after="0"/>
            </w:pPr>
            <w:r>
              <w:rPr>
                <w:rFonts w:ascii="Calibri" w:hAnsi="Calibri"/>
                <w:b/>
                <w:color w:val="334155"/>
                <w:sz w:val="18"/>
              </w:rPr>
              <w:t>Checklist Classification:</w:t>
            </w:r>
          </w:p>
        </w:tc>
        <w:tc>
          <w:tcPr>
            <w:tcW w:type="dxa" w:w="5040"/>
            <w:shd w:fill="FFFFFF"/>
            <w:tcMar>
              <w:top w:w="50" w:type="dxa"/>
              <w:bottom w:w="50" w:type="dxa"/>
              <w:left w:w="100" w:type="dxa"/>
              <w:right w:w="100" w:type="dxa"/>
            </w:tcMar>
          </w:tcPr>
          <w:p>
            <w:pPr>
              <w:spacing w:after="0"/>
            </w:pPr>
            <w:r>
              <w:rPr>
                <w:rFonts w:ascii="Calibri" w:hAnsi="Calibri"/>
                <w:color w:val="0F172A"/>
                <w:sz w:val="19"/>
              </w:rPr>
              <w:t>Part 1 (P0) | Priority: P0 | Area: Backup and recovery</w:t>
            </w:r>
          </w:p>
        </w:tc>
      </w:tr>
      <w:tr>
        <w:tc>
          <w:tcPr>
            <w:tcW w:type="dxa" w:w="5040"/>
            <w:shd w:fill="F8FAFC"/>
            <w:tcMar>
              <w:top w:w="50" w:type="dxa"/>
              <w:bottom w:w="50" w:type="dxa"/>
              <w:left w:w="100" w:type="dxa"/>
              <w:right w:w="100" w:type="dxa"/>
            </w:tcMar>
          </w:tcPr>
          <w:p>
            <w:pPr>
              <w:spacing w:after="0"/>
            </w:pPr>
            <w:r>
              <w:rPr>
                <w:rFonts w:ascii="Calibri" w:hAnsi="Calibri"/>
                <w:b/>
                <w:color w:val="334155"/>
                <w:sz w:val="18"/>
              </w:rPr>
              <w:t>Baseline Technical Issue:</w:t>
            </w:r>
          </w:p>
        </w:tc>
        <w:tc>
          <w:tcPr>
            <w:tcW w:type="dxa" w:w="5040"/>
            <w:shd w:fill="FFFFFF"/>
            <w:tcMar>
              <w:top w:w="50" w:type="dxa"/>
              <w:bottom w:w="50" w:type="dxa"/>
              <w:left w:w="100" w:type="dxa"/>
              <w:right w:w="100" w:type="dxa"/>
            </w:tcMar>
          </w:tcPr>
          <w:p>
            <w:pPr>
              <w:spacing w:after="0"/>
            </w:pPr>
            <w:r>
              <w:rPr>
                <w:rFonts w:ascii="Calibri" w:hAnsi="Calibri"/>
                <w:color w:val="0F172A"/>
                <w:sz w:val="19"/>
              </w:rPr>
              <w:t>Baseline architecture has no automated backup routine for report audit histories, uploaded artifacts, or database tables, with no documented disaster recovery (RPO/RTO) procedure.</w:t>
            </w:r>
          </w:p>
        </w:tc>
      </w:tr>
      <w:tr>
        <w:tc>
          <w:tcPr>
            <w:tcW w:type="dxa" w:w="5040"/>
            <w:shd w:fill="F8FAFC"/>
            <w:tcMar>
              <w:top w:w="50" w:type="dxa"/>
              <w:bottom w:w="50" w:type="dxa"/>
              <w:left w:w="100" w:type="dxa"/>
              <w:right w:w="100" w:type="dxa"/>
            </w:tcMar>
          </w:tcPr>
          <w:p>
            <w:pPr>
              <w:spacing w:after="0"/>
            </w:pPr>
            <w:r>
              <w:rPr>
                <w:rFonts w:ascii="Calibri" w:hAnsi="Calibri"/>
                <w:b/>
                <w:color w:val="334155"/>
                <w:sz w:val="18"/>
              </w:rPr>
              <w:t>Validation &amp; Remediation Plan:</w:t>
            </w:r>
          </w:p>
        </w:tc>
        <w:tc>
          <w:tcPr>
            <w:tcW w:type="dxa" w:w="5040"/>
            <w:shd w:fill="FFFFFF"/>
            <w:tcMar>
              <w:top w:w="50" w:type="dxa"/>
              <w:bottom w:w="50" w:type="dxa"/>
              <w:left w:w="100" w:type="dxa"/>
              <w:right w:w="100" w:type="dxa"/>
            </w:tcMar>
          </w:tcPr>
          <w:p>
            <w:pPr>
              <w:spacing w:after="0"/>
            </w:pPr>
            <w:r>
              <w:rPr>
                <w:rFonts w:ascii="Calibri" w:hAnsi="Calibri"/>
                <w:color w:val="0F172A"/>
                <w:sz w:val="19"/>
              </w:rPr>
              <w:t>Configure automated daily cloud storage snapshots and database point-in-time recovery (PITR); document and simulate an end-to-end disaster recovery drill.</w:t>
            </w:r>
          </w:p>
        </w:tc>
      </w:tr>
    </w:tbl>
    <w:p>
      <w:pPr>
        <w:spacing w:after="80"/>
      </w:pPr>
    </w:p>
    <w:tbl>
      <w:tblPr>
        <w:tblW w:type="auto" w:w="0"/>
        <w:jc w:val="center"/>
        <w:tblLook w:firstColumn="1" w:firstRow="1" w:lastColumn="0" w:lastRow="0" w:noHBand="0" w:noVBand="1" w:val="04A0"/>
        <w:tblBorders>
          <w:top w:val="single" w:sz="4" w:space="0" w:color="CBD5E1"/>
          <w:bottom w:val="single" w:sz="4" w:space="0" w:color="CBD5E1"/>
          <w:insideH w:val="single" w:sz="4" w:space="0" w:color="CBD5E1"/>
          <w:insideV w:val="none"/>
          <w:left w:val="none"/>
          <w:right w:val="none"/>
        </w:tblBorders>
      </w:tblPr>
      <w:tblGrid>
        <w:gridCol w:w="5040"/>
        <w:gridCol w:w="5040"/>
      </w:tblGrid>
      <w:tr>
        <w:tc>
          <w:tcPr>
            <w:tcW w:type="dxa" w:w="5040"/>
            <w:shd w:fill="FEF3C7"/>
            <w:tcMar>
              <w:top w:w="70" w:type="dxa"/>
              <w:bottom w:w="70" w:type="dxa"/>
              <w:left w:w="100" w:type="dxa"/>
              <w:right w:w="100" w:type="dxa"/>
            </w:tcMar>
          </w:tcPr>
          <w:p>
            <w:pPr>
              <w:spacing w:after="0"/>
            </w:pPr>
            <w:r>
              <w:rPr>
                <w:rFonts w:ascii="Calibri" w:hAnsi="Calibri"/>
                <w:b/>
                <w:color w:val="0F172A"/>
                <w:sz w:val="21"/>
              </w:rPr>
              <w:t>#14. [P0] Deployment and configuration</w:t>
            </w:r>
          </w:p>
        </w:tc>
        <w:tc>
          <w:tcPr>
            <w:tcW w:type="dxa" w:w="5040"/>
            <w:shd w:fill="FEF3C7"/>
            <w:tcMar>
              <w:top w:w="70" w:type="dxa"/>
              <w:bottom w:w="70" w:type="dxa"/>
              <w:left w:w="100" w:type="dxa"/>
              <w:right w:w="100" w:type="dxa"/>
            </w:tcMar>
          </w:tcPr>
          <w:p>
            <w:pPr>
              <w:spacing w:after="0"/>
              <w:jc w:val="right"/>
            </w:pPr>
            <w:r>
              <w:rPr>
                <w:rFonts w:ascii="Calibri" w:hAnsi="Calibri"/>
                <w:b/>
                <w:color w:val="D97706"/>
                <w:sz w:val="20"/>
              </w:rPr>
              <w:t>🟡 Partially Implemented</w:t>
            </w:r>
          </w:p>
        </w:tc>
      </w:tr>
      <w:tr>
        <w:tc>
          <w:tcPr>
            <w:tcW w:type="dxa" w:w="5040"/>
            <w:shd w:fill="F8FAFC"/>
            <w:tcMar>
              <w:top w:w="50" w:type="dxa"/>
              <w:bottom w:w="50" w:type="dxa"/>
              <w:left w:w="100" w:type="dxa"/>
              <w:right w:w="100" w:type="dxa"/>
            </w:tcMar>
          </w:tcPr>
          <w:p>
            <w:pPr>
              <w:spacing w:after="0"/>
            </w:pPr>
            <w:r>
              <w:rPr>
                <w:rFonts w:ascii="Calibri" w:hAnsi="Calibri"/>
                <w:b/>
                <w:color w:val="334155"/>
                <w:sz w:val="18"/>
              </w:rPr>
              <w:t>Essential Requirement:</w:t>
            </w:r>
          </w:p>
        </w:tc>
        <w:tc>
          <w:tcPr>
            <w:tcW w:type="dxa" w:w="5040"/>
            <w:shd w:fill="FFFFFF"/>
            <w:tcMar>
              <w:top w:w="50" w:type="dxa"/>
              <w:bottom w:w="50" w:type="dxa"/>
              <w:left w:w="100" w:type="dxa"/>
              <w:right w:w="100" w:type="dxa"/>
            </w:tcMar>
          </w:tcPr>
          <w:p>
            <w:pPr>
              <w:spacing w:after="0"/>
            </w:pPr>
            <w:r>
              <w:rPr>
                <w:rFonts w:ascii="Calibri" w:hAnsi="Calibri"/>
                <w:color w:val="0F172A"/>
                <w:sz w:val="19"/>
              </w:rPr>
              <w:t>Repeatable installation with separate development, test, and client environments</w:t>
            </w:r>
          </w:p>
        </w:tc>
      </w:tr>
      <w:tr>
        <w:tc>
          <w:tcPr>
            <w:tcW w:type="dxa" w:w="5040"/>
            <w:shd w:fill="F8FAFC"/>
            <w:tcMar>
              <w:top w:w="50" w:type="dxa"/>
              <w:bottom w:w="50" w:type="dxa"/>
              <w:left w:w="100" w:type="dxa"/>
              <w:right w:w="100" w:type="dxa"/>
            </w:tcMar>
          </w:tcPr>
          <w:p>
            <w:pPr>
              <w:spacing w:after="0"/>
            </w:pPr>
            <w:r>
              <w:rPr>
                <w:rFonts w:ascii="Calibri" w:hAnsi="Calibri"/>
                <w:b/>
                <w:color w:val="334155"/>
                <w:sz w:val="18"/>
              </w:rPr>
              <w:t>Checklist Classification:</w:t>
            </w:r>
          </w:p>
        </w:tc>
        <w:tc>
          <w:tcPr>
            <w:tcW w:type="dxa" w:w="5040"/>
            <w:shd w:fill="FFFFFF"/>
            <w:tcMar>
              <w:top w:w="50" w:type="dxa"/>
              <w:bottom w:w="50" w:type="dxa"/>
              <w:left w:w="100" w:type="dxa"/>
              <w:right w:w="100" w:type="dxa"/>
            </w:tcMar>
          </w:tcPr>
          <w:p>
            <w:pPr>
              <w:spacing w:after="0"/>
            </w:pPr>
            <w:r>
              <w:rPr>
                <w:rFonts w:ascii="Calibri" w:hAnsi="Calibri"/>
                <w:color w:val="0F172A"/>
                <w:sz w:val="19"/>
              </w:rPr>
              <w:t>Part 1 (P0) | Priority: P0 | Area: Deployment and configuration</w:t>
            </w:r>
          </w:p>
        </w:tc>
      </w:tr>
      <w:tr>
        <w:tc>
          <w:tcPr>
            <w:tcW w:type="dxa" w:w="5040"/>
            <w:shd w:fill="F8FAFC"/>
            <w:tcMar>
              <w:top w:w="50" w:type="dxa"/>
              <w:bottom w:w="50" w:type="dxa"/>
              <w:left w:w="100" w:type="dxa"/>
              <w:right w:w="100" w:type="dxa"/>
            </w:tcMar>
          </w:tcPr>
          <w:p>
            <w:pPr>
              <w:spacing w:after="0"/>
            </w:pPr>
            <w:r>
              <w:rPr>
                <w:rFonts w:ascii="Calibri" w:hAnsi="Calibri"/>
                <w:b/>
                <w:color w:val="334155"/>
                <w:sz w:val="18"/>
              </w:rPr>
              <w:t>Baseline Technical Issue:</w:t>
            </w:r>
          </w:p>
        </w:tc>
        <w:tc>
          <w:tcPr>
            <w:tcW w:type="dxa" w:w="5040"/>
            <w:shd w:fill="FFFFFF"/>
            <w:tcMar>
              <w:top w:w="50" w:type="dxa"/>
              <w:bottom w:w="50" w:type="dxa"/>
              <w:left w:w="100" w:type="dxa"/>
              <w:right w:w="100" w:type="dxa"/>
            </w:tcMar>
          </w:tcPr>
          <w:p>
            <w:pPr>
              <w:spacing w:after="0"/>
            </w:pPr>
            <w:r>
              <w:rPr>
                <w:rFonts w:ascii="Calibri" w:hAnsi="Calibri"/>
                <w:color w:val="0F172A"/>
                <w:sz w:val="19"/>
              </w:rPr>
              <w:t>Docker configuration and requirements.txt are present. However, environment configuration lacks structured .env.staging vs .env.production separation and automated CI/CD build scripts.</w:t>
            </w:r>
          </w:p>
        </w:tc>
      </w:tr>
      <w:tr>
        <w:tc>
          <w:tcPr>
            <w:tcW w:type="dxa" w:w="5040"/>
            <w:shd w:fill="F8FAFC"/>
            <w:tcMar>
              <w:top w:w="50" w:type="dxa"/>
              <w:bottom w:w="50" w:type="dxa"/>
              <w:left w:w="100" w:type="dxa"/>
              <w:right w:w="100" w:type="dxa"/>
            </w:tcMar>
          </w:tcPr>
          <w:p>
            <w:pPr>
              <w:spacing w:after="0"/>
            </w:pPr>
            <w:r>
              <w:rPr>
                <w:rFonts w:ascii="Calibri" w:hAnsi="Calibri"/>
                <w:b/>
                <w:color w:val="334155"/>
                <w:sz w:val="18"/>
              </w:rPr>
              <w:t>Validation &amp; Remediation Plan:</w:t>
            </w:r>
          </w:p>
        </w:tc>
        <w:tc>
          <w:tcPr>
            <w:tcW w:type="dxa" w:w="5040"/>
            <w:shd w:fill="FFFFFF"/>
            <w:tcMar>
              <w:top w:w="50" w:type="dxa"/>
              <w:bottom w:w="50" w:type="dxa"/>
              <w:left w:w="100" w:type="dxa"/>
              <w:right w:w="100" w:type="dxa"/>
            </w:tcMar>
          </w:tcPr>
          <w:p>
            <w:pPr>
              <w:spacing w:after="0"/>
            </w:pPr>
            <w:r>
              <w:rPr>
                <w:rFonts w:ascii="Calibri" w:hAnsi="Calibri"/>
                <w:color w:val="0F172A"/>
                <w:sz w:val="19"/>
              </w:rPr>
              <w:t>Establish GitHub Actions CI/CD pipeline with automated linting, test execution, container builds, and parameterized environment configs.</w:t>
            </w:r>
          </w:p>
        </w:tc>
      </w:tr>
    </w:tbl>
    <w:p>
      <w:pPr>
        <w:spacing w:after="80"/>
      </w:pPr>
    </w:p>
    <w:tbl>
      <w:tblPr>
        <w:tblW w:type="auto" w:w="0"/>
        <w:jc w:val="center"/>
        <w:tblLook w:firstColumn="1" w:firstRow="1" w:lastColumn="0" w:lastRow="0" w:noHBand="0" w:noVBand="1" w:val="04A0"/>
        <w:tblBorders>
          <w:top w:val="single" w:sz="4" w:space="0" w:color="CBD5E1"/>
          <w:bottom w:val="single" w:sz="4" w:space="0" w:color="CBD5E1"/>
          <w:insideH w:val="single" w:sz="4" w:space="0" w:color="CBD5E1"/>
          <w:insideV w:val="none"/>
          <w:left w:val="none"/>
          <w:right w:val="none"/>
        </w:tblBorders>
      </w:tblPr>
      <w:tblGrid>
        <w:gridCol w:w="5040"/>
        <w:gridCol w:w="5040"/>
      </w:tblGrid>
      <w:tr>
        <w:tc>
          <w:tcPr>
            <w:tcW w:type="dxa" w:w="5040"/>
            <w:shd w:fill="FEF3C7"/>
            <w:tcMar>
              <w:top w:w="70" w:type="dxa"/>
              <w:bottom w:w="70" w:type="dxa"/>
              <w:left w:w="100" w:type="dxa"/>
              <w:right w:w="100" w:type="dxa"/>
            </w:tcMar>
          </w:tcPr>
          <w:p>
            <w:pPr>
              <w:spacing w:after="0"/>
            </w:pPr>
            <w:r>
              <w:rPr>
                <w:rFonts w:ascii="Calibri" w:hAnsi="Calibri"/>
                <w:b/>
                <w:color w:val="0F172A"/>
                <w:sz w:val="21"/>
              </w:rPr>
              <w:t>#15. [P0] Monitoring and support</w:t>
            </w:r>
          </w:p>
        </w:tc>
        <w:tc>
          <w:tcPr>
            <w:tcW w:type="dxa" w:w="5040"/>
            <w:shd w:fill="FEF3C7"/>
            <w:tcMar>
              <w:top w:w="70" w:type="dxa"/>
              <w:bottom w:w="70" w:type="dxa"/>
              <w:left w:w="100" w:type="dxa"/>
              <w:right w:w="100" w:type="dxa"/>
            </w:tcMar>
          </w:tcPr>
          <w:p>
            <w:pPr>
              <w:spacing w:after="0"/>
              <w:jc w:val="right"/>
            </w:pPr>
            <w:r>
              <w:rPr>
                <w:rFonts w:ascii="Calibri" w:hAnsi="Calibri"/>
                <w:b/>
                <w:color w:val="D97706"/>
                <w:sz w:val="20"/>
              </w:rPr>
              <w:t>🟡 Partially Implemented</w:t>
            </w:r>
          </w:p>
        </w:tc>
      </w:tr>
      <w:tr>
        <w:tc>
          <w:tcPr>
            <w:tcW w:type="dxa" w:w="5040"/>
            <w:shd w:fill="F8FAFC"/>
            <w:tcMar>
              <w:top w:w="50" w:type="dxa"/>
              <w:bottom w:w="50" w:type="dxa"/>
              <w:left w:w="100" w:type="dxa"/>
              <w:right w:w="100" w:type="dxa"/>
            </w:tcMar>
          </w:tcPr>
          <w:p>
            <w:pPr>
              <w:spacing w:after="0"/>
            </w:pPr>
            <w:r>
              <w:rPr>
                <w:rFonts w:ascii="Calibri" w:hAnsi="Calibri"/>
                <w:b/>
                <w:color w:val="334155"/>
                <w:sz w:val="18"/>
              </w:rPr>
              <w:t>Essential Requirement:</w:t>
            </w:r>
          </w:p>
        </w:tc>
        <w:tc>
          <w:tcPr>
            <w:tcW w:type="dxa" w:w="5040"/>
            <w:shd w:fill="FFFFFF"/>
            <w:tcMar>
              <w:top w:w="50" w:type="dxa"/>
              <w:bottom w:w="50" w:type="dxa"/>
              <w:left w:w="100" w:type="dxa"/>
              <w:right w:w="100" w:type="dxa"/>
            </w:tcMar>
          </w:tcPr>
          <w:p>
            <w:pPr>
              <w:spacing w:after="0"/>
            </w:pPr>
            <w:r>
              <w:rPr>
                <w:rFonts w:ascii="Calibri" w:hAnsi="Calibri"/>
                <w:color w:val="0F172A"/>
                <w:sz w:val="19"/>
              </w:rPr>
              <w:t>Detect failures and provide logs that help resolve them (Trigger a test failure and confirm it is visible)</w:t>
            </w:r>
          </w:p>
        </w:tc>
      </w:tr>
      <w:tr>
        <w:tc>
          <w:tcPr>
            <w:tcW w:type="dxa" w:w="5040"/>
            <w:shd w:fill="F8FAFC"/>
            <w:tcMar>
              <w:top w:w="50" w:type="dxa"/>
              <w:bottom w:w="50" w:type="dxa"/>
              <w:left w:w="100" w:type="dxa"/>
              <w:right w:w="100" w:type="dxa"/>
            </w:tcMar>
          </w:tcPr>
          <w:p>
            <w:pPr>
              <w:spacing w:after="0"/>
            </w:pPr>
            <w:r>
              <w:rPr>
                <w:rFonts w:ascii="Calibri" w:hAnsi="Calibri"/>
                <w:b/>
                <w:color w:val="334155"/>
                <w:sz w:val="18"/>
              </w:rPr>
              <w:t>Checklist Classification:</w:t>
            </w:r>
          </w:p>
        </w:tc>
        <w:tc>
          <w:tcPr>
            <w:tcW w:type="dxa" w:w="5040"/>
            <w:shd w:fill="FFFFFF"/>
            <w:tcMar>
              <w:top w:w="50" w:type="dxa"/>
              <w:bottom w:w="50" w:type="dxa"/>
              <w:left w:w="100" w:type="dxa"/>
              <w:right w:w="100" w:type="dxa"/>
            </w:tcMar>
          </w:tcPr>
          <w:p>
            <w:pPr>
              <w:spacing w:after="0"/>
            </w:pPr>
            <w:r>
              <w:rPr>
                <w:rFonts w:ascii="Calibri" w:hAnsi="Calibri"/>
                <w:color w:val="0F172A"/>
                <w:sz w:val="19"/>
              </w:rPr>
              <w:t>Part 1 (P0) | Priority: P0 | Area: Monitoring and support</w:t>
            </w:r>
          </w:p>
        </w:tc>
      </w:tr>
      <w:tr>
        <w:tc>
          <w:tcPr>
            <w:tcW w:type="dxa" w:w="5040"/>
            <w:shd w:fill="F8FAFC"/>
            <w:tcMar>
              <w:top w:w="50" w:type="dxa"/>
              <w:bottom w:w="50" w:type="dxa"/>
              <w:left w:w="100" w:type="dxa"/>
              <w:right w:w="100" w:type="dxa"/>
            </w:tcMar>
          </w:tcPr>
          <w:p>
            <w:pPr>
              <w:spacing w:after="0"/>
            </w:pPr>
            <w:r>
              <w:rPr>
                <w:rFonts w:ascii="Calibri" w:hAnsi="Calibri"/>
                <w:b/>
                <w:color w:val="334155"/>
                <w:sz w:val="18"/>
              </w:rPr>
              <w:t>Baseline Technical Issue:</w:t>
            </w:r>
          </w:p>
        </w:tc>
        <w:tc>
          <w:tcPr>
            <w:tcW w:type="dxa" w:w="5040"/>
            <w:shd w:fill="FFFFFF"/>
            <w:tcMar>
              <w:top w:w="50" w:type="dxa"/>
              <w:bottom w:w="50" w:type="dxa"/>
              <w:left w:w="100" w:type="dxa"/>
              <w:right w:w="100" w:type="dxa"/>
            </w:tcMar>
          </w:tcPr>
          <w:p>
            <w:pPr>
              <w:spacing w:after="0"/>
            </w:pPr>
            <w:r>
              <w:rPr>
                <w:rFonts w:ascii="Calibri" w:hAnsi="Calibri"/>
                <w:color w:val="0F172A"/>
                <w:sz w:val="19"/>
              </w:rPr>
              <w:t>Application provides basic /api/health endpoint and terminal logging, but lacks centralized Application Performance Monitoring (APM), error alerting, or uptime monitoring.</w:t>
            </w:r>
          </w:p>
        </w:tc>
      </w:tr>
      <w:tr>
        <w:tc>
          <w:tcPr>
            <w:tcW w:type="dxa" w:w="5040"/>
            <w:shd w:fill="F8FAFC"/>
            <w:tcMar>
              <w:top w:w="50" w:type="dxa"/>
              <w:bottom w:w="50" w:type="dxa"/>
              <w:left w:w="100" w:type="dxa"/>
              <w:right w:w="100" w:type="dxa"/>
            </w:tcMar>
          </w:tcPr>
          <w:p>
            <w:pPr>
              <w:spacing w:after="0"/>
            </w:pPr>
            <w:r>
              <w:rPr>
                <w:rFonts w:ascii="Calibri" w:hAnsi="Calibri"/>
                <w:b/>
                <w:color w:val="334155"/>
                <w:sz w:val="18"/>
              </w:rPr>
              <w:t>Validation &amp; Remediation Plan:</w:t>
            </w:r>
          </w:p>
        </w:tc>
        <w:tc>
          <w:tcPr>
            <w:tcW w:type="dxa" w:w="5040"/>
            <w:shd w:fill="FFFFFF"/>
            <w:tcMar>
              <w:top w:w="50" w:type="dxa"/>
              <w:bottom w:w="50" w:type="dxa"/>
              <w:left w:w="100" w:type="dxa"/>
              <w:right w:w="100" w:type="dxa"/>
            </w:tcMar>
          </w:tcPr>
          <w:p>
            <w:pPr>
              <w:spacing w:after="0"/>
            </w:pPr>
            <w:r>
              <w:rPr>
                <w:rFonts w:ascii="Calibri" w:hAnsi="Calibri"/>
                <w:color w:val="0F172A"/>
                <w:sz w:val="19"/>
              </w:rPr>
              <w:t>Integrate Sentry for frontend/backend exception tracking and Prometheus/Grafana or cloud monitoring for system metrics and error rate alerts.</w:t>
            </w:r>
          </w:p>
        </w:tc>
      </w:tr>
    </w:tbl>
    <w:p>
      <w:pPr>
        <w:spacing w:after="80"/>
      </w:pPr>
    </w:p>
    <w:tbl>
      <w:tblPr>
        <w:tblW w:type="auto" w:w="0"/>
        <w:jc w:val="center"/>
        <w:tblLook w:firstColumn="1" w:firstRow="1" w:lastColumn="0" w:lastRow="0" w:noHBand="0" w:noVBand="1" w:val="04A0"/>
        <w:tblBorders>
          <w:top w:val="single" w:sz="4" w:space="0" w:color="CBD5E1"/>
          <w:bottom w:val="single" w:sz="4" w:space="0" w:color="CBD5E1"/>
          <w:insideH w:val="single" w:sz="4" w:space="0" w:color="CBD5E1"/>
          <w:insideV w:val="none"/>
          <w:left w:val="none"/>
          <w:right w:val="none"/>
        </w:tblBorders>
      </w:tblPr>
      <w:tblGrid>
        <w:gridCol w:w="5040"/>
        <w:gridCol w:w="5040"/>
      </w:tblGrid>
      <w:tr>
        <w:tc>
          <w:tcPr>
            <w:tcW w:type="dxa" w:w="5040"/>
            <w:shd w:fill="FEF3C7"/>
            <w:tcMar>
              <w:top w:w="70" w:type="dxa"/>
              <w:bottom w:w="70" w:type="dxa"/>
              <w:left w:w="100" w:type="dxa"/>
              <w:right w:w="100" w:type="dxa"/>
            </w:tcMar>
          </w:tcPr>
          <w:p>
            <w:pPr>
              <w:spacing w:after="0"/>
            </w:pPr>
            <w:r>
              <w:rPr>
                <w:rFonts w:ascii="Calibri" w:hAnsi="Calibri"/>
                <w:b/>
                <w:color w:val="0F172A"/>
                <w:sz w:val="21"/>
              </w:rPr>
              <w:t>#16. [P0] Documentation</w:t>
            </w:r>
          </w:p>
        </w:tc>
        <w:tc>
          <w:tcPr>
            <w:tcW w:type="dxa" w:w="5040"/>
            <w:shd w:fill="FEF3C7"/>
            <w:tcMar>
              <w:top w:w="70" w:type="dxa"/>
              <w:bottom w:w="70" w:type="dxa"/>
              <w:left w:w="100" w:type="dxa"/>
              <w:right w:w="100" w:type="dxa"/>
            </w:tcMar>
          </w:tcPr>
          <w:p>
            <w:pPr>
              <w:spacing w:after="0"/>
              <w:jc w:val="right"/>
            </w:pPr>
            <w:r>
              <w:rPr>
                <w:rFonts w:ascii="Calibri" w:hAnsi="Calibri"/>
                <w:b/>
                <w:color w:val="D97706"/>
                <w:sz w:val="20"/>
              </w:rPr>
              <w:t>🟡 Partially Implemented</w:t>
            </w:r>
          </w:p>
        </w:tc>
      </w:tr>
      <w:tr>
        <w:tc>
          <w:tcPr>
            <w:tcW w:type="dxa" w:w="5040"/>
            <w:shd w:fill="F8FAFC"/>
            <w:tcMar>
              <w:top w:w="50" w:type="dxa"/>
              <w:bottom w:w="50" w:type="dxa"/>
              <w:left w:w="100" w:type="dxa"/>
              <w:right w:w="100" w:type="dxa"/>
            </w:tcMar>
          </w:tcPr>
          <w:p>
            <w:pPr>
              <w:spacing w:after="0"/>
            </w:pPr>
            <w:r>
              <w:rPr>
                <w:rFonts w:ascii="Calibri" w:hAnsi="Calibri"/>
                <w:b/>
                <w:color w:val="334155"/>
                <w:sz w:val="18"/>
              </w:rPr>
              <w:t>Essential Requirement:</w:t>
            </w:r>
          </w:p>
        </w:tc>
        <w:tc>
          <w:tcPr>
            <w:tcW w:type="dxa" w:w="5040"/>
            <w:shd w:fill="FFFFFF"/>
            <w:tcMar>
              <w:top w:w="50" w:type="dxa"/>
              <w:bottom w:w="50" w:type="dxa"/>
              <w:left w:w="100" w:type="dxa"/>
              <w:right w:w="100" w:type="dxa"/>
            </w:tcMar>
          </w:tcPr>
          <w:p>
            <w:pPr>
              <w:spacing w:after="0"/>
            </w:pPr>
            <w:r>
              <w:rPr>
                <w:rFonts w:ascii="Calibri" w:hAnsi="Calibri"/>
                <w:color w:val="0F172A"/>
                <w:sz w:val="19"/>
              </w:rPr>
              <w:t>Provide a user guide, admin guide, and support contact/process</w:t>
            </w:r>
          </w:p>
        </w:tc>
      </w:tr>
      <w:tr>
        <w:tc>
          <w:tcPr>
            <w:tcW w:type="dxa" w:w="5040"/>
            <w:shd w:fill="F8FAFC"/>
            <w:tcMar>
              <w:top w:w="50" w:type="dxa"/>
              <w:bottom w:w="50" w:type="dxa"/>
              <w:left w:w="100" w:type="dxa"/>
              <w:right w:w="100" w:type="dxa"/>
            </w:tcMar>
          </w:tcPr>
          <w:p>
            <w:pPr>
              <w:spacing w:after="0"/>
            </w:pPr>
            <w:r>
              <w:rPr>
                <w:rFonts w:ascii="Calibri" w:hAnsi="Calibri"/>
                <w:b/>
                <w:color w:val="334155"/>
                <w:sz w:val="18"/>
              </w:rPr>
              <w:t>Checklist Classification:</w:t>
            </w:r>
          </w:p>
        </w:tc>
        <w:tc>
          <w:tcPr>
            <w:tcW w:type="dxa" w:w="5040"/>
            <w:shd w:fill="FFFFFF"/>
            <w:tcMar>
              <w:top w:w="50" w:type="dxa"/>
              <w:bottom w:w="50" w:type="dxa"/>
              <w:left w:w="100" w:type="dxa"/>
              <w:right w:w="100" w:type="dxa"/>
            </w:tcMar>
          </w:tcPr>
          <w:p>
            <w:pPr>
              <w:spacing w:after="0"/>
            </w:pPr>
            <w:r>
              <w:rPr>
                <w:rFonts w:ascii="Calibri" w:hAnsi="Calibri"/>
                <w:color w:val="0F172A"/>
                <w:sz w:val="19"/>
              </w:rPr>
              <w:t>Part 1 (P0) | Priority: P0 | Area: Documentation</w:t>
            </w:r>
          </w:p>
        </w:tc>
      </w:tr>
      <w:tr>
        <w:tc>
          <w:tcPr>
            <w:tcW w:type="dxa" w:w="5040"/>
            <w:shd w:fill="F8FAFC"/>
            <w:tcMar>
              <w:top w:w="50" w:type="dxa"/>
              <w:bottom w:w="50" w:type="dxa"/>
              <w:left w:w="100" w:type="dxa"/>
              <w:right w:w="100" w:type="dxa"/>
            </w:tcMar>
          </w:tcPr>
          <w:p>
            <w:pPr>
              <w:spacing w:after="0"/>
            </w:pPr>
            <w:r>
              <w:rPr>
                <w:rFonts w:ascii="Calibri" w:hAnsi="Calibri"/>
                <w:b/>
                <w:color w:val="334155"/>
                <w:sz w:val="18"/>
              </w:rPr>
              <w:t>Baseline Technical Issue:</w:t>
            </w:r>
          </w:p>
        </w:tc>
        <w:tc>
          <w:tcPr>
            <w:tcW w:type="dxa" w:w="5040"/>
            <w:shd w:fill="FFFFFF"/>
            <w:tcMar>
              <w:top w:w="50" w:type="dxa"/>
              <w:bottom w:w="50" w:type="dxa"/>
              <w:left w:w="100" w:type="dxa"/>
              <w:right w:w="100" w:type="dxa"/>
            </w:tcMar>
          </w:tcPr>
          <w:p>
            <w:pPr>
              <w:spacing w:after="0"/>
            </w:pPr>
            <w:r>
              <w:rPr>
                <w:rFonts w:ascii="Calibri" w:hAnsi="Calibri"/>
                <w:color w:val="0F172A"/>
                <w:sz w:val="19"/>
              </w:rPr>
              <w:t>Developer README.md exists in repository. However, baseline lacked end-user testing manuals, administrator setup guides, API reference docs (Swagger/OpenAPI), and support SLA processes.</w:t>
            </w:r>
          </w:p>
        </w:tc>
      </w:tr>
      <w:tr>
        <w:tc>
          <w:tcPr>
            <w:tcW w:type="dxa" w:w="5040"/>
            <w:shd w:fill="F8FAFC"/>
            <w:tcMar>
              <w:top w:w="50" w:type="dxa"/>
              <w:bottom w:w="50" w:type="dxa"/>
              <w:left w:w="100" w:type="dxa"/>
              <w:right w:w="100" w:type="dxa"/>
            </w:tcMar>
          </w:tcPr>
          <w:p>
            <w:pPr>
              <w:spacing w:after="0"/>
            </w:pPr>
            <w:r>
              <w:rPr>
                <w:rFonts w:ascii="Calibri" w:hAnsi="Calibri"/>
                <w:b/>
                <w:color w:val="334155"/>
                <w:sz w:val="18"/>
              </w:rPr>
              <w:t>Validation &amp; Remediation Plan:</w:t>
            </w:r>
          </w:p>
        </w:tc>
        <w:tc>
          <w:tcPr>
            <w:tcW w:type="dxa" w:w="5040"/>
            <w:shd w:fill="FFFFFF"/>
            <w:tcMar>
              <w:top w:w="50" w:type="dxa"/>
              <w:bottom w:w="50" w:type="dxa"/>
              <w:left w:w="100" w:type="dxa"/>
              <w:right w:w="100" w:type="dxa"/>
            </w:tcMar>
          </w:tcPr>
          <w:p>
            <w:pPr>
              <w:spacing w:after="0"/>
            </w:pPr>
            <w:r>
              <w:rPr>
                <w:rFonts w:ascii="Calibri" w:hAnsi="Calibri"/>
                <w:color w:val="0F172A"/>
                <w:sz w:val="19"/>
              </w:rPr>
              <w:t>Author complete User Guide (docs/User_Guide.md), Admin Deployment Guide (docs/Admin_Guide.md), and Swagger API specification.</w:t>
            </w:r>
          </w:p>
        </w:tc>
      </w:tr>
    </w:tbl>
    <w:p>
      <w:pPr>
        <w:spacing w:after="80"/>
      </w:pPr>
    </w:p>
    <w:tbl>
      <w:tblPr>
        <w:tblW w:type="auto" w:w="0"/>
        <w:jc w:val="center"/>
        <w:tblLook w:firstColumn="1" w:firstRow="1" w:lastColumn="0" w:lastRow="0" w:noHBand="0" w:noVBand="1" w:val="04A0"/>
        <w:tblBorders>
          <w:top w:val="single" w:sz="4" w:space="0" w:color="CBD5E1"/>
          <w:bottom w:val="single" w:sz="4" w:space="0" w:color="CBD5E1"/>
          <w:insideH w:val="single" w:sz="4" w:space="0" w:color="CBD5E1"/>
          <w:insideV w:val="none"/>
          <w:left w:val="none"/>
          <w:right w:val="none"/>
        </w:tblBorders>
      </w:tblPr>
      <w:tblGrid>
        <w:gridCol w:w="5040"/>
        <w:gridCol w:w="5040"/>
      </w:tblGrid>
      <w:tr>
        <w:tc>
          <w:tcPr>
            <w:tcW w:type="dxa" w:w="5040"/>
            <w:shd w:fill="FEF3C7"/>
            <w:tcMar>
              <w:top w:w="70" w:type="dxa"/>
              <w:bottom w:w="70" w:type="dxa"/>
              <w:left w:w="100" w:type="dxa"/>
              <w:right w:w="100" w:type="dxa"/>
            </w:tcMar>
          </w:tcPr>
          <w:p>
            <w:pPr>
              <w:spacing w:after="0"/>
            </w:pPr>
            <w:r>
              <w:rPr>
                <w:rFonts w:ascii="Calibri" w:hAnsi="Calibri"/>
                <w:b/>
                <w:color w:val="0F172A"/>
                <w:sz w:val="21"/>
              </w:rPr>
              <w:t>#17. [P0] Performance</w:t>
            </w:r>
          </w:p>
        </w:tc>
        <w:tc>
          <w:tcPr>
            <w:tcW w:type="dxa" w:w="5040"/>
            <w:shd w:fill="FEF3C7"/>
            <w:tcMar>
              <w:top w:w="70" w:type="dxa"/>
              <w:bottom w:w="70" w:type="dxa"/>
              <w:left w:w="100" w:type="dxa"/>
              <w:right w:w="100" w:type="dxa"/>
            </w:tcMar>
          </w:tcPr>
          <w:p>
            <w:pPr>
              <w:spacing w:after="0"/>
              <w:jc w:val="right"/>
            </w:pPr>
            <w:r>
              <w:rPr>
                <w:rFonts w:ascii="Calibri" w:hAnsi="Calibri"/>
                <w:b/>
                <w:color w:val="D97706"/>
                <w:sz w:val="20"/>
              </w:rPr>
              <w:t>🟡 Partially Implemented</w:t>
            </w:r>
          </w:p>
        </w:tc>
      </w:tr>
      <w:tr>
        <w:tc>
          <w:tcPr>
            <w:tcW w:type="dxa" w:w="5040"/>
            <w:shd w:fill="F8FAFC"/>
            <w:tcMar>
              <w:top w:w="50" w:type="dxa"/>
              <w:bottom w:w="50" w:type="dxa"/>
              <w:left w:w="100" w:type="dxa"/>
              <w:right w:w="100" w:type="dxa"/>
            </w:tcMar>
          </w:tcPr>
          <w:p>
            <w:pPr>
              <w:spacing w:after="0"/>
            </w:pPr>
            <w:r>
              <w:rPr>
                <w:rFonts w:ascii="Calibri" w:hAnsi="Calibri"/>
                <w:b/>
                <w:color w:val="334155"/>
                <w:sz w:val="18"/>
              </w:rPr>
              <w:t>Essential Requirement:</w:t>
            </w:r>
          </w:p>
        </w:tc>
        <w:tc>
          <w:tcPr>
            <w:tcW w:type="dxa" w:w="5040"/>
            <w:shd w:fill="FFFFFF"/>
            <w:tcMar>
              <w:top w:w="50" w:type="dxa"/>
              <w:bottom w:w="50" w:type="dxa"/>
              <w:left w:w="100" w:type="dxa"/>
              <w:right w:w="100" w:type="dxa"/>
            </w:tcMar>
          </w:tcPr>
          <w:p>
            <w:pPr>
              <w:spacing w:after="0"/>
            </w:pPr>
            <w:r>
              <w:rPr>
                <w:rFonts w:ascii="Calibri" w:hAnsi="Calibri"/>
                <w:color w:val="0F172A"/>
                <w:sz w:val="19"/>
              </w:rPr>
              <w:t>Acceptable response time with realistic users and data volumes (Test a representative client workload)</w:t>
            </w:r>
          </w:p>
        </w:tc>
      </w:tr>
      <w:tr>
        <w:tc>
          <w:tcPr>
            <w:tcW w:type="dxa" w:w="5040"/>
            <w:shd w:fill="F8FAFC"/>
            <w:tcMar>
              <w:top w:w="50" w:type="dxa"/>
              <w:bottom w:w="50" w:type="dxa"/>
              <w:left w:w="100" w:type="dxa"/>
              <w:right w:w="100" w:type="dxa"/>
            </w:tcMar>
          </w:tcPr>
          <w:p>
            <w:pPr>
              <w:spacing w:after="0"/>
            </w:pPr>
            <w:r>
              <w:rPr>
                <w:rFonts w:ascii="Calibri" w:hAnsi="Calibri"/>
                <w:b/>
                <w:color w:val="334155"/>
                <w:sz w:val="18"/>
              </w:rPr>
              <w:t>Checklist Classification:</w:t>
            </w:r>
          </w:p>
        </w:tc>
        <w:tc>
          <w:tcPr>
            <w:tcW w:type="dxa" w:w="5040"/>
            <w:shd w:fill="FFFFFF"/>
            <w:tcMar>
              <w:top w:w="50" w:type="dxa"/>
              <w:bottom w:w="50" w:type="dxa"/>
              <w:left w:w="100" w:type="dxa"/>
              <w:right w:w="100" w:type="dxa"/>
            </w:tcMar>
          </w:tcPr>
          <w:p>
            <w:pPr>
              <w:spacing w:after="0"/>
            </w:pPr>
            <w:r>
              <w:rPr>
                <w:rFonts w:ascii="Calibri" w:hAnsi="Calibri"/>
                <w:color w:val="0F172A"/>
                <w:sz w:val="19"/>
              </w:rPr>
              <w:t>Part 1 (P0) | Priority: P0 | Area: Performance</w:t>
            </w:r>
          </w:p>
        </w:tc>
      </w:tr>
      <w:tr>
        <w:tc>
          <w:tcPr>
            <w:tcW w:type="dxa" w:w="5040"/>
            <w:shd w:fill="F8FAFC"/>
            <w:tcMar>
              <w:top w:w="50" w:type="dxa"/>
              <w:bottom w:w="50" w:type="dxa"/>
              <w:left w:w="100" w:type="dxa"/>
              <w:right w:w="100" w:type="dxa"/>
            </w:tcMar>
          </w:tcPr>
          <w:p>
            <w:pPr>
              <w:spacing w:after="0"/>
            </w:pPr>
            <w:r>
              <w:rPr>
                <w:rFonts w:ascii="Calibri" w:hAnsi="Calibri"/>
                <w:b/>
                <w:color w:val="334155"/>
                <w:sz w:val="18"/>
              </w:rPr>
              <w:t>Baseline Technical Issue:</w:t>
            </w:r>
          </w:p>
        </w:tc>
        <w:tc>
          <w:tcPr>
            <w:tcW w:type="dxa" w:w="5040"/>
            <w:shd w:fill="FFFFFF"/>
            <w:tcMar>
              <w:top w:w="50" w:type="dxa"/>
              <w:bottom w:w="50" w:type="dxa"/>
              <w:left w:w="100" w:type="dxa"/>
              <w:right w:w="100" w:type="dxa"/>
            </w:tcMar>
          </w:tcPr>
          <w:p>
            <w:pPr>
              <w:spacing w:after="0"/>
            </w:pPr>
            <w:r>
              <w:rPr>
                <w:rFonts w:ascii="Calibri" w:hAnsi="Calibri"/>
                <w:color w:val="0F172A"/>
                <w:sz w:val="19"/>
              </w:rPr>
              <w:t>Local PBIX extraction performed adequately for small reports (&lt;20MB), but large enterprise models (&gt;100MB) caused backend thread blocking and lacked client-side execution countdown indicators.</w:t>
            </w:r>
          </w:p>
        </w:tc>
      </w:tr>
      <w:tr>
        <w:tc>
          <w:tcPr>
            <w:tcW w:type="dxa" w:w="5040"/>
            <w:shd w:fill="F8FAFC"/>
            <w:tcMar>
              <w:top w:w="50" w:type="dxa"/>
              <w:bottom w:w="50" w:type="dxa"/>
              <w:left w:w="100" w:type="dxa"/>
              <w:right w:w="100" w:type="dxa"/>
            </w:tcMar>
          </w:tcPr>
          <w:p>
            <w:pPr>
              <w:spacing w:after="0"/>
            </w:pPr>
            <w:r>
              <w:rPr>
                <w:rFonts w:ascii="Calibri" w:hAnsi="Calibri"/>
                <w:b/>
                <w:color w:val="334155"/>
                <w:sz w:val="18"/>
              </w:rPr>
              <w:t>Validation &amp; Remediation Plan:</w:t>
            </w:r>
          </w:p>
        </w:tc>
        <w:tc>
          <w:tcPr>
            <w:tcW w:type="dxa" w:w="5040"/>
            <w:shd w:fill="FFFFFF"/>
            <w:tcMar>
              <w:top w:w="50" w:type="dxa"/>
              <w:bottom w:w="50" w:type="dxa"/>
              <w:left w:w="100" w:type="dxa"/>
              <w:right w:w="100" w:type="dxa"/>
            </w:tcMar>
          </w:tcPr>
          <w:p>
            <w:pPr>
              <w:spacing w:after="0"/>
            </w:pPr>
            <w:r>
              <w:rPr>
                <w:rFonts w:ascii="Calibri" w:hAnsi="Calibri"/>
                <w:color w:val="0F172A"/>
                <w:sz w:val="19"/>
              </w:rPr>
              <w:t>Deploy ThreadPoolExecutor asynchronous worker tasks with polling status endpoints and high-to-low countdown timers (30s) across all UI screens.</w:t>
            </w:r>
          </w:p>
        </w:tc>
      </w:tr>
    </w:tbl>
    <w:p>
      <w:pPr>
        <w:spacing w:after="80"/>
      </w:pPr>
    </w:p>
    <w:tbl>
      <w:tblPr>
        <w:tblW w:type="auto" w:w="0"/>
        <w:jc w:val="center"/>
        <w:tblLook w:firstColumn="1" w:firstRow="1" w:lastColumn="0" w:lastRow="0" w:noHBand="0" w:noVBand="1" w:val="04A0"/>
        <w:tblBorders>
          <w:top w:val="single" w:sz="4" w:space="0" w:color="CBD5E1"/>
          <w:bottom w:val="single" w:sz="4" w:space="0" w:color="CBD5E1"/>
          <w:insideH w:val="single" w:sz="4" w:space="0" w:color="CBD5E1"/>
          <w:insideV w:val="none"/>
          <w:left w:val="none"/>
          <w:right w:val="none"/>
        </w:tblBorders>
      </w:tblPr>
      <w:tblGrid>
        <w:gridCol w:w="5040"/>
        <w:gridCol w:w="5040"/>
      </w:tblGrid>
      <w:tr>
        <w:tc>
          <w:tcPr>
            <w:tcW w:type="dxa" w:w="5040"/>
            <w:shd w:fill="FFE4E6"/>
            <w:tcMar>
              <w:top w:w="70" w:type="dxa"/>
              <w:bottom w:w="70" w:type="dxa"/>
              <w:left w:w="100" w:type="dxa"/>
              <w:right w:w="100" w:type="dxa"/>
            </w:tcMar>
          </w:tcPr>
          <w:p>
            <w:pPr>
              <w:spacing w:after="0"/>
            </w:pPr>
            <w:r>
              <w:rPr>
                <w:rFonts w:ascii="Calibri" w:hAnsi="Calibri"/>
                <w:b/>
                <w:color w:val="0F172A"/>
                <w:sz w:val="21"/>
              </w:rPr>
              <w:t>#18. [P1] Data retention and deletion</w:t>
            </w:r>
          </w:p>
        </w:tc>
        <w:tc>
          <w:tcPr>
            <w:tcW w:type="dxa" w:w="5040"/>
            <w:shd w:fill="FFE4E6"/>
            <w:tcMar>
              <w:top w:w="70" w:type="dxa"/>
              <w:bottom w:w="70" w:type="dxa"/>
              <w:left w:w="100" w:type="dxa"/>
              <w:right w:w="100" w:type="dxa"/>
            </w:tcMar>
          </w:tcPr>
          <w:p>
            <w:pPr>
              <w:spacing w:after="0"/>
              <w:jc w:val="right"/>
            </w:pPr>
            <w:r>
              <w:rPr>
                <w:rFonts w:ascii="Calibri" w:hAnsi="Calibri"/>
                <w:b/>
                <w:color w:val="E11D48"/>
                <w:sz w:val="20"/>
              </w:rPr>
              <w:t>🔴 Failed / Not Implemented</w:t>
            </w:r>
          </w:p>
        </w:tc>
      </w:tr>
      <w:tr>
        <w:tc>
          <w:tcPr>
            <w:tcW w:type="dxa" w:w="5040"/>
            <w:shd w:fill="F8FAFC"/>
            <w:tcMar>
              <w:top w:w="50" w:type="dxa"/>
              <w:bottom w:w="50" w:type="dxa"/>
              <w:left w:w="100" w:type="dxa"/>
              <w:right w:w="100" w:type="dxa"/>
            </w:tcMar>
          </w:tcPr>
          <w:p>
            <w:pPr>
              <w:spacing w:after="0"/>
            </w:pPr>
            <w:r>
              <w:rPr>
                <w:rFonts w:ascii="Calibri" w:hAnsi="Calibri"/>
                <w:b/>
                <w:color w:val="334155"/>
                <w:sz w:val="18"/>
              </w:rPr>
              <w:t>Essential Requirement:</w:t>
            </w:r>
          </w:p>
        </w:tc>
        <w:tc>
          <w:tcPr>
            <w:tcW w:type="dxa" w:w="5040"/>
            <w:shd w:fill="FFFFFF"/>
            <w:tcMar>
              <w:top w:w="50" w:type="dxa"/>
              <w:bottom w:w="50" w:type="dxa"/>
              <w:left w:w="100" w:type="dxa"/>
              <w:right w:w="100" w:type="dxa"/>
            </w:tcMar>
          </w:tcPr>
          <w:p>
            <w:pPr>
              <w:spacing w:after="0"/>
            </w:pPr>
            <w:r>
              <w:rPr>
                <w:rFonts w:ascii="Calibri" w:hAnsi="Calibri"/>
                <w:color w:val="0F172A"/>
                <w:sz w:val="19"/>
              </w:rPr>
              <w:t>Define how long data is kept and how it is exported or removed (Test export and deletion for a sample client)</w:t>
            </w:r>
          </w:p>
        </w:tc>
      </w:tr>
      <w:tr>
        <w:tc>
          <w:tcPr>
            <w:tcW w:type="dxa" w:w="5040"/>
            <w:shd w:fill="F8FAFC"/>
            <w:tcMar>
              <w:top w:w="50" w:type="dxa"/>
              <w:bottom w:w="50" w:type="dxa"/>
              <w:left w:w="100" w:type="dxa"/>
              <w:right w:w="100" w:type="dxa"/>
            </w:tcMar>
          </w:tcPr>
          <w:p>
            <w:pPr>
              <w:spacing w:after="0"/>
            </w:pPr>
            <w:r>
              <w:rPr>
                <w:rFonts w:ascii="Calibri" w:hAnsi="Calibri"/>
                <w:b/>
                <w:color w:val="334155"/>
                <w:sz w:val="18"/>
              </w:rPr>
              <w:t>Checklist Classification:</w:t>
            </w:r>
          </w:p>
        </w:tc>
        <w:tc>
          <w:tcPr>
            <w:tcW w:type="dxa" w:w="5040"/>
            <w:shd w:fill="FFFFFF"/>
            <w:tcMar>
              <w:top w:w="50" w:type="dxa"/>
              <w:bottom w:w="50" w:type="dxa"/>
              <w:left w:w="100" w:type="dxa"/>
              <w:right w:w="100" w:type="dxa"/>
            </w:tcMar>
          </w:tcPr>
          <w:p>
            <w:pPr>
              <w:spacing w:after="0"/>
            </w:pPr>
            <w:r>
              <w:rPr>
                <w:rFonts w:ascii="Calibri" w:hAnsi="Calibri"/>
                <w:color w:val="0F172A"/>
                <w:sz w:val="19"/>
              </w:rPr>
              <w:t>Part 2 (P1) | Priority: P1 | Area: Data retention and deletion</w:t>
            </w:r>
          </w:p>
        </w:tc>
      </w:tr>
      <w:tr>
        <w:tc>
          <w:tcPr>
            <w:tcW w:type="dxa" w:w="5040"/>
            <w:shd w:fill="F8FAFC"/>
            <w:tcMar>
              <w:top w:w="50" w:type="dxa"/>
              <w:bottom w:w="50" w:type="dxa"/>
              <w:left w:w="100" w:type="dxa"/>
              <w:right w:w="100" w:type="dxa"/>
            </w:tcMar>
          </w:tcPr>
          <w:p>
            <w:pPr>
              <w:spacing w:after="0"/>
            </w:pPr>
            <w:r>
              <w:rPr>
                <w:rFonts w:ascii="Calibri" w:hAnsi="Calibri"/>
                <w:b/>
                <w:color w:val="334155"/>
                <w:sz w:val="18"/>
              </w:rPr>
              <w:t>Baseline Technical Issue:</w:t>
            </w:r>
          </w:p>
        </w:tc>
        <w:tc>
          <w:tcPr>
            <w:tcW w:type="dxa" w:w="5040"/>
            <w:shd w:fill="FFFFFF"/>
            <w:tcMar>
              <w:top w:w="50" w:type="dxa"/>
              <w:bottom w:w="50" w:type="dxa"/>
              <w:left w:w="100" w:type="dxa"/>
              <w:right w:w="100" w:type="dxa"/>
            </w:tcMar>
          </w:tcPr>
          <w:p>
            <w:pPr>
              <w:spacing w:after="0"/>
            </w:pPr>
            <w:r>
              <w:rPr>
                <w:rFonts w:ascii="Calibri" w:hAnsi="Calibri"/>
                <w:color w:val="0F172A"/>
                <w:sz w:val="19"/>
              </w:rPr>
              <w:t>Baseline storage directory (backend/storage/) had no automated retention policy or file lifecycle management. Uploaded PBIX files and exports persisted indefinitely on server disk.</w:t>
            </w:r>
          </w:p>
        </w:tc>
      </w:tr>
      <w:tr>
        <w:tc>
          <w:tcPr>
            <w:tcW w:type="dxa" w:w="5040"/>
            <w:shd w:fill="F8FAFC"/>
            <w:tcMar>
              <w:top w:w="50" w:type="dxa"/>
              <w:bottom w:w="50" w:type="dxa"/>
              <w:left w:w="100" w:type="dxa"/>
              <w:right w:w="100" w:type="dxa"/>
            </w:tcMar>
          </w:tcPr>
          <w:p>
            <w:pPr>
              <w:spacing w:after="0"/>
            </w:pPr>
            <w:r>
              <w:rPr>
                <w:rFonts w:ascii="Calibri" w:hAnsi="Calibri"/>
                <w:b/>
                <w:color w:val="334155"/>
                <w:sz w:val="18"/>
              </w:rPr>
              <w:t>Validation &amp; Remediation Plan:</w:t>
            </w:r>
          </w:p>
        </w:tc>
        <w:tc>
          <w:tcPr>
            <w:tcW w:type="dxa" w:w="5040"/>
            <w:shd w:fill="FFFFFF"/>
            <w:tcMar>
              <w:top w:w="50" w:type="dxa"/>
              <w:bottom w:w="50" w:type="dxa"/>
              <w:left w:w="100" w:type="dxa"/>
              <w:right w:w="100" w:type="dxa"/>
            </w:tcMar>
          </w:tcPr>
          <w:p>
            <w:pPr>
              <w:spacing w:after="0"/>
            </w:pPr>
            <w:r>
              <w:rPr>
                <w:rFonts w:ascii="Calibri" w:hAnsi="Calibri"/>
                <w:color w:val="0F172A"/>
                <w:sz w:val="19"/>
              </w:rPr>
              <w:t>Implement a 24-hour Time-To-Live (TTL) automated cron task to safely delete uploaded binaries, temporary exports, and Playwright screenshot caches.</w:t>
            </w:r>
          </w:p>
        </w:tc>
      </w:tr>
    </w:tbl>
    <w:p>
      <w:pPr>
        <w:spacing w:after="80"/>
      </w:pPr>
    </w:p>
    <w:tbl>
      <w:tblPr>
        <w:tblW w:type="auto" w:w="0"/>
        <w:jc w:val="center"/>
        <w:tblLook w:firstColumn="1" w:firstRow="1" w:lastColumn="0" w:lastRow="0" w:noHBand="0" w:noVBand="1" w:val="04A0"/>
        <w:tblBorders>
          <w:top w:val="single" w:sz="4" w:space="0" w:color="CBD5E1"/>
          <w:bottom w:val="single" w:sz="4" w:space="0" w:color="CBD5E1"/>
          <w:insideH w:val="single" w:sz="4" w:space="0" w:color="CBD5E1"/>
          <w:insideV w:val="none"/>
          <w:left w:val="none"/>
          <w:right w:val="none"/>
        </w:tblBorders>
      </w:tblPr>
      <w:tblGrid>
        <w:gridCol w:w="5040"/>
        <w:gridCol w:w="5040"/>
      </w:tblGrid>
      <w:tr>
        <w:tc>
          <w:tcPr>
            <w:tcW w:type="dxa" w:w="5040"/>
            <w:shd w:fill="DCFCE7"/>
            <w:tcMar>
              <w:top w:w="70" w:type="dxa"/>
              <w:bottom w:w="70" w:type="dxa"/>
              <w:left w:w="100" w:type="dxa"/>
              <w:right w:w="100" w:type="dxa"/>
            </w:tcMar>
          </w:tcPr>
          <w:p>
            <w:pPr>
              <w:spacing w:after="0"/>
            </w:pPr>
            <w:r>
              <w:rPr>
                <w:rFonts w:ascii="Calibri" w:hAnsi="Calibri"/>
                <w:b/>
                <w:color w:val="0F172A"/>
                <w:sz w:val="21"/>
              </w:rPr>
              <w:t>#19. [P1] Enterprise sign-in</w:t>
            </w:r>
          </w:p>
        </w:tc>
        <w:tc>
          <w:tcPr>
            <w:tcW w:type="dxa" w:w="5040"/>
            <w:shd w:fill="DCFCE7"/>
            <w:tcMar>
              <w:top w:w="70" w:type="dxa"/>
              <w:bottom w:w="70" w:type="dxa"/>
              <w:left w:w="100" w:type="dxa"/>
              <w:right w:w="100" w:type="dxa"/>
            </w:tcMar>
          </w:tcPr>
          <w:p>
            <w:pPr>
              <w:spacing w:after="0"/>
              <w:jc w:val="right"/>
            </w:pPr>
            <w:r>
              <w:rPr>
                <w:rFonts w:ascii="Calibri" w:hAnsi="Calibri"/>
                <w:b/>
                <w:color w:val="10B981"/>
                <w:sz w:val="20"/>
              </w:rPr>
              <w:t>🟢 Implemented</w:t>
            </w:r>
          </w:p>
        </w:tc>
      </w:tr>
      <w:tr>
        <w:tc>
          <w:tcPr>
            <w:tcW w:type="dxa" w:w="5040"/>
            <w:shd w:fill="F8FAFC"/>
            <w:tcMar>
              <w:top w:w="50" w:type="dxa"/>
              <w:bottom w:w="50" w:type="dxa"/>
              <w:left w:w="100" w:type="dxa"/>
              <w:right w:w="100" w:type="dxa"/>
            </w:tcMar>
          </w:tcPr>
          <w:p>
            <w:pPr>
              <w:spacing w:after="0"/>
            </w:pPr>
            <w:r>
              <w:rPr>
                <w:rFonts w:ascii="Calibri" w:hAnsi="Calibri"/>
                <w:b/>
                <w:color w:val="334155"/>
                <w:sz w:val="18"/>
              </w:rPr>
              <w:t>Essential Requirement:</w:t>
            </w:r>
          </w:p>
        </w:tc>
        <w:tc>
          <w:tcPr>
            <w:tcW w:type="dxa" w:w="5040"/>
            <w:shd w:fill="FFFFFF"/>
            <w:tcMar>
              <w:top w:w="50" w:type="dxa"/>
              <w:bottom w:w="50" w:type="dxa"/>
              <w:left w:w="100" w:type="dxa"/>
              <w:right w:w="100" w:type="dxa"/>
            </w:tcMar>
          </w:tcPr>
          <w:p>
            <w:pPr>
              <w:spacing w:after="0"/>
            </w:pPr>
            <w:r>
              <w:rPr>
                <w:rFonts w:ascii="Calibri" w:hAnsi="Calibri"/>
                <w:color w:val="0F172A"/>
                <w:sz w:val="19"/>
              </w:rPr>
              <w:t>Support client SSO and MFA where required (Test with a representative identity provider)</w:t>
            </w:r>
          </w:p>
        </w:tc>
      </w:tr>
      <w:tr>
        <w:tc>
          <w:tcPr>
            <w:tcW w:type="dxa" w:w="5040"/>
            <w:shd w:fill="F8FAFC"/>
            <w:tcMar>
              <w:top w:w="50" w:type="dxa"/>
              <w:bottom w:w="50" w:type="dxa"/>
              <w:left w:w="100" w:type="dxa"/>
              <w:right w:w="100" w:type="dxa"/>
            </w:tcMar>
          </w:tcPr>
          <w:p>
            <w:pPr>
              <w:spacing w:after="0"/>
            </w:pPr>
            <w:r>
              <w:rPr>
                <w:rFonts w:ascii="Calibri" w:hAnsi="Calibri"/>
                <w:b/>
                <w:color w:val="334155"/>
                <w:sz w:val="18"/>
              </w:rPr>
              <w:t>Checklist Classification:</w:t>
            </w:r>
          </w:p>
        </w:tc>
        <w:tc>
          <w:tcPr>
            <w:tcW w:type="dxa" w:w="5040"/>
            <w:shd w:fill="FFFFFF"/>
            <w:tcMar>
              <w:top w:w="50" w:type="dxa"/>
              <w:bottom w:w="50" w:type="dxa"/>
              <w:left w:w="100" w:type="dxa"/>
              <w:right w:w="100" w:type="dxa"/>
            </w:tcMar>
          </w:tcPr>
          <w:p>
            <w:pPr>
              <w:spacing w:after="0"/>
            </w:pPr>
            <w:r>
              <w:rPr>
                <w:rFonts w:ascii="Calibri" w:hAnsi="Calibri"/>
                <w:color w:val="0F172A"/>
                <w:sz w:val="19"/>
              </w:rPr>
              <w:t>Part 2 (P1) | Priority: P1 | Area: Enterprise sign-in</w:t>
            </w:r>
          </w:p>
        </w:tc>
      </w:tr>
      <w:tr>
        <w:tc>
          <w:tcPr>
            <w:tcW w:type="dxa" w:w="5040"/>
            <w:shd w:fill="F8FAFC"/>
            <w:tcMar>
              <w:top w:w="50" w:type="dxa"/>
              <w:bottom w:w="50" w:type="dxa"/>
              <w:left w:w="100" w:type="dxa"/>
              <w:right w:w="100" w:type="dxa"/>
            </w:tcMar>
          </w:tcPr>
          <w:p>
            <w:pPr>
              <w:spacing w:after="0"/>
            </w:pPr>
            <w:r>
              <w:rPr>
                <w:rFonts w:ascii="Calibri" w:hAnsi="Calibri"/>
                <w:b/>
                <w:color w:val="334155"/>
                <w:sz w:val="18"/>
              </w:rPr>
              <w:t>Baseline Technical Issue:</w:t>
            </w:r>
          </w:p>
        </w:tc>
        <w:tc>
          <w:tcPr>
            <w:tcW w:type="dxa" w:w="5040"/>
            <w:shd w:fill="FFFFFF"/>
            <w:tcMar>
              <w:top w:w="50" w:type="dxa"/>
              <w:bottom w:w="50" w:type="dxa"/>
              <w:left w:w="100" w:type="dxa"/>
              <w:right w:w="100" w:type="dxa"/>
            </w:tcMar>
          </w:tcPr>
          <w:p>
            <w:pPr>
              <w:spacing w:after="0"/>
            </w:pPr>
            <w:r>
              <w:rPr>
                <w:rFonts w:ascii="Calibri" w:hAnsi="Calibri"/>
                <w:color w:val="0F172A"/>
                <w:sz w:val="19"/>
              </w:rPr>
              <w:t>Microsoft Azure Active Directory (OAuth2 / MSAL) single sign-on is implemented for Power BI Service testing with tenant and client ID configuration support.</w:t>
            </w:r>
          </w:p>
        </w:tc>
      </w:tr>
      <w:tr>
        <w:tc>
          <w:tcPr>
            <w:tcW w:type="dxa" w:w="5040"/>
            <w:shd w:fill="F8FAFC"/>
            <w:tcMar>
              <w:top w:w="50" w:type="dxa"/>
              <w:bottom w:w="50" w:type="dxa"/>
              <w:left w:w="100" w:type="dxa"/>
              <w:right w:w="100" w:type="dxa"/>
            </w:tcMar>
          </w:tcPr>
          <w:p>
            <w:pPr>
              <w:spacing w:after="0"/>
            </w:pPr>
            <w:r>
              <w:rPr>
                <w:rFonts w:ascii="Calibri" w:hAnsi="Calibri"/>
                <w:b/>
                <w:color w:val="334155"/>
                <w:sz w:val="18"/>
              </w:rPr>
              <w:t>Validation &amp; Remediation Plan:</w:t>
            </w:r>
          </w:p>
        </w:tc>
        <w:tc>
          <w:tcPr>
            <w:tcW w:type="dxa" w:w="5040"/>
            <w:shd w:fill="FFFFFF"/>
            <w:tcMar>
              <w:top w:w="50" w:type="dxa"/>
              <w:bottom w:w="50" w:type="dxa"/>
              <w:left w:w="100" w:type="dxa"/>
              <w:right w:w="100" w:type="dxa"/>
            </w:tcMar>
          </w:tcPr>
          <w:p>
            <w:pPr>
              <w:spacing w:after="0"/>
            </w:pPr>
            <w:r>
              <w:rPr>
                <w:rFonts w:ascii="Calibri" w:hAnsi="Calibri"/>
                <w:color w:val="0F172A"/>
                <w:sz w:val="19"/>
              </w:rPr>
              <w:t>Add optional SAML/OIDC enterprise SSO for main platform authentication via Supabase Enterprise SSO connector.</w:t>
            </w:r>
          </w:p>
        </w:tc>
      </w:tr>
    </w:tbl>
    <w:p>
      <w:pPr>
        <w:spacing w:after="80"/>
      </w:pPr>
    </w:p>
    <w:tbl>
      <w:tblPr>
        <w:tblW w:type="auto" w:w="0"/>
        <w:jc w:val="center"/>
        <w:tblLook w:firstColumn="1" w:firstRow="1" w:lastColumn="0" w:lastRow="0" w:noHBand="0" w:noVBand="1" w:val="04A0"/>
        <w:tblBorders>
          <w:top w:val="single" w:sz="4" w:space="0" w:color="CBD5E1"/>
          <w:bottom w:val="single" w:sz="4" w:space="0" w:color="CBD5E1"/>
          <w:insideH w:val="single" w:sz="4" w:space="0" w:color="CBD5E1"/>
          <w:insideV w:val="none"/>
          <w:left w:val="none"/>
          <w:right w:val="none"/>
        </w:tblBorders>
      </w:tblPr>
      <w:tblGrid>
        <w:gridCol w:w="5040"/>
        <w:gridCol w:w="5040"/>
      </w:tblGrid>
      <w:tr>
        <w:tc>
          <w:tcPr>
            <w:tcW w:type="dxa" w:w="5040"/>
            <w:shd w:fill="FFE4E6"/>
            <w:tcMar>
              <w:top w:w="70" w:type="dxa"/>
              <w:bottom w:w="70" w:type="dxa"/>
              <w:left w:w="100" w:type="dxa"/>
              <w:right w:w="100" w:type="dxa"/>
            </w:tcMar>
          </w:tcPr>
          <w:p>
            <w:pPr>
              <w:spacing w:after="0"/>
            </w:pPr>
            <w:r>
              <w:rPr>
                <w:rFonts w:ascii="Calibri" w:hAnsi="Calibri"/>
                <w:b/>
                <w:color w:val="0F172A"/>
                <w:sz w:val="21"/>
              </w:rPr>
              <w:t>#20. [P1] Accessibility and usability</w:t>
            </w:r>
          </w:p>
        </w:tc>
        <w:tc>
          <w:tcPr>
            <w:tcW w:type="dxa" w:w="5040"/>
            <w:shd w:fill="FFE4E6"/>
            <w:tcMar>
              <w:top w:w="70" w:type="dxa"/>
              <w:bottom w:w="70" w:type="dxa"/>
              <w:left w:w="100" w:type="dxa"/>
              <w:right w:w="100" w:type="dxa"/>
            </w:tcMar>
          </w:tcPr>
          <w:p>
            <w:pPr>
              <w:spacing w:after="0"/>
              <w:jc w:val="right"/>
            </w:pPr>
            <w:r>
              <w:rPr>
                <w:rFonts w:ascii="Calibri" w:hAnsi="Calibri"/>
                <w:b/>
                <w:color w:val="E11D48"/>
                <w:sz w:val="20"/>
              </w:rPr>
              <w:t>🔴 Failed / Not Implemented</w:t>
            </w:r>
          </w:p>
        </w:tc>
      </w:tr>
      <w:tr>
        <w:tc>
          <w:tcPr>
            <w:tcW w:type="dxa" w:w="5040"/>
            <w:shd w:fill="F8FAFC"/>
            <w:tcMar>
              <w:top w:w="50" w:type="dxa"/>
              <w:bottom w:w="50" w:type="dxa"/>
              <w:left w:w="100" w:type="dxa"/>
              <w:right w:w="100" w:type="dxa"/>
            </w:tcMar>
          </w:tcPr>
          <w:p>
            <w:pPr>
              <w:spacing w:after="0"/>
            </w:pPr>
            <w:r>
              <w:rPr>
                <w:rFonts w:ascii="Calibri" w:hAnsi="Calibri"/>
                <w:b/>
                <w:color w:val="334155"/>
                <w:sz w:val="18"/>
              </w:rPr>
              <w:t>Essential Requirement:</w:t>
            </w:r>
          </w:p>
        </w:tc>
        <w:tc>
          <w:tcPr>
            <w:tcW w:type="dxa" w:w="5040"/>
            <w:shd w:fill="FFFFFF"/>
            <w:tcMar>
              <w:top w:w="50" w:type="dxa"/>
              <w:bottom w:w="50" w:type="dxa"/>
              <w:left w:w="100" w:type="dxa"/>
              <w:right w:w="100" w:type="dxa"/>
            </w:tcMar>
          </w:tcPr>
          <w:p>
            <w:pPr>
              <w:spacing w:after="0"/>
            </w:pPr>
            <w:r>
              <w:rPr>
                <w:rFonts w:ascii="Calibri" w:hAnsi="Calibri"/>
                <w:color w:val="0F172A"/>
                <w:sz w:val="19"/>
              </w:rPr>
              <w:t>Keyboard use, readable errors, labels, and usable screen layouts (Review against WCAG 2.2)</w:t>
            </w:r>
          </w:p>
        </w:tc>
      </w:tr>
      <w:tr>
        <w:tc>
          <w:tcPr>
            <w:tcW w:type="dxa" w:w="5040"/>
            <w:shd w:fill="F8FAFC"/>
            <w:tcMar>
              <w:top w:w="50" w:type="dxa"/>
              <w:bottom w:w="50" w:type="dxa"/>
              <w:left w:w="100" w:type="dxa"/>
              <w:right w:w="100" w:type="dxa"/>
            </w:tcMar>
          </w:tcPr>
          <w:p>
            <w:pPr>
              <w:spacing w:after="0"/>
            </w:pPr>
            <w:r>
              <w:rPr>
                <w:rFonts w:ascii="Calibri" w:hAnsi="Calibri"/>
                <w:b/>
                <w:color w:val="334155"/>
                <w:sz w:val="18"/>
              </w:rPr>
              <w:t>Checklist Classification:</w:t>
            </w:r>
          </w:p>
        </w:tc>
        <w:tc>
          <w:tcPr>
            <w:tcW w:type="dxa" w:w="5040"/>
            <w:shd w:fill="FFFFFF"/>
            <w:tcMar>
              <w:top w:w="50" w:type="dxa"/>
              <w:bottom w:w="50" w:type="dxa"/>
              <w:left w:w="100" w:type="dxa"/>
              <w:right w:w="100" w:type="dxa"/>
            </w:tcMar>
          </w:tcPr>
          <w:p>
            <w:pPr>
              <w:spacing w:after="0"/>
            </w:pPr>
            <w:r>
              <w:rPr>
                <w:rFonts w:ascii="Calibri" w:hAnsi="Calibri"/>
                <w:color w:val="0F172A"/>
                <w:sz w:val="19"/>
              </w:rPr>
              <w:t>Part 2 (P1) | Priority: P1 | Area: Accessibility and usability</w:t>
            </w:r>
          </w:p>
        </w:tc>
      </w:tr>
      <w:tr>
        <w:tc>
          <w:tcPr>
            <w:tcW w:type="dxa" w:w="5040"/>
            <w:shd w:fill="F8FAFC"/>
            <w:tcMar>
              <w:top w:w="50" w:type="dxa"/>
              <w:bottom w:w="50" w:type="dxa"/>
              <w:left w:w="100" w:type="dxa"/>
              <w:right w:w="100" w:type="dxa"/>
            </w:tcMar>
          </w:tcPr>
          <w:p>
            <w:pPr>
              <w:spacing w:after="0"/>
            </w:pPr>
            <w:r>
              <w:rPr>
                <w:rFonts w:ascii="Calibri" w:hAnsi="Calibri"/>
                <w:b/>
                <w:color w:val="334155"/>
                <w:sz w:val="18"/>
              </w:rPr>
              <w:t>Baseline Technical Issue:</w:t>
            </w:r>
          </w:p>
        </w:tc>
        <w:tc>
          <w:tcPr>
            <w:tcW w:type="dxa" w:w="5040"/>
            <w:shd w:fill="FFFFFF"/>
            <w:tcMar>
              <w:top w:w="50" w:type="dxa"/>
              <w:bottom w:w="50" w:type="dxa"/>
              <w:left w:w="100" w:type="dxa"/>
              <w:right w:w="100" w:type="dxa"/>
            </w:tcMar>
          </w:tcPr>
          <w:p>
            <w:pPr>
              <w:spacing w:after="0"/>
            </w:pPr>
            <w:r>
              <w:rPr>
                <w:rFonts w:ascii="Calibri" w:hAnsi="Calibri"/>
                <w:color w:val="0F172A"/>
                <w:sz w:val="19"/>
              </w:rPr>
              <w:t>Baseline UI exhibited low-contrast text badges, missing aria-labels on icon buttons, lack of visible keyboard focus rings, and fixed container constraints on wide displays.</w:t>
            </w:r>
          </w:p>
        </w:tc>
      </w:tr>
      <w:tr>
        <w:tc>
          <w:tcPr>
            <w:tcW w:type="dxa" w:w="5040"/>
            <w:shd w:fill="F8FAFC"/>
            <w:tcMar>
              <w:top w:w="50" w:type="dxa"/>
              <w:bottom w:w="50" w:type="dxa"/>
              <w:left w:w="100" w:type="dxa"/>
              <w:right w:w="100" w:type="dxa"/>
            </w:tcMar>
          </w:tcPr>
          <w:p>
            <w:pPr>
              <w:spacing w:after="0"/>
            </w:pPr>
            <w:r>
              <w:rPr>
                <w:rFonts w:ascii="Calibri" w:hAnsi="Calibri"/>
                <w:b/>
                <w:color w:val="334155"/>
                <w:sz w:val="18"/>
              </w:rPr>
              <w:t>Validation &amp; Remediation Plan:</w:t>
            </w:r>
          </w:p>
        </w:tc>
        <w:tc>
          <w:tcPr>
            <w:tcW w:type="dxa" w:w="5040"/>
            <w:shd w:fill="FFFFFF"/>
            <w:tcMar>
              <w:top w:w="50" w:type="dxa"/>
              <w:bottom w:w="50" w:type="dxa"/>
              <w:left w:w="100" w:type="dxa"/>
              <w:right w:w="100" w:type="dxa"/>
            </w:tcMar>
          </w:tcPr>
          <w:p>
            <w:pPr>
              <w:spacing w:after="0"/>
            </w:pPr>
            <w:r>
              <w:rPr>
                <w:rFonts w:ascii="Calibri" w:hAnsi="Calibri"/>
                <w:color w:val="0F172A"/>
                <w:sz w:val="19"/>
              </w:rPr>
              <w:t>Refactor color palette to ensure WCAG 2.2 AA compliant contrast ratios (&gt;= 4.5:1), add accessible ARIA labels to buttons, and convert layouts to full-width (w-full).</w:t>
            </w:r>
          </w:p>
        </w:tc>
      </w:tr>
    </w:tbl>
    <w:p>
      <w:pPr>
        <w:spacing w:after="80"/>
      </w:pPr>
    </w:p>
    <w:tbl>
      <w:tblPr>
        <w:tblW w:type="auto" w:w="0"/>
        <w:jc w:val="center"/>
        <w:tblLook w:firstColumn="1" w:firstRow="1" w:lastColumn="0" w:lastRow="0" w:noHBand="0" w:noVBand="1" w:val="04A0"/>
        <w:tblBorders>
          <w:top w:val="single" w:sz="4" w:space="0" w:color="CBD5E1"/>
          <w:bottom w:val="single" w:sz="4" w:space="0" w:color="CBD5E1"/>
          <w:insideH w:val="single" w:sz="4" w:space="0" w:color="CBD5E1"/>
          <w:insideV w:val="none"/>
          <w:left w:val="none"/>
          <w:right w:val="none"/>
        </w:tblBorders>
      </w:tblPr>
      <w:tblGrid>
        <w:gridCol w:w="5040"/>
        <w:gridCol w:w="5040"/>
      </w:tblGrid>
      <w:tr>
        <w:tc>
          <w:tcPr>
            <w:tcW w:type="dxa" w:w="5040"/>
            <w:shd w:fill="FFE4E6"/>
            <w:tcMar>
              <w:top w:w="70" w:type="dxa"/>
              <w:bottom w:w="70" w:type="dxa"/>
              <w:left w:w="100" w:type="dxa"/>
              <w:right w:w="100" w:type="dxa"/>
            </w:tcMar>
          </w:tcPr>
          <w:p>
            <w:pPr>
              <w:spacing w:after="0"/>
            </w:pPr>
            <w:r>
              <w:rPr>
                <w:rFonts w:ascii="Calibri" w:hAnsi="Calibri"/>
                <w:b/>
                <w:color w:val="0F172A"/>
                <w:sz w:val="21"/>
              </w:rPr>
              <w:t>#21. [P1] Release management</w:t>
            </w:r>
          </w:p>
        </w:tc>
        <w:tc>
          <w:tcPr>
            <w:tcW w:type="dxa" w:w="5040"/>
            <w:shd w:fill="FFE4E6"/>
            <w:tcMar>
              <w:top w:w="70" w:type="dxa"/>
              <w:bottom w:w="70" w:type="dxa"/>
              <w:left w:w="100" w:type="dxa"/>
              <w:right w:w="100" w:type="dxa"/>
            </w:tcMar>
          </w:tcPr>
          <w:p>
            <w:pPr>
              <w:spacing w:after="0"/>
              <w:jc w:val="right"/>
            </w:pPr>
            <w:r>
              <w:rPr>
                <w:rFonts w:ascii="Calibri" w:hAnsi="Calibri"/>
                <w:b/>
                <w:color w:val="E11D48"/>
                <w:sz w:val="20"/>
              </w:rPr>
              <w:t>🔴 Failed / Not Implemented</w:t>
            </w:r>
          </w:p>
        </w:tc>
      </w:tr>
      <w:tr>
        <w:tc>
          <w:tcPr>
            <w:tcW w:type="dxa" w:w="5040"/>
            <w:shd w:fill="F8FAFC"/>
            <w:tcMar>
              <w:top w:w="50" w:type="dxa"/>
              <w:bottom w:w="50" w:type="dxa"/>
              <w:left w:w="100" w:type="dxa"/>
              <w:right w:w="100" w:type="dxa"/>
            </w:tcMar>
          </w:tcPr>
          <w:p>
            <w:pPr>
              <w:spacing w:after="0"/>
            </w:pPr>
            <w:r>
              <w:rPr>
                <w:rFonts w:ascii="Calibri" w:hAnsi="Calibri"/>
                <w:b/>
                <w:color w:val="334155"/>
                <w:sz w:val="18"/>
              </w:rPr>
              <w:t>Essential Requirement:</w:t>
            </w:r>
          </w:p>
        </w:tc>
        <w:tc>
          <w:tcPr>
            <w:tcW w:type="dxa" w:w="5040"/>
            <w:shd w:fill="FFFFFF"/>
            <w:tcMar>
              <w:top w:w="50" w:type="dxa"/>
              <w:bottom w:w="50" w:type="dxa"/>
              <w:left w:w="100" w:type="dxa"/>
              <w:right w:w="100" w:type="dxa"/>
            </w:tcMar>
          </w:tcPr>
          <w:p>
            <w:pPr>
              <w:spacing w:after="0"/>
            </w:pPr>
            <w:r>
              <w:rPr>
                <w:rFonts w:ascii="Calibri" w:hAnsi="Calibri"/>
                <w:color w:val="0F172A"/>
                <w:sz w:val="19"/>
              </w:rPr>
              <w:t>Versioning, change log, rollback, and dependency checks (Deploy an update and roll it back safely)</w:t>
            </w:r>
          </w:p>
        </w:tc>
      </w:tr>
      <w:tr>
        <w:tc>
          <w:tcPr>
            <w:tcW w:type="dxa" w:w="5040"/>
            <w:shd w:fill="F8FAFC"/>
            <w:tcMar>
              <w:top w:w="50" w:type="dxa"/>
              <w:bottom w:w="50" w:type="dxa"/>
              <w:left w:w="100" w:type="dxa"/>
              <w:right w:w="100" w:type="dxa"/>
            </w:tcMar>
          </w:tcPr>
          <w:p>
            <w:pPr>
              <w:spacing w:after="0"/>
            </w:pPr>
            <w:r>
              <w:rPr>
                <w:rFonts w:ascii="Calibri" w:hAnsi="Calibri"/>
                <w:b/>
                <w:color w:val="334155"/>
                <w:sz w:val="18"/>
              </w:rPr>
              <w:t>Checklist Classification:</w:t>
            </w:r>
          </w:p>
        </w:tc>
        <w:tc>
          <w:tcPr>
            <w:tcW w:type="dxa" w:w="5040"/>
            <w:shd w:fill="FFFFFF"/>
            <w:tcMar>
              <w:top w:w="50" w:type="dxa"/>
              <w:bottom w:w="50" w:type="dxa"/>
              <w:left w:w="100" w:type="dxa"/>
              <w:right w:w="100" w:type="dxa"/>
            </w:tcMar>
          </w:tcPr>
          <w:p>
            <w:pPr>
              <w:spacing w:after="0"/>
            </w:pPr>
            <w:r>
              <w:rPr>
                <w:rFonts w:ascii="Calibri" w:hAnsi="Calibri"/>
                <w:color w:val="0F172A"/>
                <w:sz w:val="19"/>
              </w:rPr>
              <w:t>Part 2 (P1) | Priority: P1 | Area: Release management</w:t>
            </w:r>
          </w:p>
        </w:tc>
      </w:tr>
      <w:tr>
        <w:tc>
          <w:tcPr>
            <w:tcW w:type="dxa" w:w="5040"/>
            <w:shd w:fill="F8FAFC"/>
            <w:tcMar>
              <w:top w:w="50" w:type="dxa"/>
              <w:bottom w:w="50" w:type="dxa"/>
              <w:left w:w="100" w:type="dxa"/>
              <w:right w:w="100" w:type="dxa"/>
            </w:tcMar>
          </w:tcPr>
          <w:p>
            <w:pPr>
              <w:spacing w:after="0"/>
            </w:pPr>
            <w:r>
              <w:rPr>
                <w:rFonts w:ascii="Calibri" w:hAnsi="Calibri"/>
                <w:b/>
                <w:color w:val="334155"/>
                <w:sz w:val="18"/>
              </w:rPr>
              <w:t>Baseline Technical Issue:</w:t>
            </w:r>
          </w:p>
        </w:tc>
        <w:tc>
          <w:tcPr>
            <w:tcW w:type="dxa" w:w="5040"/>
            <w:shd w:fill="FFFFFF"/>
            <w:tcMar>
              <w:top w:w="50" w:type="dxa"/>
              <w:bottom w:w="50" w:type="dxa"/>
              <w:left w:w="100" w:type="dxa"/>
              <w:right w:w="100" w:type="dxa"/>
            </w:tcMar>
          </w:tcPr>
          <w:p>
            <w:pPr>
              <w:spacing w:after="0"/>
            </w:pPr>
            <w:r>
              <w:rPr>
                <w:rFonts w:ascii="Calibri" w:hAnsi="Calibri"/>
                <w:color w:val="0F172A"/>
                <w:sz w:val="19"/>
              </w:rPr>
              <w:t>Baseline repository lacked semantic version tags, formal CHANGELOG.md maintenance, automated rollback scripts, and dependency vulnerability scanning (Dependabot/Snyk).</w:t>
            </w:r>
          </w:p>
        </w:tc>
      </w:tr>
      <w:tr>
        <w:tc>
          <w:tcPr>
            <w:tcW w:type="dxa" w:w="5040"/>
            <w:shd w:fill="F8FAFC"/>
            <w:tcMar>
              <w:top w:w="50" w:type="dxa"/>
              <w:bottom w:w="50" w:type="dxa"/>
              <w:left w:w="100" w:type="dxa"/>
              <w:right w:w="100" w:type="dxa"/>
            </w:tcMar>
          </w:tcPr>
          <w:p>
            <w:pPr>
              <w:spacing w:after="0"/>
            </w:pPr>
            <w:r>
              <w:rPr>
                <w:rFonts w:ascii="Calibri" w:hAnsi="Calibri"/>
                <w:b/>
                <w:color w:val="334155"/>
                <w:sz w:val="18"/>
              </w:rPr>
              <w:t>Validation &amp; Remediation Plan:</w:t>
            </w:r>
          </w:p>
        </w:tc>
        <w:tc>
          <w:tcPr>
            <w:tcW w:type="dxa" w:w="5040"/>
            <w:shd w:fill="FFFFFF"/>
            <w:tcMar>
              <w:top w:w="50" w:type="dxa"/>
              <w:bottom w:w="50" w:type="dxa"/>
              <w:left w:w="100" w:type="dxa"/>
              <w:right w:w="100" w:type="dxa"/>
            </w:tcMar>
          </w:tcPr>
          <w:p>
            <w:pPr>
              <w:spacing w:after="0"/>
            </w:pPr>
            <w:r>
              <w:rPr>
                <w:rFonts w:ascii="Calibri" w:hAnsi="Calibri"/>
                <w:color w:val="0F172A"/>
                <w:sz w:val="19"/>
              </w:rPr>
              <w:t>Establish Git semantic release tags (v1.0.0), create CHANGELOG.md, enable automated security dependency scans, and script blue/green rollback procedures.</w:t>
            </w:r>
          </w:p>
        </w:tc>
      </w:tr>
    </w:tbl>
    <w:p>
      <w:pPr>
        <w:spacing w:after="80"/>
      </w:pPr>
    </w:p>
    <w:sectPr w:rsidR="00FC693F" w:rsidRPr="0006063C"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