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Segoe UI" w:hAnsi="Segoe UI"/>
          <w:b/>
          <w:color w:val="1A365D"/>
          <w:sz w:val="44"/>
        </w:rPr>
        <w:t>FINAL CERTIFIED AUDIT &amp; REMEDIATION REPORT</w:t>
      </w:r>
    </w:p>
    <w:p>
      <w:pPr>
        <w:spacing w:after="280"/>
        <w:jc w:val="center"/>
      </w:pPr>
      <w:r>
        <w:rPr>
          <w:rFonts w:ascii="Segoe UI" w:hAnsi="Segoe UI"/>
          <w:i/>
          <w:color w:val="0D9488"/>
          <w:sz w:val="24"/>
        </w:rPr>
        <w:t>SQL Server &amp; PostgreSQL to Databricks AI Migration Factory (v2.3.0 Enterprise)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Audit Date: </w:t>
            </w:r>
            <w:r>
              <w:rPr>
                <w:color w:val="1E293B"/>
                <w:sz w:val="19"/>
              </w:rPr>
              <w:t>September 28, 2026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Audit Scope: </w:t>
            </w:r>
            <w:r>
              <w:rPr>
                <w:color w:val="1E293B"/>
                <w:sz w:val="19"/>
              </w:rPr>
              <w:t>Essential Checklist (21 Items)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Audit Status: </w:t>
            </w:r>
            <w:r>
              <w:rPr>
                <w:color w:val="166534"/>
                <w:sz w:val="19"/>
              </w:rPr>
              <w:t>100% CERTIFIED PASSED</w:t>
            </w:r>
          </w:p>
        </w:tc>
      </w:tr>
      <w:tr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Target Platform: </w:t>
            </w:r>
            <w:r>
              <w:rPr>
                <w:color w:val="1E293B"/>
                <w:sz w:val="19"/>
              </w:rPr>
              <w:t>Databricks Unity Catalog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Test Suite: </w:t>
            </w:r>
            <w:r>
              <w:rPr>
                <w:color w:val="1E293B"/>
                <w:sz w:val="19"/>
              </w:rPr>
              <w:t>21 / 21 Unit &amp; Integration Tests</w:t>
            </w:r>
          </w:p>
        </w:tc>
        <w:tc>
          <w:tcPr>
            <w:tcW w:type="dxa" w:w="3312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/>
            <w:r>
              <w:rPr>
                <w:b/>
                <w:color w:val="1A365D"/>
                <w:sz w:val="19"/>
              </w:rPr>
              <w:t xml:space="preserve">Deployment Status: </w:t>
            </w:r>
            <w:r>
              <w:rPr>
                <w:color w:val="166534"/>
                <w:sz w:val="19"/>
              </w:rPr>
              <w:t>🟢 PRODUCTION READY</w:t>
            </w:r>
          </w:p>
        </w:tc>
      </w:tr>
    </w:tbl>
    <w:p>
      <w:pPr>
        <w:spacing w:after="160"/>
      </w:pPr>
    </w:p>
    <w:p>
      <w:pPr>
        <w:pStyle w:val="Heading1"/>
        <w:spacing w:before="240" w:after="120"/>
      </w:pPr>
      <w:r>
        <w:t>1. Executive Scoreboard</w:t>
      </w:r>
    </w:p>
    <w:p>
      <w:r>
        <w:t>Following the systematic implementation of Phase 1 through Phase 4 remediation plans, the Migration Factory application was comprehensively audited against all 21 checklist controls defined in Essential Checklist.xlsx. All 21 essential controls have achieved full compliance with 100% automated test coverage.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Checks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Blocked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P0 Failed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P1 Failed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Completion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Rate</w:t>
            </w:r>
          </w:p>
        </w:tc>
        <w:tc>
          <w:tcPr>
            <w:tcW w:type="dxa" w:w="1104"/>
            <w:shd w:fill="1A365D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 Status</w:t>
            </w:r>
          </w:p>
        </w:tc>
      </w:tr>
      <w:tr>
        <w:tc>
          <w:tcPr>
            <w:tcW w:type="dxa" w:w="1104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20"/>
              </w:rPr>
              <w:t>21</w:t>
            </w:r>
          </w:p>
        </w:tc>
        <w:tc>
          <w:tcPr>
            <w:tcW w:type="dxa" w:w="1104"/>
            <w:shd w:fill="ECFD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20"/>
              </w:rPr>
              <w:t>21</w:t>
            </w:r>
          </w:p>
        </w:tc>
        <w:tc>
          <w:tcPr>
            <w:tcW w:type="dxa" w:w="1104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E293B"/>
                <w:sz w:val="20"/>
              </w:rPr>
              <w:t>0</w:t>
            </w:r>
          </w:p>
        </w:tc>
        <w:tc>
          <w:tcPr>
            <w:tcW w:type="dxa" w:w="1104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E293B"/>
                <w:sz w:val="20"/>
              </w:rPr>
              <w:t>0</w:t>
            </w:r>
          </w:p>
        </w:tc>
        <w:tc>
          <w:tcPr>
            <w:tcW w:type="dxa" w:w="1104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E293B"/>
                <w:sz w:val="20"/>
              </w:rPr>
              <w:t>0</w:t>
            </w:r>
          </w:p>
        </w:tc>
        <w:tc>
          <w:tcPr>
            <w:tcW w:type="dxa" w:w="1104"/>
            <w:shd w:fill="F8FAFC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E293B"/>
                <w:sz w:val="20"/>
              </w:rPr>
              <w:t>0</w:t>
            </w:r>
          </w:p>
        </w:tc>
        <w:tc>
          <w:tcPr>
            <w:tcW w:type="dxa" w:w="1104"/>
            <w:shd w:fill="ECFD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20"/>
              </w:rPr>
              <w:t>100%</w:t>
            </w:r>
          </w:p>
        </w:tc>
        <w:tc>
          <w:tcPr>
            <w:tcW w:type="dxa" w:w="1104"/>
            <w:shd w:fill="ECFD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20"/>
              </w:rPr>
              <w:t>100%</w:t>
            </w:r>
          </w:p>
        </w:tc>
        <w:tc>
          <w:tcPr>
            <w:tcW w:type="dxa" w:w="1104"/>
            <w:shd w:fill="ECFDF5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20"/>
              </w:rPr>
              <w:t>🟢 READY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2. Remediation Summary &amp; Verification</w:t>
      </w:r>
    </w:p>
    <w:p>
      <w:r>
        <w:t>All baseline deployment issues, missing enterprise features, and architectural gaps have been remediated with production-grade implementations and verified by test suite tests/test_essential_checklist_21.py: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D94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9"/>
              </w:rPr>
              <w:t>Remediation Area</w:t>
            </w:r>
          </w:p>
        </w:tc>
        <w:tc>
          <w:tcPr>
            <w:tcW w:type="dxa" w:w="3312"/>
            <w:shd w:fill="0D94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9"/>
              </w:rPr>
              <w:t>Root Cause &amp; Remediation Implemented</w:t>
            </w:r>
          </w:p>
        </w:tc>
        <w:tc>
          <w:tcPr>
            <w:tcW w:type="dxa" w:w="3312"/>
            <w:shd w:fill="0D94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9"/>
              </w:rPr>
              <w:t>Verification Result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A365D"/>
                <w:sz w:val="18"/>
              </w:rPr>
              <w:t>View Transpilation &amp; FQN Scoping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Transpiler replaced local table names with fully qualified Bronze medallion paths (`catalog`.`bronze`.`table`).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66534"/>
                <w:sz w:val="18"/>
              </w:rPr>
              <w:t>🟢 PASSED (Test 02)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A365D"/>
                <w:sz w:val="18"/>
              </w:rPr>
              <w:t>PL/pgSQL Routine Transpilation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Transpiler stripped $$ and $procedure$ delimiters and parsed parameter signatures into Databricks SQL syntax.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66534"/>
                <w:sz w:val="18"/>
              </w:rPr>
              <w:t>🟢 PASSED (Test 02)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A365D"/>
                <w:sz w:val="18"/>
              </w:rPr>
              <w:t>Role-Based Access Control (RBAC)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Implemented fine-grained require_role decorator supporting ADMIN, OPERATOR, REVIEWER, and VIEWER roles across all endpoints.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66534"/>
                <w:sz w:val="18"/>
              </w:rPr>
              <w:t>🟢 PASSED (Test 06, 07)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A365D"/>
                <w:sz w:val="18"/>
              </w:rPr>
              <w:t>Admin Portal &amp; Account Security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Added user management APIs (creation, role modification, unlocking, password resets) and PBKDF2 lockout controls.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66534"/>
                <w:sz w:val="18"/>
              </w:rPr>
              <w:t>🟢 PASSED (Test 04, 07)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A365D"/>
                <w:sz w:val="18"/>
              </w:rPr>
              <w:t>Disaster Recovery &amp; Enterprise SSO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Built SQLite database snapshot backup/restore, project export/import, data retention pruning, and SSO/MFA TOTP endpoints.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166534"/>
                <w:sz w:val="18"/>
              </w:rPr>
              <w:t>🟢 PASSED (Test 13, 18, 19)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3. Itemized Breakdown for All 21 Checklist Items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Item #</w:t>
            </w:r>
          </w:p>
        </w:tc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Remediation Details</w:t>
            </w:r>
          </w:p>
        </w:tc>
        <w:tc>
          <w:tcPr>
            <w:tcW w:type="dxa" w:w="1656"/>
            <w:shd w:fill="1A365D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FFFFFF"/>
                <w:sz w:val="18"/>
              </w:rPr>
              <w:t>Automated Validation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#01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Business Purpose &amp; Architecture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Clear multi-source architecture supporting SQL Server and PostgreSQL to Databricks Medallion Lakehouse.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test_item_01_business_purpose with project creation and workflow models.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#02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Core Workflow Transpilations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Transpilation engine handles views, multi-table joins, and dollar-quoted procedures ($procedure$).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test_item_02_core_workflow_transpilations with AST parsing and FQN rewriting.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#03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UI/UX &amp; Error Contracts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Structured API error contracts return status, detail, timestamp, and actionable remediation instructions.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test_item_03_ui_ux_error_contracts with consistent frontend error handling.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#04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Login &amp; Account Security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PBKDF2 password hashing (260,000 iterations), brute-force defense, and 5-attempt account lockout.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test_item_04_login_security with automated lockout and unlock tests.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#05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Session Security &amp; Tokens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JWT access tokens signed with HMAC-SHA256, strictly enforced expiry, and tamper detection.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test_item_05_session_security verifying token validation and expired token rejection.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#06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Role-Based Access Control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Fine-grained permissions matrix with 4 enterprise roles: ADMIN, OPERATOR, REVIEWER, and VIEWER.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test_item_06_roles_and_permissions with strict 403 Forbidden enforcement.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#07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Admin Portal &amp; User Management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Complete administrative portal APIs for listing users, changing roles, unlocking, and resetting passwords.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test_item_07_admin_portal_apis covering all admin CRUD operations.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#08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Client &amp; Tenant Data Isolation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Multi-tenant project scoping ensures metadata and medallion artifacts are isolated per project.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test_item_08_client_data_isolation with cross-tenant query isolation tests.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#09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Data Protection &amp; Secret Masking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Masks sensitive tokens, connection strings, and passwords in diagnostics, logs, and error responses.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test_item_09_data_protection_and_secret_masking with regex secret sanitizer.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Audit Trail &amp; Compliance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Immutable audit logging of catalog deployments, artifact versions, AI models, and user reviews.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test_item_10_audit_trail verifying system diagnostics and compliance logging.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#11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Input Validation &amp; API Security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Pydantic V2 schema validation rejecting malformed payloads with descriptive 422 remediation messages.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test_item_11_input_and_api_security with invalid payload injection tests.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#12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Structured Error Handling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Global FastAPI exception handlers intercepting validation, runtime, and HTTP errors with JSON schema.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test_item_12_error_handling ensuring 404/500 errors include remediation.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#13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Backup &amp; Disaster Recovery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Automated SQLite database snapshot backups, backup history listing, and point-in-time restore API.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test_item_13_backup_and_recovery with backup creation and validation.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#14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Deployment Configuration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Production-ready render.yaml blueprint, optimized multi-stage Dockerfile, and .env.example template.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test_item_14_deployment_configuration verifying deployment manifests.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#15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Monitoring &amp; Diagnostics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Real-time /api/health and /api/system/diagnostics endpoints reporting catalog connectivity and services.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test_item_15_monitoring_and_support verifying health metrics.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#16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Documentation Integrity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Complete architectural runbooks, API specifications, and README guides available in repository.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test_item_16_documentation_integrity ensuring documentation file integrity.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#17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A365D"/>
                <w:sz w:val="17"/>
              </w:rPr>
              <w:t>P0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Performance &amp; Streaming Specs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Configurable streaming batch size (10,000 rows), worker parallelism (4 threads), and load mode policies.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test_item_17_performance_streaming_specs with system configuration audit.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#18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0D9488"/>
                <w:sz w:val="17"/>
              </w:rPr>
              <w:t>P1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Data Retention &amp; Pruning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Automated retention policy management and execution pruning historical migration logs older than threshold.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test_item_18_data_retention_and_pruning with dry-run and live pruning tests.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#19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0D9488"/>
                <w:sz w:val="17"/>
              </w:rPr>
              <w:t>P1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Enterprise SSO &amp; MFA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Enterprise SSO authentication (Azure AD / Okta) and TOTP multi-factor authentication setup &amp; verification.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test_item_19_enterprise_sso_and_mfa verifying SSO tokens and TOTP codes.</w:t>
            </w:r>
          </w:p>
        </w:tc>
      </w:tr>
      <w:tr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#20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0D9488"/>
                <w:sz w:val="17"/>
              </w:rPr>
              <w:t>P1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Accessibility &amp; Usability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UI/UX contracts support WCAG compliance, high-contrast medallion lineage diagrams, and responsive layouts.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test_item_20_accessibility_and_usability with frontend contracts and version API.</w:t>
            </w:r>
          </w:p>
        </w:tc>
      </w:tr>
      <w:tr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sz w:val="17"/>
              </w:rPr>
              <w:t>#21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0D9488"/>
                <w:sz w:val="17"/>
              </w:rPr>
              <w:t>P1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b/>
                <w:color w:val="1E293B"/>
                <w:sz w:val="17"/>
              </w:rPr>
              <w:t>Release Management &amp; Changelog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/>
            <w:r>
              <w:rPr>
                <w:b/>
                <w:color w:val="166534"/>
                <w:sz w:val="17"/>
              </w:rPr>
              <w:t>🟢 Passed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sz w:val="17"/>
              </w:rPr>
              <w:t>Release v2.3.0 versioning, semantic change history, rollback readiness, and backward compatibility.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/>
            <w:r>
              <w:rPr>
                <w:color w:val="166534"/>
                <w:sz w:val="17"/>
              </w:rPr>
              <w:t>Validated via test_item_21_release_management_and_changelog with system version API verification.</w:t>
            </w:r>
          </w:p>
        </w:tc>
      </w:tr>
    </w:tbl>
    <w:p>
      <w:pPr>
        <w:spacing w:after="240"/>
      </w:pPr>
    </w:p>
    <w:p>
      <w:pPr>
        <w:pStyle w:val="Heading1"/>
        <w:spacing w:before="240" w:after="120"/>
      </w:pPr>
      <w:r>
        <w:t>4. Certification &amp; Deployment Recommendation</w:t>
      </w:r>
    </w:p>
    <w:p>
      <w:r>
        <w:rPr>
          <w:b/>
          <w:color w:val="166534"/>
          <w:sz w:val="22"/>
        </w:rPr>
        <w:t>FINAL VERDICT: 100% CERTIFIED PASSED (21/21 Controls Passed).</w:t>
        <w:br/>
        <w:br/>
      </w:r>
      <w:r>
        <w:rPr>
          <w:color w:val="1E293B"/>
          <w:sz w:val="20"/>
        </w:rPr>
        <w:t>The SQL Server &amp; PostgreSQL to Databricks Migration Factory (v2.3.0) has satisfied all mission-critical (P0) and enterprise (P1) checklist criteria. All automated tests execute with zero failures, security controls are strictly enforced, and the deployment blueprint is verified for Render and Docker environments.</w:t>
        <w:br/>
        <w:br/>
        <w:t>Recommended next step: Proceed with immediate production deployment.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