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86212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862121">
              <w:rPr>
                <w:rFonts w:ascii="Bookman Old Style" w:hAnsi="Bookman Old Style" w:cs="Arial"/>
              </w:rPr>
              <w:t>19/</w:t>
            </w:r>
            <w:r w:rsidRPr="00DF64EC">
              <w:rPr>
                <w:rFonts w:ascii="Bookman Old Style" w:hAnsi="Bookman Old Style" w:cs="Arial"/>
              </w:rPr>
              <w:t>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C16F7A">
              <w:rPr>
                <w:rFonts w:ascii="Bookman Old Style" w:hAnsi="Bookman Old Style"/>
              </w:rPr>
              <w:t>Guntur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C16F7A" w:rsidRPr="00C16F7A">
              <w:rPr>
                <w:rFonts w:ascii="Bookman Old Style" w:hAnsi="Bookman Old Style"/>
              </w:rPr>
              <w:t>http:// 119.226.216.91:8080/guntur/login.apo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C16F7A" w:rsidRPr="00C16F7A">
              <w:rPr>
                <w:rFonts w:ascii="Bookman Old Style" w:hAnsi="Bookman Old Style"/>
              </w:rPr>
              <w:t>https://www.guntur.ap.gov.in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>APTS Security Team</w:t>
            </w:r>
          </w:p>
          <w:p w:rsidR="0091171B" w:rsidRPr="00862121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862121">
              <w:rPr>
                <w:rFonts w:ascii="Bookman Old Style" w:hAnsi="Bookman Old Style"/>
                <w:b/>
              </w:rPr>
              <w:t>Email                                            :</w:t>
            </w:r>
            <w:r w:rsidR="00862121" w:rsidRPr="00862121">
              <w:rPr>
                <w:rFonts w:ascii="Bookman Old Style" w:hAnsi="Bookman Old Style"/>
                <w:b/>
              </w:rPr>
              <w:t xml:space="preserve">  </w:t>
            </w:r>
            <w:r w:rsidR="00862121" w:rsidRPr="00862121">
              <w:rPr>
                <w:rFonts w:ascii="Bookman Old Style" w:hAnsi="Bookman Old Style"/>
              </w:rPr>
              <w:t>mgr-apcsp-apts@ap.gov.in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C16F7A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C16F7A">
              <w:rPr>
                <w:rFonts w:ascii="Bookman Old Style" w:hAnsi="Bookman Old Style"/>
                <w:b/>
              </w:rPr>
              <w:t>Level -0</w:t>
            </w:r>
            <w:r w:rsidR="0023266D">
              <w:rPr>
                <w:rFonts w:ascii="Bookman Old Style" w:hAnsi="Bookman Old Style"/>
                <w:b/>
              </w:rPr>
              <w:t>9</w:t>
            </w:r>
            <w:r w:rsidRPr="00C16F7A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C16F7A" w:rsidRPr="00862121">
              <w:rPr>
                <w:rFonts w:ascii="Bookman Old Style" w:hAnsi="Bookman Old Style"/>
                <w:color w:val="000000"/>
              </w:rPr>
              <w:t>30</w:t>
            </w:r>
            <w:r w:rsidRPr="00862121">
              <w:rPr>
                <w:rFonts w:ascii="Bookman Old Style" w:hAnsi="Bookman Old Style"/>
                <w:color w:val="000000"/>
              </w:rPr>
              <w:t>-JUL-2019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C16F7A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Pr="00862121">
              <w:rPr>
                <w:rFonts w:ascii="Bookman Old Style" w:hAnsi="Bookman Old Style"/>
              </w:rPr>
              <w:t>-</w:t>
            </w:r>
            <w:r w:rsidR="00B26560" w:rsidRPr="00862121">
              <w:rPr>
                <w:rFonts w:ascii="Bookman Old Style" w:hAnsi="Bookman Old Style"/>
              </w:rPr>
              <w:t>JU</w:t>
            </w:r>
            <w:r w:rsidR="00EC2AE6" w:rsidRPr="00862121">
              <w:rPr>
                <w:rFonts w:ascii="Bookman Old Style" w:hAnsi="Bookman Old Style"/>
              </w:rPr>
              <w:t>L</w:t>
            </w:r>
            <w:r w:rsidRPr="00862121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862121">
              <w:rPr>
                <w:rFonts w:ascii="Bookman Old Style" w:hAnsi="Bookman Old Style" w:cs="Arial"/>
              </w:rPr>
              <w:t>19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C16F7A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Guntur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>
              <w:rPr>
                <w:rFonts w:ascii="Bookman Old Style" w:hAnsi="Bookman Old Style"/>
              </w:rPr>
              <w:t>http://</w:t>
            </w:r>
            <w:r w:rsidRPr="00C16F7A">
              <w:rPr>
                <w:rFonts w:ascii="Bookman Old Style" w:hAnsi="Bookman Old Style"/>
              </w:rPr>
              <w:t>119.226.216.91:8080/guntur/login.apo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C16F7A" w:rsidRPr="00C16F7A">
              <w:rPr>
                <w:rFonts w:ascii="Bookman Old Style" w:hAnsi="Bookman Old Style"/>
              </w:rPr>
              <w:t>Guntur</w:t>
            </w:r>
            <w:r w:rsidR="00611E37" w:rsidRPr="00C16F7A">
              <w:rPr>
                <w:rFonts w:ascii="Bookman Old Style" w:hAnsi="Bookman Old Style"/>
              </w:rPr>
              <w:t xml:space="preserve"> District</w:t>
            </w:r>
            <w:r w:rsidR="00611E37">
              <w:rPr>
                <w:rFonts w:ascii="Bookman Old Style" w:hAnsi="Bookman Old Style"/>
              </w:rPr>
              <w:t xml:space="preserve"> Portal</w:t>
            </w:r>
            <w:r w:rsidRPr="00DF64EC">
              <w:rPr>
                <w:rFonts w:ascii="Bookman Old Style" w:hAnsi="Bookman Old Style"/>
              </w:rPr>
              <w:t xml:space="preserve"> Web Application was initiated </w:t>
            </w:r>
            <w:r w:rsidRPr="007D3B25">
              <w:rPr>
                <w:rFonts w:ascii="Bookman Old Style" w:hAnsi="Bookman Old Style"/>
              </w:rPr>
              <w:t xml:space="preserve">on </w:t>
            </w:r>
            <w:r w:rsidR="00EC2AE6" w:rsidRPr="007D3B25">
              <w:rPr>
                <w:rFonts w:ascii="Bookman Old Style" w:hAnsi="Bookman Old Style"/>
              </w:rPr>
              <w:t>29.10.2018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C16F7A">
              <w:rPr>
                <w:rFonts w:ascii="Bookman Old Style" w:hAnsi="Bookman Old Style"/>
              </w:rPr>
              <w:t>http://</w:t>
            </w:r>
            <w:r w:rsidR="00C16F7A" w:rsidRPr="00C16F7A">
              <w:rPr>
                <w:rFonts w:ascii="Bookman Old Style" w:hAnsi="Bookman Old Style"/>
              </w:rPr>
              <w:t>119.226.216.91:8080/guntur/login.apo</w:t>
            </w:r>
            <w:r w:rsidR="00611E37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w.r.t OWASP Top 10, 2017 as on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="00EC2AE6" w:rsidRPr="00862121">
              <w:rPr>
                <w:rFonts w:ascii="Bookman Old Style" w:hAnsi="Bookman Old Style"/>
              </w:rPr>
              <w:t>.07.2019</w:t>
            </w:r>
            <w:r w:rsidRPr="00862121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C16F7A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Guntur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Guntur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C16F7A">
              <w:rPr>
                <w:rFonts w:ascii="Bookman Old Style" w:hAnsi="Bookman Old Style"/>
              </w:rPr>
              <w:t>Guntur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Pr="00862121">
              <w:rPr>
                <w:rFonts w:ascii="Bookman Old Style" w:hAnsi="Bookman Old Style"/>
              </w:rPr>
              <w:t>.0</w:t>
            </w:r>
            <w:r w:rsidR="00EC2AE6" w:rsidRPr="00862121">
              <w:rPr>
                <w:rFonts w:ascii="Bookman Old Style" w:hAnsi="Bookman Old Style"/>
              </w:rPr>
              <w:t>7</w:t>
            </w:r>
            <w:r w:rsidRPr="00862121">
              <w:rPr>
                <w:rFonts w:ascii="Bookman Old Style" w:hAnsi="Bookman Old Style"/>
              </w:rPr>
              <w:t>.2019.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C16F7A">
              <w:rPr>
                <w:rFonts w:ascii="Bookman Old Style" w:hAnsi="Bookman Old Style"/>
              </w:rPr>
              <w:t>Guntur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 w:rsidRPr="008D2010">
              <w:rPr>
                <w:rFonts w:ascii="Bookman Old Style" w:hAnsi="Bookman Old Style"/>
                <w:b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>Date</w:t>
            </w:r>
            <w:r w:rsidRPr="00862121">
              <w:rPr>
                <w:rFonts w:ascii="Bookman Old Style" w:hAnsi="Bookman Old Style"/>
              </w:rPr>
              <w:t xml:space="preserve">: </w:t>
            </w:r>
            <w:r w:rsidR="00C16F7A" w:rsidRPr="00862121">
              <w:rPr>
                <w:rFonts w:ascii="Bookman Old Style" w:hAnsi="Bookman Old Style"/>
              </w:rPr>
              <w:t>30</w:t>
            </w:r>
            <w:r w:rsidR="00EC2AE6" w:rsidRPr="00862121">
              <w:rPr>
                <w:rFonts w:ascii="Bookman Old Style" w:hAnsi="Bookman Old Style"/>
              </w:rPr>
              <w:t>.07</w:t>
            </w:r>
            <w:r w:rsidRPr="00862121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D231AE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2D6EE8" w:rsidP="006339B5">
      <w:pPr>
        <w:spacing w:after="0" w:line="276" w:lineRule="auto"/>
      </w:pPr>
      <w:r w:rsidRPr="002D6EE8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2D6EE8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C34" w:rsidRDefault="00E57C34" w:rsidP="00162C49">
      <w:pPr>
        <w:spacing w:after="0" w:line="240" w:lineRule="auto"/>
      </w:pPr>
      <w:r>
        <w:separator/>
      </w:r>
    </w:p>
  </w:endnote>
  <w:endnote w:type="continuationSeparator" w:id="1">
    <w:p w:rsidR="00E57C34" w:rsidRDefault="00E57C34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2D6E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D6EE8">
              <w:rPr>
                <w:b/>
                <w:sz w:val="24"/>
                <w:szCs w:val="24"/>
              </w:rPr>
              <w:fldChar w:fldCharType="separate"/>
            </w:r>
            <w:r w:rsidR="0023266D">
              <w:rPr>
                <w:b/>
                <w:noProof/>
              </w:rPr>
              <w:t>2</w:t>
            </w:r>
            <w:r w:rsidR="002D6E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D6E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D6EE8">
              <w:rPr>
                <w:b/>
                <w:sz w:val="24"/>
                <w:szCs w:val="24"/>
              </w:rPr>
              <w:fldChar w:fldCharType="separate"/>
            </w:r>
            <w:r w:rsidR="0023266D">
              <w:rPr>
                <w:b/>
                <w:noProof/>
              </w:rPr>
              <w:t>3</w:t>
            </w:r>
            <w:r w:rsidR="002D6E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3266D">
              <w:rPr>
                <w:rFonts w:ascii="Bookman Old Style" w:hAnsi="Bookman Old Style"/>
                <w:b/>
                <w:noProof/>
              </w:rPr>
              <w:t>3</w: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3266D">
              <w:rPr>
                <w:rFonts w:ascii="Bookman Old Style" w:hAnsi="Bookman Old Style"/>
                <w:b/>
                <w:noProof/>
              </w:rPr>
              <w:t>3</w:t>
            </w:r>
            <w:r w:rsidR="002D6EE8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C34" w:rsidRDefault="00E57C34" w:rsidP="00162C49">
      <w:pPr>
        <w:spacing w:after="0" w:line="240" w:lineRule="auto"/>
      </w:pPr>
      <w:r>
        <w:separator/>
      </w:r>
    </w:p>
  </w:footnote>
  <w:footnote w:type="continuationSeparator" w:id="1">
    <w:p w:rsidR="00E57C34" w:rsidRDefault="00E57C34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2D6E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2D6EE8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2D6EE8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2D6EE8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2D6EE8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2D6EE8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2D6EE8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2D6E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266D"/>
    <w:rsid w:val="00235932"/>
    <w:rsid w:val="00296DA0"/>
    <w:rsid w:val="002A3089"/>
    <w:rsid w:val="002C7143"/>
    <w:rsid w:val="002D14C1"/>
    <w:rsid w:val="002D6EE8"/>
    <w:rsid w:val="002E7CE8"/>
    <w:rsid w:val="003012E2"/>
    <w:rsid w:val="0035489F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4E1745"/>
    <w:rsid w:val="00501E2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47C52"/>
    <w:rsid w:val="00756217"/>
    <w:rsid w:val="00756A8F"/>
    <w:rsid w:val="00773B00"/>
    <w:rsid w:val="007A07A7"/>
    <w:rsid w:val="007C6D3A"/>
    <w:rsid w:val="007D3B25"/>
    <w:rsid w:val="007E4CF1"/>
    <w:rsid w:val="00835784"/>
    <w:rsid w:val="008364BB"/>
    <w:rsid w:val="00843E80"/>
    <w:rsid w:val="00861709"/>
    <w:rsid w:val="00862121"/>
    <w:rsid w:val="008C09D6"/>
    <w:rsid w:val="008C5CEB"/>
    <w:rsid w:val="008D2010"/>
    <w:rsid w:val="0091171B"/>
    <w:rsid w:val="00917557"/>
    <w:rsid w:val="009178C0"/>
    <w:rsid w:val="00966FDE"/>
    <w:rsid w:val="00966FE6"/>
    <w:rsid w:val="009A0FA7"/>
    <w:rsid w:val="009B0AFB"/>
    <w:rsid w:val="00A07340"/>
    <w:rsid w:val="00A52ABD"/>
    <w:rsid w:val="00A63480"/>
    <w:rsid w:val="00A75BF4"/>
    <w:rsid w:val="00AA2E21"/>
    <w:rsid w:val="00AB54C5"/>
    <w:rsid w:val="00AB5D9C"/>
    <w:rsid w:val="00AD626E"/>
    <w:rsid w:val="00AE29F6"/>
    <w:rsid w:val="00AF4057"/>
    <w:rsid w:val="00AF66F2"/>
    <w:rsid w:val="00B26560"/>
    <w:rsid w:val="00B46A48"/>
    <w:rsid w:val="00B76062"/>
    <w:rsid w:val="00BB011D"/>
    <w:rsid w:val="00C16F7A"/>
    <w:rsid w:val="00C21D69"/>
    <w:rsid w:val="00C26308"/>
    <w:rsid w:val="00C5298D"/>
    <w:rsid w:val="00CB477D"/>
    <w:rsid w:val="00CC4CFA"/>
    <w:rsid w:val="00CD1180"/>
    <w:rsid w:val="00CD5A5F"/>
    <w:rsid w:val="00D10A06"/>
    <w:rsid w:val="00D231AE"/>
    <w:rsid w:val="00D50831"/>
    <w:rsid w:val="00D709C2"/>
    <w:rsid w:val="00D70C55"/>
    <w:rsid w:val="00D84D1F"/>
    <w:rsid w:val="00D84F41"/>
    <w:rsid w:val="00D97822"/>
    <w:rsid w:val="00DD42FF"/>
    <w:rsid w:val="00DF64EC"/>
    <w:rsid w:val="00E206F3"/>
    <w:rsid w:val="00E57C34"/>
    <w:rsid w:val="00EB1D9A"/>
    <w:rsid w:val="00EB671B"/>
    <w:rsid w:val="00EC2AE6"/>
    <w:rsid w:val="00EE34F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28</cp:revision>
  <cp:lastPrinted>2019-06-24T07:32:00Z</cp:lastPrinted>
  <dcterms:created xsi:type="dcterms:W3CDTF">2019-06-24T08:29:00Z</dcterms:created>
  <dcterms:modified xsi:type="dcterms:W3CDTF">2019-07-30T09:35:00Z</dcterms:modified>
</cp:coreProperties>
</file>