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FC500F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ED754C">
              <w:rPr>
                <w:rFonts w:ascii="Bookman Old Style" w:hAnsi="Bookman Old Style" w:cs="Arial"/>
              </w:rPr>
              <w:t>10</w:t>
            </w:r>
            <w:r w:rsidRPr="00DF64EC">
              <w:rPr>
                <w:rFonts w:ascii="Bookman Old Style" w:hAnsi="Bookman Old Style" w:cs="Arial"/>
              </w:rPr>
              <w:t>/2019)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996162">
            <w:pPr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4C3AC7">
              <w:rPr>
                <w:rFonts w:ascii="Bookman Old Style" w:hAnsi="Bookman Old Style"/>
              </w:rPr>
              <w:t>PEOPLE FIRST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91171B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hyperlink r:id="rId7" w:history="1">
              <w:r w:rsidR="004C3AC7" w:rsidRPr="004C3AC7">
                <w:rPr>
                  <w:rFonts w:ascii="Bookman Old Style" w:hAnsi="Bookman Old Style"/>
                </w:rPr>
                <w:t>http://www.uat.peoplefirst.ap.gov.in/</w:t>
              </w:r>
            </w:hyperlink>
          </w:p>
          <w:p w:rsidR="0091171B" w:rsidRDefault="0091171B" w:rsidP="00996162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hyperlink r:id="rId8" w:history="1">
              <w:r w:rsidR="004C3AC7" w:rsidRPr="004C3AC7">
                <w:rPr>
                  <w:rFonts w:ascii="Bookman Old Style" w:hAnsi="Bookman Old Style"/>
                </w:rPr>
                <w:t>https://www.peoplefirst.ap.gov.in/</w:t>
              </w:r>
            </w:hyperlink>
          </w:p>
          <w:p w:rsidR="0091171B" w:rsidRPr="00E71E89" w:rsidRDefault="0091171B" w:rsidP="00996162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D332C8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81481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96D11">
              <w:rPr>
                <w:rFonts w:ascii="Bookman Old Style" w:hAnsi="Bookman Old Style"/>
                <w:color w:val="000000"/>
              </w:rPr>
              <w:t>07-JAN-2019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895C1E" w:rsidRPr="00895C1E">
              <w:rPr>
                <w:rFonts w:ascii="Bookman Old Style" w:hAnsi="Bookman Old Style"/>
                <w:color w:val="000000"/>
              </w:rPr>
              <w:t>18-JAN-2019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895C1E">
              <w:rPr>
                <w:rFonts w:ascii="Bookman Old Style" w:hAnsi="Bookman Old Style"/>
                <w:color w:val="000000"/>
              </w:rPr>
              <w:t>30-JAN</w:t>
            </w:r>
            <w:r w:rsidR="00895C1E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B042D7" w:rsidRPr="00B042D7">
              <w:rPr>
                <w:rFonts w:ascii="Bookman Old Style" w:hAnsi="Bookman Old Style"/>
                <w:color w:val="000000"/>
              </w:rPr>
              <w:t>18-FEB-2019</w:t>
            </w:r>
          </w:p>
          <w:p w:rsidR="0091171B" w:rsidRPr="009F4C7B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AA7D70">
              <w:rPr>
                <w:rFonts w:ascii="Bookman Old Style" w:hAnsi="Bookman Old Style"/>
                <w:color w:val="000000"/>
              </w:rPr>
              <w:t>2-JUN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FC500F">
              <w:rPr>
                <w:rFonts w:ascii="Bookman Old Style" w:hAnsi="Bookman Old Style"/>
              </w:rPr>
              <w:t>08</w:t>
            </w:r>
            <w:r w:rsidRPr="00B26560">
              <w:rPr>
                <w:rFonts w:ascii="Bookman Old Style" w:hAnsi="Bookman Old Style"/>
              </w:rPr>
              <w:t>-</w:t>
            </w:r>
            <w:r w:rsidR="00B042D7">
              <w:rPr>
                <w:rFonts w:ascii="Bookman Old Style" w:hAnsi="Bookman Old Style"/>
              </w:rPr>
              <w:t>JUL</w:t>
            </w:r>
            <w:r w:rsidRPr="00B26560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ED754C">
              <w:rPr>
                <w:rFonts w:ascii="Bookman Old Style" w:hAnsi="Bookman Old Style" w:cs="Arial"/>
              </w:rPr>
              <w:t>PTS/APCSP/Assurance/10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E71E89" w:rsidRDefault="000F2A79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People First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hyperlink r:id="rId9" w:history="1">
              <w:r w:rsidR="00C12A62" w:rsidRPr="004C3AC7">
                <w:rPr>
                  <w:rFonts w:ascii="Bookman Old Style" w:hAnsi="Bookman Old Style"/>
                </w:rPr>
                <w:t>http://www.uat.peoplefirst.ap.gov.in/</w:t>
              </w:r>
            </w:hyperlink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validation in OTP field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API Authentication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Blind Sql Injection 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Admin Page Enumerated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Account Lock out Policy Not Enabled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Stored HTML Injection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Unencrypted Communication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Field with auto-complete enabled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Technology/Version Disclosure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Clickjacking Attack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Sensitive Information Disclosure 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Possible internal IP address disclosure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Unrestricted File Upload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Authentication Bypass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OTP Flooding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Improper Authentication 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/ No session Handling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Broken Access Control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No Session timeout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Login Brute Force Attack 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enabled</w:t>
            </w:r>
          </w:p>
          <w:p w:rsidR="009E0126" w:rsidRPr="009E0126" w:rsidRDefault="009E0126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last login time implemented</w:t>
            </w:r>
          </w:p>
          <w:p w:rsidR="009E0126" w:rsidRPr="009E0126" w:rsidRDefault="00FF2BCD" w:rsidP="009E01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Unref</w:t>
            </w:r>
            <w:r w:rsidR="009E0126"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erenced File Found </w:t>
            </w:r>
          </w:p>
          <w:p w:rsidR="00F01626" w:rsidRDefault="009E0126" w:rsidP="00F01626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</w:t>
            </w:r>
            <w:r w:rsidR="00FF2BCD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  <w:r w:rsidRPr="009E0126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Services Information Disclosure</w:t>
            </w:r>
          </w:p>
          <w:p w:rsidR="0091171B" w:rsidRPr="00F01626" w:rsidRDefault="0091171B" w:rsidP="00F01626">
            <w:pPr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F01626"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8C713B">
              <w:rPr>
                <w:rFonts w:ascii="Bookman Old Style" w:hAnsi="Bookman Old Style"/>
              </w:rPr>
              <w:t>People First</w:t>
            </w:r>
            <w:r w:rsidR="008C713B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was initiated on </w:t>
            </w:r>
            <w:r w:rsidR="00F01626">
              <w:rPr>
                <w:rFonts w:ascii="Bookman Old Style" w:hAnsi="Bookman Old Style"/>
                <w:color w:val="000000"/>
              </w:rPr>
              <w:t>07.</w:t>
            </w:r>
            <w:r w:rsidR="008A4032">
              <w:rPr>
                <w:rFonts w:ascii="Bookman Old Style" w:hAnsi="Bookman Old Style"/>
                <w:color w:val="000000"/>
              </w:rPr>
              <w:t>01</w:t>
            </w:r>
            <w:r w:rsidR="00F01626">
              <w:rPr>
                <w:rFonts w:ascii="Bookman Old Style" w:hAnsi="Bookman Old Style"/>
                <w:color w:val="000000"/>
              </w:rPr>
              <w:t>.</w:t>
            </w:r>
            <w:r w:rsidR="001A303D">
              <w:rPr>
                <w:rFonts w:ascii="Bookman Old Style" w:hAnsi="Bookman Old Style"/>
                <w:color w:val="000000"/>
              </w:rPr>
              <w:t xml:space="preserve">2019 </w:t>
            </w:r>
            <w:r w:rsidRPr="00DF64EC">
              <w:rPr>
                <w:rFonts w:ascii="Bookman Old Style" w:hAnsi="Bookman Old Style"/>
              </w:rPr>
              <w:t xml:space="preserve">in the staging server URL: </w:t>
            </w:r>
            <w:hyperlink r:id="rId10" w:history="1">
              <w:r w:rsidR="00C12A62" w:rsidRPr="004C3AC7">
                <w:rPr>
                  <w:rFonts w:ascii="Bookman Old Style" w:hAnsi="Bookman Old Style"/>
                </w:rPr>
                <w:t>http://www.uat.peoplefirst.ap.gov.in/</w:t>
              </w:r>
            </w:hyperlink>
            <w:r w:rsidR="00C12A62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</w:t>
            </w:r>
            <w:r w:rsidR="00EC7893">
              <w:rPr>
                <w:rFonts w:ascii="Bookman Old Style" w:hAnsi="Bookman Old Style"/>
              </w:rPr>
              <w:t>.r.t OWASP Top 10, 2017 as on 08</w:t>
            </w:r>
            <w:r w:rsidR="001D7D18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91171B" w:rsidRPr="00DF64EC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8C713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People First</w:t>
            </w:r>
            <w:r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People First</w:t>
            </w:r>
            <w:r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DF64EC" w:rsidRDefault="0091171B" w:rsidP="00996162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870EA5">
              <w:rPr>
                <w:rFonts w:ascii="Bookman Old Style" w:hAnsi="Bookman Old Style"/>
              </w:rPr>
              <w:t>People First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</w:t>
            </w:r>
            <w:r w:rsidR="00EC7893">
              <w:rPr>
                <w:rFonts w:ascii="Bookman Old Style" w:hAnsi="Bookman Old Style"/>
              </w:rPr>
              <w:t>y known vulnerabilities as on 08</w:t>
            </w:r>
            <w:r w:rsidR="000B229D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.2019.</w:t>
            </w:r>
          </w:p>
          <w:p w:rsidR="0091171B" w:rsidRPr="00E71E89" w:rsidRDefault="0091171B" w:rsidP="00996162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 xml:space="preserve">/TLS </w:t>
            </w:r>
            <w:r w:rsidR="0046107B">
              <w:rPr>
                <w:rFonts w:ascii="Bookman Old Style" w:hAnsi="Bookman Old Style"/>
              </w:rPr>
              <w:t xml:space="preserve">and security header </w:t>
            </w:r>
            <w:r w:rsidR="0091171B" w:rsidRPr="00910B4D">
              <w:rPr>
                <w:rFonts w:ascii="Bookman Old Style" w:hAnsi="Bookman Old Style"/>
              </w:rPr>
              <w:t>related issues can be addressed on the production server</w:t>
            </w:r>
          </w:p>
          <w:p w:rsidR="0091171B" w:rsidRPr="00E71E89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05668B">
              <w:rPr>
                <w:rFonts w:ascii="Bookman Old Style" w:hAnsi="Bookman Old Style"/>
              </w:rPr>
              <w:t>People First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Web Application is done or one year from the date of issue whichever is earlier.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="00BE289B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="00EC7893">
              <w:rPr>
                <w:rFonts w:ascii="Bookman Old Style" w:hAnsi="Bookman Old Style"/>
              </w:rPr>
              <w:t>Date: 08</w:t>
            </w:r>
            <w:r w:rsidR="001D7D18">
              <w:rPr>
                <w:rFonts w:ascii="Bookman Old Style" w:hAnsi="Bookman Old Style"/>
              </w:rPr>
              <w:t>.07</w:t>
            </w:r>
            <w:r w:rsidRPr="00DF64EC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6F132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91171B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E71E89" w:rsidRDefault="0091171B" w:rsidP="0099616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38571C" w:rsidP="00162C49">
      <w:pPr>
        <w:spacing w:after="0" w:line="240" w:lineRule="auto"/>
      </w:pPr>
      <w:r w:rsidRPr="0038571C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38571C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3BC" w:rsidRDefault="009053BC" w:rsidP="00162C49">
      <w:pPr>
        <w:spacing w:after="0" w:line="240" w:lineRule="auto"/>
      </w:pPr>
      <w:r>
        <w:separator/>
      </w:r>
    </w:p>
  </w:endnote>
  <w:endnote w:type="continuationSeparator" w:id="1">
    <w:p w:rsidR="009053BC" w:rsidRDefault="009053BC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843E80" w:rsidRDefault="00843E80">
            <w:pPr>
              <w:pStyle w:val="Footer"/>
              <w:jc w:val="right"/>
            </w:pPr>
            <w:r>
              <w:t xml:space="preserve">Page </w:t>
            </w:r>
            <w:r w:rsidR="003857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571C">
              <w:rPr>
                <w:b/>
                <w:sz w:val="24"/>
                <w:szCs w:val="24"/>
              </w:rPr>
              <w:fldChar w:fldCharType="separate"/>
            </w:r>
            <w:r w:rsidR="0005668B">
              <w:rPr>
                <w:b/>
                <w:noProof/>
              </w:rPr>
              <w:t>2</w:t>
            </w:r>
            <w:r w:rsidR="0038571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857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571C">
              <w:rPr>
                <w:b/>
                <w:sz w:val="24"/>
                <w:szCs w:val="24"/>
              </w:rPr>
              <w:fldChar w:fldCharType="separate"/>
            </w:r>
            <w:r w:rsidR="0005668B">
              <w:rPr>
                <w:b/>
                <w:noProof/>
              </w:rPr>
              <w:t>3</w:t>
            </w:r>
            <w:r w:rsidR="003857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43E80" w:rsidRDefault="00843E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5489F" w:rsidRDefault="0035489F">
            <w:pPr>
              <w:pStyle w:val="Footer"/>
              <w:jc w:val="right"/>
            </w:pPr>
            <w:r>
              <w:t xml:space="preserve">Page </w:t>
            </w:r>
            <w:r w:rsidR="003857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571C">
              <w:rPr>
                <w:b/>
                <w:sz w:val="24"/>
                <w:szCs w:val="24"/>
              </w:rPr>
              <w:fldChar w:fldCharType="separate"/>
            </w:r>
            <w:r w:rsidR="0005668B">
              <w:rPr>
                <w:b/>
                <w:noProof/>
              </w:rPr>
              <w:t>1</w:t>
            </w:r>
            <w:r w:rsidR="0038571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857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571C">
              <w:rPr>
                <w:b/>
                <w:sz w:val="24"/>
                <w:szCs w:val="24"/>
              </w:rPr>
              <w:fldChar w:fldCharType="separate"/>
            </w:r>
            <w:r w:rsidR="0005668B">
              <w:rPr>
                <w:b/>
                <w:noProof/>
              </w:rPr>
              <w:t>3</w:t>
            </w:r>
            <w:r w:rsidR="0038571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6A8F" w:rsidRDefault="00756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3BC" w:rsidRDefault="009053BC" w:rsidP="00162C49">
      <w:pPr>
        <w:spacing w:after="0" w:line="240" w:lineRule="auto"/>
      </w:pPr>
      <w:r>
        <w:separator/>
      </w:r>
    </w:p>
  </w:footnote>
  <w:footnote w:type="continuationSeparator" w:id="1">
    <w:p w:rsidR="009053BC" w:rsidRDefault="009053BC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38571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151" w:rsidRPr="00A07340" w:rsidRDefault="0038571C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38571C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38571C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38571C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6D2EAD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6B282A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756A8F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F6580C" w:rsidRPr="00A07340" w:rsidRDefault="006D2EAD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55D8E" w:rsidRPr="00F6580C" w:rsidRDefault="0038571C" w:rsidP="008B6C26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38571C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F6580C" w:rsidRDefault="009053BC" w:rsidP="00F6580C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38571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5668B"/>
    <w:rsid w:val="0009646F"/>
    <w:rsid w:val="000A0BCB"/>
    <w:rsid w:val="000B229D"/>
    <w:rsid w:val="000E5B41"/>
    <w:rsid w:val="000F2A79"/>
    <w:rsid w:val="00115FCD"/>
    <w:rsid w:val="00162C49"/>
    <w:rsid w:val="00176658"/>
    <w:rsid w:val="00180976"/>
    <w:rsid w:val="001832AC"/>
    <w:rsid w:val="001903E6"/>
    <w:rsid w:val="001A303D"/>
    <w:rsid w:val="001D7D18"/>
    <w:rsid w:val="00253C3A"/>
    <w:rsid w:val="00296DA0"/>
    <w:rsid w:val="002A3089"/>
    <w:rsid w:val="002B23D9"/>
    <w:rsid w:val="002D14C1"/>
    <w:rsid w:val="003012E2"/>
    <w:rsid w:val="0033393F"/>
    <w:rsid w:val="0035489F"/>
    <w:rsid w:val="0038571C"/>
    <w:rsid w:val="003B098F"/>
    <w:rsid w:val="003B47E0"/>
    <w:rsid w:val="003D3EEF"/>
    <w:rsid w:val="003F1681"/>
    <w:rsid w:val="00405805"/>
    <w:rsid w:val="00423D9F"/>
    <w:rsid w:val="0046107B"/>
    <w:rsid w:val="00467DBA"/>
    <w:rsid w:val="00475440"/>
    <w:rsid w:val="00496469"/>
    <w:rsid w:val="004C3940"/>
    <w:rsid w:val="004C3AC7"/>
    <w:rsid w:val="004C625C"/>
    <w:rsid w:val="004E3F97"/>
    <w:rsid w:val="005067B4"/>
    <w:rsid w:val="00514D9E"/>
    <w:rsid w:val="0057400C"/>
    <w:rsid w:val="00583C8B"/>
    <w:rsid w:val="005E4D52"/>
    <w:rsid w:val="005F709C"/>
    <w:rsid w:val="00605E69"/>
    <w:rsid w:val="006D2EAD"/>
    <w:rsid w:val="006E26D4"/>
    <w:rsid w:val="006F132B"/>
    <w:rsid w:val="0073496F"/>
    <w:rsid w:val="00756A8F"/>
    <w:rsid w:val="00773B00"/>
    <w:rsid w:val="007A07A7"/>
    <w:rsid w:val="00834909"/>
    <w:rsid w:val="00835784"/>
    <w:rsid w:val="008364BB"/>
    <w:rsid w:val="00843E80"/>
    <w:rsid w:val="00870EA5"/>
    <w:rsid w:val="00895C1E"/>
    <w:rsid w:val="008A4032"/>
    <w:rsid w:val="008C5CEB"/>
    <w:rsid w:val="008C713B"/>
    <w:rsid w:val="00901C4D"/>
    <w:rsid w:val="009053BC"/>
    <w:rsid w:val="0091171B"/>
    <w:rsid w:val="00917557"/>
    <w:rsid w:val="009178C0"/>
    <w:rsid w:val="00947FE5"/>
    <w:rsid w:val="00966FDE"/>
    <w:rsid w:val="00966FE6"/>
    <w:rsid w:val="00971D9E"/>
    <w:rsid w:val="00983717"/>
    <w:rsid w:val="009C7FF1"/>
    <w:rsid w:val="009E0126"/>
    <w:rsid w:val="009E1F8F"/>
    <w:rsid w:val="009F4C7B"/>
    <w:rsid w:val="00A05AEA"/>
    <w:rsid w:val="00A07340"/>
    <w:rsid w:val="00A52ABD"/>
    <w:rsid w:val="00A52D02"/>
    <w:rsid w:val="00A63480"/>
    <w:rsid w:val="00AA7D70"/>
    <w:rsid w:val="00AB54C5"/>
    <w:rsid w:val="00AB781D"/>
    <w:rsid w:val="00AE2282"/>
    <w:rsid w:val="00AF66F2"/>
    <w:rsid w:val="00B042D7"/>
    <w:rsid w:val="00B26560"/>
    <w:rsid w:val="00B7160D"/>
    <w:rsid w:val="00B76062"/>
    <w:rsid w:val="00B82A3D"/>
    <w:rsid w:val="00B96D11"/>
    <w:rsid w:val="00BE289B"/>
    <w:rsid w:val="00C12A62"/>
    <w:rsid w:val="00C21D69"/>
    <w:rsid w:val="00C26308"/>
    <w:rsid w:val="00C5298D"/>
    <w:rsid w:val="00C81DB6"/>
    <w:rsid w:val="00CB6D21"/>
    <w:rsid w:val="00CC4CFA"/>
    <w:rsid w:val="00CD1180"/>
    <w:rsid w:val="00CD5A5F"/>
    <w:rsid w:val="00D10A06"/>
    <w:rsid w:val="00D709C2"/>
    <w:rsid w:val="00D84D1F"/>
    <w:rsid w:val="00DF64EC"/>
    <w:rsid w:val="00E206F3"/>
    <w:rsid w:val="00EB1D9A"/>
    <w:rsid w:val="00EB671B"/>
    <w:rsid w:val="00EC7893"/>
    <w:rsid w:val="00ED754C"/>
    <w:rsid w:val="00F01626"/>
    <w:rsid w:val="00F16BAA"/>
    <w:rsid w:val="00F33386"/>
    <w:rsid w:val="00F94CCF"/>
    <w:rsid w:val="00FC500F"/>
    <w:rsid w:val="00FE4202"/>
    <w:rsid w:val="00FE65BB"/>
    <w:rsid w:val="00FF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oplefirst.ap.gov.i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at.peoplefirst.ap.gov.in/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uat.peoplefirst.ap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at.peoplefirst.ap.gov.in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44</cp:revision>
  <cp:lastPrinted>2019-06-24T07:32:00Z</cp:lastPrinted>
  <dcterms:created xsi:type="dcterms:W3CDTF">2019-06-24T08:22:00Z</dcterms:created>
  <dcterms:modified xsi:type="dcterms:W3CDTF">2019-07-16T09:33:00Z</dcterms:modified>
</cp:coreProperties>
</file>