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jc w:val="center"/>
        <w:tblInd w:w="-213" w:type="dxa"/>
        <w:tblLook w:val="04A0"/>
      </w:tblPr>
      <w:tblGrid>
        <w:gridCol w:w="3183"/>
        <w:gridCol w:w="6898"/>
        <w:gridCol w:w="3986"/>
      </w:tblGrid>
      <w:tr w:rsidR="00D329F1" w:rsidRPr="003276D5" w:rsidTr="0019694C">
        <w:trPr>
          <w:trHeight w:val="433"/>
          <w:jc w:val="center"/>
        </w:trPr>
        <w:tc>
          <w:tcPr>
            <w:tcW w:w="3183" w:type="dxa"/>
            <w:shd w:val="clear" w:color="auto" w:fill="0070C0"/>
            <w:vAlign w:val="center"/>
          </w:tcPr>
          <w:p w:rsidR="00D329F1" w:rsidRPr="003276D5" w:rsidRDefault="00D329F1" w:rsidP="00D329F1">
            <w:pPr>
              <w:pStyle w:val="PwCNormal"/>
              <w:numPr>
                <w:ilvl w:val="0"/>
                <w:numId w:val="2"/>
              </w:numPr>
              <w:spacing w:after="0"/>
              <w:jc w:val="both"/>
              <w:rPr>
                <w:rFonts w:ascii="Bookman Old Style" w:hAnsi="Bookman Old Style" w:cs="Times New Roman"/>
                <w:b/>
                <w:color w:val="FFFFFF" w:themeColor="background1"/>
                <w:sz w:val="22"/>
              </w:rPr>
            </w:pPr>
            <w:r w:rsidRPr="003276D5">
              <w:rPr>
                <w:rFonts w:ascii="Bookman Old Style" w:hAnsi="Bookman Old Style" w:cs="Times New Roman"/>
                <w:b/>
                <w:color w:val="FFFFFF" w:themeColor="background1"/>
                <w:sz w:val="22"/>
              </w:rPr>
              <w:t>Vulnerability Name</w:t>
            </w:r>
          </w:p>
        </w:tc>
        <w:tc>
          <w:tcPr>
            <w:tcW w:w="6898" w:type="dxa"/>
            <w:vAlign w:val="center"/>
          </w:tcPr>
          <w:p w:rsidR="00D329F1" w:rsidRPr="00570AF6" w:rsidRDefault="00D329F1" w:rsidP="00FC27A5">
            <w:pPr>
              <w:pStyle w:val="PwCNormal"/>
              <w:numPr>
                <w:ilvl w:val="0"/>
                <w:numId w:val="0"/>
              </w:numPr>
              <w:spacing w:after="0"/>
              <w:jc w:val="both"/>
              <w:rPr>
                <w:rFonts w:ascii="Bookman Old Style" w:hAnsi="Bookman Old Style" w:cs="Times New Roman"/>
                <w:b/>
                <w:sz w:val="22"/>
                <w:szCs w:val="22"/>
              </w:rPr>
            </w:pPr>
            <w:r w:rsidRPr="00570AF6">
              <w:rPr>
                <w:rFonts w:ascii="Bookman Old Style" w:hAnsi="Bookman Old Style" w:cs="Times New Roman"/>
                <w:b/>
                <w:sz w:val="22"/>
                <w:szCs w:val="22"/>
              </w:rPr>
              <w:t>Directory Listing</w:t>
            </w:r>
          </w:p>
        </w:tc>
        <w:tc>
          <w:tcPr>
            <w:tcW w:w="3986" w:type="dxa"/>
            <w:vAlign w:val="center"/>
          </w:tcPr>
          <w:p w:rsidR="00D329F1" w:rsidRPr="00902658" w:rsidRDefault="00D329F1" w:rsidP="00FC27A5">
            <w:pPr>
              <w:pStyle w:val="PwCNormal"/>
              <w:numPr>
                <w:ilvl w:val="0"/>
                <w:numId w:val="0"/>
              </w:numPr>
              <w:spacing w:after="0"/>
              <w:jc w:val="both"/>
              <w:rPr>
                <w:rFonts w:ascii="Bookman Old Style" w:hAnsi="Bookman Old Style" w:cs="Times New Roman"/>
                <w:sz w:val="22"/>
                <w:szCs w:val="22"/>
              </w:rPr>
            </w:pPr>
            <w:r w:rsidRPr="00902658">
              <w:rPr>
                <w:rFonts w:ascii="Bookman Old Style" w:hAnsi="Bookman Old Style"/>
                <w:b/>
                <w:sz w:val="22"/>
                <w:szCs w:val="22"/>
              </w:rPr>
              <w:t>Risk Rating</w:t>
            </w:r>
            <w:r w:rsidRPr="00902658">
              <w:rPr>
                <w:rFonts w:ascii="Bookman Old Style" w:hAnsi="Bookman Old Style"/>
                <w:sz w:val="22"/>
                <w:szCs w:val="22"/>
              </w:rPr>
              <w:t xml:space="preserve">: </w:t>
            </w:r>
            <w:r>
              <w:rPr>
                <w:rFonts w:ascii="Bookman Old Style" w:hAnsi="Bookman Old Style"/>
                <w:sz w:val="22"/>
                <w:szCs w:val="22"/>
              </w:rPr>
              <w:t>Medium</w:t>
            </w:r>
          </w:p>
        </w:tc>
      </w:tr>
      <w:tr w:rsidR="00D329F1" w:rsidRPr="003276D5" w:rsidTr="00FC27A5">
        <w:trPr>
          <w:trHeight w:val="541"/>
          <w:jc w:val="center"/>
        </w:trPr>
        <w:tc>
          <w:tcPr>
            <w:tcW w:w="3183" w:type="dxa"/>
            <w:shd w:val="clear" w:color="auto" w:fill="0070C0"/>
            <w:vAlign w:val="center"/>
          </w:tcPr>
          <w:p w:rsidR="00D329F1" w:rsidRPr="003276D5" w:rsidRDefault="00D329F1" w:rsidP="00FC27A5">
            <w:pPr>
              <w:pStyle w:val="PwCNormal"/>
              <w:numPr>
                <w:ilvl w:val="0"/>
                <w:numId w:val="0"/>
              </w:numPr>
              <w:spacing w:after="0"/>
              <w:jc w:val="both"/>
              <w:rPr>
                <w:rFonts w:ascii="Bookman Old Style" w:hAnsi="Bookman Old Style" w:cs="Times New Roman"/>
                <w:b/>
                <w:color w:val="FFFFFF" w:themeColor="background1"/>
                <w:sz w:val="22"/>
              </w:rPr>
            </w:pPr>
            <w:r w:rsidRPr="003276D5">
              <w:rPr>
                <w:rFonts w:ascii="Bookman Old Style" w:hAnsi="Bookman Old Style" w:cs="Times New Roman"/>
                <w:b/>
                <w:color w:val="FFFFFF" w:themeColor="background1"/>
                <w:sz w:val="22"/>
              </w:rPr>
              <w:t>Description</w:t>
            </w:r>
          </w:p>
        </w:tc>
        <w:tc>
          <w:tcPr>
            <w:tcW w:w="10884" w:type="dxa"/>
            <w:gridSpan w:val="2"/>
            <w:vAlign w:val="center"/>
          </w:tcPr>
          <w:p w:rsidR="00D329F1" w:rsidRPr="00902658" w:rsidRDefault="00D329F1" w:rsidP="00FC27A5">
            <w:pPr>
              <w:pStyle w:val="PwCNormal"/>
              <w:numPr>
                <w:ilvl w:val="0"/>
                <w:numId w:val="0"/>
              </w:numPr>
              <w:spacing w:after="0"/>
              <w:jc w:val="both"/>
              <w:rPr>
                <w:rFonts w:ascii="Bookman Old Style" w:hAnsi="Bookman Old Style" w:cs="Times New Roman"/>
                <w:sz w:val="22"/>
                <w:szCs w:val="22"/>
                <w:lang w:val="en-IN"/>
              </w:rPr>
            </w:pPr>
            <w:r w:rsidRPr="00E732A4">
              <w:rPr>
                <w:rFonts w:ascii="Bookman Old Style" w:hAnsi="Bookman Old Style" w:cs="Times New Roman"/>
                <w:sz w:val="22"/>
                <w:szCs w:val="22"/>
                <w:lang w:val="en-IN"/>
              </w:rPr>
              <w:t>The web server is configured to display the list of files contained in this directory. This is not recommended because the directory may contain files that are not normally exposed through links on the web site.</w:t>
            </w:r>
          </w:p>
        </w:tc>
      </w:tr>
      <w:tr w:rsidR="00D329F1" w:rsidRPr="003276D5" w:rsidTr="0019694C">
        <w:trPr>
          <w:trHeight w:val="337"/>
          <w:jc w:val="center"/>
        </w:trPr>
        <w:tc>
          <w:tcPr>
            <w:tcW w:w="3183" w:type="dxa"/>
            <w:shd w:val="clear" w:color="auto" w:fill="0070C0"/>
            <w:vAlign w:val="center"/>
          </w:tcPr>
          <w:p w:rsidR="00D329F1" w:rsidRPr="003276D5" w:rsidRDefault="00D329F1" w:rsidP="00FC27A5">
            <w:pPr>
              <w:pStyle w:val="PwCNormal"/>
              <w:numPr>
                <w:ilvl w:val="0"/>
                <w:numId w:val="0"/>
              </w:numPr>
              <w:spacing w:after="0"/>
              <w:jc w:val="both"/>
              <w:rPr>
                <w:rFonts w:ascii="Bookman Old Style" w:hAnsi="Bookman Old Style" w:cs="Times New Roman"/>
                <w:b/>
                <w:color w:val="FFFFFF" w:themeColor="background1"/>
                <w:sz w:val="22"/>
              </w:rPr>
            </w:pPr>
            <w:r w:rsidRPr="003276D5">
              <w:rPr>
                <w:rFonts w:ascii="Bookman Old Style" w:hAnsi="Bookman Old Style" w:cs="Times New Roman"/>
                <w:b/>
                <w:color w:val="FFFFFF" w:themeColor="background1"/>
                <w:sz w:val="22"/>
              </w:rPr>
              <w:t>Affected Path(s)</w:t>
            </w:r>
          </w:p>
        </w:tc>
        <w:tc>
          <w:tcPr>
            <w:tcW w:w="10884" w:type="dxa"/>
            <w:gridSpan w:val="2"/>
            <w:vAlign w:val="center"/>
          </w:tcPr>
          <w:p w:rsidR="00D329F1" w:rsidRPr="00E732A4" w:rsidRDefault="00A45462" w:rsidP="00FC27A5">
            <w:pPr>
              <w:pStyle w:val="PwCNormal"/>
              <w:numPr>
                <w:ilvl w:val="0"/>
                <w:numId w:val="0"/>
              </w:numPr>
              <w:spacing w:after="0"/>
              <w:jc w:val="both"/>
              <w:rPr>
                <w:rFonts w:ascii="Bookman Old Style" w:hAnsi="Bookman Old Style"/>
                <w:color w:val="auto"/>
                <w:sz w:val="22"/>
                <w:szCs w:val="22"/>
              </w:rPr>
            </w:pPr>
            <w:r>
              <w:rPr>
                <w:rFonts w:ascii="Bookman Old Style" w:hAnsi="Bookman Old Style"/>
                <w:sz w:val="22"/>
                <w:szCs w:val="22"/>
              </w:rPr>
              <w:t>http://www.ourvmc.org/ph/</w:t>
            </w:r>
          </w:p>
        </w:tc>
      </w:tr>
      <w:tr w:rsidR="00D329F1" w:rsidRPr="003276D5" w:rsidTr="0019694C">
        <w:trPr>
          <w:trHeight w:val="271"/>
          <w:jc w:val="center"/>
        </w:trPr>
        <w:tc>
          <w:tcPr>
            <w:tcW w:w="3183" w:type="dxa"/>
            <w:shd w:val="clear" w:color="auto" w:fill="0070C0"/>
            <w:vAlign w:val="center"/>
          </w:tcPr>
          <w:p w:rsidR="00D329F1" w:rsidRPr="003276D5" w:rsidRDefault="00D329F1" w:rsidP="00FC27A5">
            <w:pPr>
              <w:pStyle w:val="PwCNormal"/>
              <w:numPr>
                <w:ilvl w:val="0"/>
                <w:numId w:val="0"/>
              </w:numPr>
              <w:spacing w:after="0"/>
              <w:jc w:val="both"/>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4" w:type="dxa"/>
            <w:gridSpan w:val="2"/>
            <w:vAlign w:val="center"/>
          </w:tcPr>
          <w:p w:rsidR="00D329F1" w:rsidRPr="00902658" w:rsidRDefault="00D329F1" w:rsidP="00FC27A5">
            <w:pPr>
              <w:pStyle w:val="PwCNormal"/>
              <w:numPr>
                <w:ilvl w:val="0"/>
                <w:numId w:val="0"/>
              </w:numPr>
              <w:spacing w:after="0"/>
              <w:jc w:val="both"/>
              <w:rPr>
                <w:rFonts w:ascii="Bookman Old Style" w:hAnsi="Bookman Old Style" w:cs="Times New Roman"/>
                <w:sz w:val="22"/>
                <w:szCs w:val="22"/>
              </w:rPr>
            </w:pPr>
            <w:r w:rsidRPr="00E732A4">
              <w:rPr>
                <w:rFonts w:ascii="Bookman Old Style" w:hAnsi="Bookman Old Style" w:cs="Times New Roman"/>
                <w:sz w:val="22"/>
                <w:szCs w:val="22"/>
              </w:rPr>
              <w:t>A user can view a list of all files from this directory possibly exposing sensitive information.</w:t>
            </w:r>
          </w:p>
        </w:tc>
      </w:tr>
      <w:tr w:rsidR="00D329F1" w:rsidRPr="003276D5" w:rsidTr="00FC27A5">
        <w:trPr>
          <w:trHeight w:val="1125"/>
          <w:jc w:val="center"/>
        </w:trPr>
        <w:tc>
          <w:tcPr>
            <w:tcW w:w="14067" w:type="dxa"/>
            <w:gridSpan w:val="3"/>
            <w:vAlign w:val="center"/>
          </w:tcPr>
          <w:p w:rsidR="00D329F1" w:rsidRDefault="00D329F1" w:rsidP="00FC27A5">
            <w:pPr>
              <w:pStyle w:val="PwCNormal"/>
              <w:numPr>
                <w:ilvl w:val="0"/>
                <w:numId w:val="0"/>
              </w:numPr>
              <w:spacing w:after="0"/>
              <w:jc w:val="both"/>
              <w:rPr>
                <w:rFonts w:ascii="Bookman Old Style" w:hAnsi="Bookman Old Style" w:cs="Times New Roman"/>
                <w:b/>
                <w:sz w:val="22"/>
                <w:szCs w:val="22"/>
              </w:rPr>
            </w:pPr>
            <w:r w:rsidRPr="00902658">
              <w:rPr>
                <w:rFonts w:ascii="Bookman Old Style" w:hAnsi="Bookman Old Style" w:cs="Times New Roman"/>
                <w:b/>
                <w:sz w:val="22"/>
                <w:szCs w:val="22"/>
              </w:rPr>
              <w:t>Evidence/Proof of Concept</w:t>
            </w:r>
            <w:r>
              <w:rPr>
                <w:rFonts w:ascii="Bookman Old Style" w:hAnsi="Bookman Old Style" w:cs="Times New Roman"/>
                <w:b/>
                <w:sz w:val="22"/>
                <w:szCs w:val="22"/>
              </w:rPr>
              <w:t>:</w:t>
            </w:r>
          </w:p>
          <w:p w:rsidR="00D329F1" w:rsidRDefault="00D329F1" w:rsidP="00FC27A5">
            <w:pPr>
              <w:pStyle w:val="PwCNormal"/>
              <w:numPr>
                <w:ilvl w:val="0"/>
                <w:numId w:val="0"/>
              </w:numPr>
              <w:spacing w:after="0"/>
              <w:jc w:val="both"/>
              <w:rPr>
                <w:rFonts w:ascii="Bookman Old Style" w:hAnsi="Bookman Old Style" w:cs="Times New Roman"/>
                <w:sz w:val="22"/>
              </w:rPr>
            </w:pPr>
            <w:r>
              <w:rPr>
                <w:rFonts w:ascii="Bookman Old Style" w:hAnsi="Bookman Old Style" w:cs="Times New Roman"/>
                <w:b/>
                <w:sz w:val="22"/>
                <w:szCs w:val="22"/>
              </w:rPr>
              <w:t xml:space="preserve">Step 1: </w:t>
            </w:r>
            <w:r w:rsidRPr="004B1344">
              <w:rPr>
                <w:rFonts w:ascii="Bookman Old Style" w:hAnsi="Bookman Old Style" w:cs="Times New Roman"/>
                <w:sz w:val="22"/>
              </w:rPr>
              <w:t>Directories are being enumerated for the application as shown below.</w:t>
            </w:r>
          </w:p>
          <w:p w:rsidR="00D329F1" w:rsidRDefault="00D329F1" w:rsidP="00FC27A5">
            <w:pPr>
              <w:pStyle w:val="PwCNormal"/>
              <w:numPr>
                <w:ilvl w:val="0"/>
                <w:numId w:val="0"/>
              </w:numPr>
              <w:spacing w:after="0"/>
              <w:jc w:val="center"/>
              <w:rPr>
                <w:rFonts w:ascii="Bookman Old Style" w:hAnsi="Bookman Old Style" w:cs="Times New Roman"/>
                <w:b/>
                <w:sz w:val="22"/>
                <w:szCs w:val="22"/>
              </w:rPr>
            </w:pPr>
          </w:p>
          <w:p w:rsidR="00E04E89" w:rsidRPr="00902658" w:rsidRDefault="00E04E89" w:rsidP="00EB1530">
            <w:pPr>
              <w:pStyle w:val="PwCNormal"/>
              <w:numPr>
                <w:ilvl w:val="0"/>
                <w:numId w:val="0"/>
              </w:numPr>
              <w:spacing w:after="0"/>
              <w:jc w:val="center"/>
              <w:rPr>
                <w:rFonts w:ascii="Bookman Old Style" w:hAnsi="Bookman Old Style" w:cs="Times New Roman"/>
                <w:b/>
                <w:sz w:val="22"/>
                <w:szCs w:val="22"/>
              </w:rPr>
            </w:pPr>
            <w:r>
              <w:rPr>
                <w:rFonts w:ascii="Bookman Old Style" w:hAnsi="Bookman Old Style" w:cs="Times New Roman"/>
                <w:b/>
                <w:noProof/>
                <w:snapToGrid/>
                <w:sz w:val="22"/>
                <w:szCs w:val="22"/>
                <w:lang w:val="en-US" w:eastAsia="en-US"/>
              </w:rPr>
              <w:drawing>
                <wp:inline distT="0" distB="0" distL="0" distR="0">
                  <wp:extent cx="3769479" cy="3267075"/>
                  <wp:effectExtent l="19050" t="19050" r="21471" b="28575"/>
                  <wp:docPr id="8" name="Picture 7" descr="Annotation 2019-08-05 115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08-05 115419.png"/>
                          <pic:cNvPicPr/>
                        </pic:nvPicPr>
                        <pic:blipFill>
                          <a:blip r:embed="rId7" cstate="print"/>
                          <a:stretch>
                            <a:fillRect/>
                          </a:stretch>
                        </pic:blipFill>
                        <pic:spPr>
                          <a:xfrm>
                            <a:off x="0" y="0"/>
                            <a:ext cx="3771150" cy="3268523"/>
                          </a:xfrm>
                          <a:prstGeom prst="rect">
                            <a:avLst/>
                          </a:prstGeom>
                          <a:ln>
                            <a:solidFill>
                              <a:srgbClr val="FF0000"/>
                            </a:solidFill>
                          </a:ln>
                        </pic:spPr>
                      </pic:pic>
                    </a:graphicData>
                  </a:graphic>
                </wp:inline>
              </w:drawing>
            </w:r>
          </w:p>
        </w:tc>
      </w:tr>
      <w:tr w:rsidR="00D329F1" w:rsidRPr="003276D5" w:rsidTr="0019694C">
        <w:trPr>
          <w:trHeight w:val="219"/>
          <w:jc w:val="center"/>
        </w:trPr>
        <w:tc>
          <w:tcPr>
            <w:tcW w:w="3183" w:type="dxa"/>
            <w:shd w:val="clear" w:color="auto" w:fill="0070C0"/>
            <w:vAlign w:val="center"/>
          </w:tcPr>
          <w:p w:rsidR="00D329F1" w:rsidRPr="003276D5" w:rsidRDefault="00D329F1" w:rsidP="00FC27A5">
            <w:pPr>
              <w:pStyle w:val="PwCNormal"/>
              <w:numPr>
                <w:ilvl w:val="0"/>
                <w:numId w:val="0"/>
              </w:numPr>
              <w:spacing w:after="0"/>
              <w:jc w:val="both"/>
              <w:rPr>
                <w:rFonts w:ascii="Bookman Old Style" w:hAnsi="Bookman Old Style" w:cs="Times New Roman"/>
                <w:b/>
                <w:sz w:val="22"/>
              </w:rPr>
            </w:pPr>
            <w:r w:rsidRPr="003276D5">
              <w:rPr>
                <w:rFonts w:ascii="Bookman Old Style" w:hAnsi="Bookman Old Style" w:cs="Times New Roman"/>
                <w:b/>
                <w:color w:val="FFFFFF" w:themeColor="background1"/>
                <w:sz w:val="22"/>
              </w:rPr>
              <w:t>Recommendation</w:t>
            </w:r>
          </w:p>
        </w:tc>
        <w:tc>
          <w:tcPr>
            <w:tcW w:w="10884" w:type="dxa"/>
            <w:gridSpan w:val="2"/>
            <w:vAlign w:val="center"/>
          </w:tcPr>
          <w:p w:rsidR="00D329F1" w:rsidRPr="00902658" w:rsidRDefault="00752DEC" w:rsidP="00FC27A5">
            <w:pPr>
              <w:jc w:val="both"/>
              <w:rPr>
                <w:rFonts w:ascii="Bookman Old Style" w:hAnsi="Bookman Old Style"/>
                <w:sz w:val="22"/>
                <w:szCs w:val="22"/>
              </w:rPr>
            </w:pPr>
            <w:r>
              <w:rPr>
                <w:rFonts w:ascii="Bookman Old Style" w:hAnsi="Bookman Old Style"/>
                <w:sz w:val="22"/>
                <w:szCs w:val="22"/>
              </w:rPr>
              <w:t>Disable directory listing in the server configuration file.</w:t>
            </w:r>
          </w:p>
        </w:tc>
      </w:tr>
      <w:tr w:rsidR="00D329F1" w:rsidRPr="003276D5" w:rsidTr="0019694C">
        <w:trPr>
          <w:trHeight w:val="237"/>
          <w:jc w:val="center"/>
        </w:trPr>
        <w:tc>
          <w:tcPr>
            <w:tcW w:w="3183" w:type="dxa"/>
            <w:shd w:val="clear" w:color="auto" w:fill="0070C0"/>
            <w:vAlign w:val="center"/>
          </w:tcPr>
          <w:p w:rsidR="00D329F1" w:rsidRPr="003276D5" w:rsidRDefault="00D329F1" w:rsidP="00FC27A5">
            <w:pPr>
              <w:pStyle w:val="PwCNormal"/>
              <w:numPr>
                <w:ilvl w:val="0"/>
                <w:numId w:val="0"/>
              </w:numPr>
              <w:spacing w:after="0"/>
              <w:jc w:val="both"/>
              <w:rPr>
                <w:rFonts w:ascii="Bookman Old Style" w:hAnsi="Bookman Old Style" w:cs="Times New Roman"/>
                <w:b/>
                <w:color w:val="FFFFFF" w:themeColor="background1"/>
                <w:sz w:val="22"/>
              </w:rPr>
            </w:pPr>
            <w:r w:rsidRPr="003276D5">
              <w:rPr>
                <w:rFonts w:ascii="Bookman Old Style" w:hAnsi="Bookman Old Style" w:cs="Times New Roman"/>
                <w:b/>
                <w:color w:val="FFFFFF" w:themeColor="background1"/>
                <w:sz w:val="22"/>
              </w:rPr>
              <w:t>Management Comments</w:t>
            </w:r>
          </w:p>
        </w:tc>
        <w:tc>
          <w:tcPr>
            <w:tcW w:w="10884" w:type="dxa"/>
            <w:gridSpan w:val="2"/>
            <w:vAlign w:val="center"/>
          </w:tcPr>
          <w:p w:rsidR="00D329F1" w:rsidRPr="003276D5" w:rsidRDefault="00D329F1" w:rsidP="00FC27A5">
            <w:pPr>
              <w:pStyle w:val="PwCNormal"/>
              <w:numPr>
                <w:ilvl w:val="0"/>
                <w:numId w:val="0"/>
              </w:numPr>
              <w:spacing w:after="0"/>
              <w:jc w:val="both"/>
              <w:rPr>
                <w:rFonts w:ascii="Bookman Old Style" w:hAnsi="Bookman Old Style" w:cs="Times New Roman"/>
                <w:sz w:val="22"/>
                <w:highlight w:val="yellow"/>
              </w:rPr>
            </w:pPr>
          </w:p>
        </w:tc>
      </w:tr>
    </w:tbl>
    <w:p w:rsidR="00D329F1" w:rsidRDefault="00D329F1" w:rsidP="00E0277C"/>
    <w:sectPr w:rsidR="00D329F1" w:rsidSect="00722114">
      <w:headerReference w:type="default" r:id="rId8"/>
      <w:foot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6E4B" w:rsidRDefault="00E96E4B" w:rsidP="002025EF">
      <w:r>
        <w:separator/>
      </w:r>
    </w:p>
  </w:endnote>
  <w:endnote w:type="continuationSeparator" w:id="0">
    <w:p w:rsidR="00E96E4B" w:rsidRDefault="00E96E4B" w:rsidP="00202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Footer"/>
      <w:rPr>
        <w:rFonts w:ascii="Bookman Old Style" w:hAnsi="Bookman Old Style"/>
      </w:rPr>
    </w:pPr>
    <w:r w:rsidRPr="002025EF">
      <w:rPr>
        <w:rFonts w:ascii="Bookman Old Style" w:hAnsi="Bookman Old Style"/>
      </w:rPr>
      <w:t>Andhra Pradesh Technology Services – ITE &amp; C Dept, Govt. Of AP</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2025EF">
      <w:rPr>
        <w:rFonts w:ascii="Bookman Old Style" w:hAnsi="Bookman Old Style"/>
      </w:rPr>
      <w:t xml:space="preserve"> </w:t>
    </w:r>
    <w:sdt>
      <w:sdtPr>
        <w:rPr>
          <w:rFonts w:ascii="Bookman Old Style" w:hAnsi="Bookman Old Style"/>
        </w:rPr>
        <w:id w:val="218912922"/>
        <w:docPartObj>
          <w:docPartGallery w:val="Page Numbers (Bottom of Page)"/>
          <w:docPartUnique/>
        </w:docPartObj>
      </w:sdtPr>
      <w:sdtContent>
        <w:sdt>
          <w:sdtPr>
            <w:rPr>
              <w:rFonts w:ascii="Bookman Old Style" w:hAnsi="Bookman Old Style"/>
            </w:rPr>
            <w:id w:val="565050523"/>
            <w:docPartObj>
              <w:docPartGallery w:val="Page Numbers (Top of Page)"/>
              <w:docPartUnique/>
            </w:docPartObj>
          </w:sdtPr>
          <w:sdtContent>
            <w:r w:rsidRPr="002025EF">
              <w:rPr>
                <w:rFonts w:ascii="Bookman Old Style" w:hAnsi="Bookman Old Style"/>
              </w:rPr>
              <w:t xml:space="preserve">Page </w:t>
            </w:r>
            <w:r w:rsidR="00AD0C20" w:rsidRPr="002025EF">
              <w:rPr>
                <w:rFonts w:ascii="Bookman Old Style" w:hAnsi="Bookman Old Style"/>
                <w:b/>
                <w:szCs w:val="24"/>
              </w:rPr>
              <w:fldChar w:fldCharType="begin"/>
            </w:r>
            <w:r w:rsidRPr="002025EF">
              <w:rPr>
                <w:rFonts w:ascii="Bookman Old Style" w:hAnsi="Bookman Old Style"/>
                <w:b/>
              </w:rPr>
              <w:instrText xml:space="preserve"> PAGE </w:instrText>
            </w:r>
            <w:r w:rsidR="00AD0C20" w:rsidRPr="002025EF">
              <w:rPr>
                <w:rFonts w:ascii="Bookman Old Style" w:hAnsi="Bookman Old Style"/>
                <w:b/>
                <w:szCs w:val="24"/>
              </w:rPr>
              <w:fldChar w:fldCharType="separate"/>
            </w:r>
            <w:r w:rsidR="00606BCF">
              <w:rPr>
                <w:rFonts w:ascii="Bookman Old Style" w:hAnsi="Bookman Old Style"/>
                <w:b/>
                <w:noProof/>
              </w:rPr>
              <w:t>1</w:t>
            </w:r>
            <w:r w:rsidR="00AD0C20" w:rsidRPr="002025EF">
              <w:rPr>
                <w:rFonts w:ascii="Bookman Old Style" w:hAnsi="Bookman Old Style"/>
                <w:b/>
                <w:szCs w:val="24"/>
              </w:rPr>
              <w:fldChar w:fldCharType="end"/>
            </w:r>
            <w:r w:rsidRPr="002025EF">
              <w:rPr>
                <w:rFonts w:ascii="Bookman Old Style" w:hAnsi="Bookman Old Style"/>
              </w:rPr>
              <w:t xml:space="preserve"> of </w:t>
            </w:r>
            <w:r w:rsidR="00AD0C20" w:rsidRPr="002025EF">
              <w:rPr>
                <w:rFonts w:ascii="Bookman Old Style" w:hAnsi="Bookman Old Style"/>
                <w:b/>
                <w:szCs w:val="24"/>
              </w:rPr>
              <w:fldChar w:fldCharType="begin"/>
            </w:r>
            <w:r w:rsidRPr="002025EF">
              <w:rPr>
                <w:rFonts w:ascii="Bookman Old Style" w:hAnsi="Bookman Old Style"/>
                <w:b/>
              </w:rPr>
              <w:instrText xml:space="preserve"> NUMPAGES  </w:instrText>
            </w:r>
            <w:r w:rsidR="00AD0C20" w:rsidRPr="002025EF">
              <w:rPr>
                <w:rFonts w:ascii="Bookman Old Style" w:hAnsi="Bookman Old Style"/>
                <w:b/>
                <w:szCs w:val="24"/>
              </w:rPr>
              <w:fldChar w:fldCharType="separate"/>
            </w:r>
            <w:r w:rsidR="00606BCF">
              <w:rPr>
                <w:rFonts w:ascii="Bookman Old Style" w:hAnsi="Bookman Old Style"/>
                <w:b/>
                <w:noProof/>
              </w:rPr>
              <w:t>1</w:t>
            </w:r>
            <w:r w:rsidR="00AD0C20" w:rsidRPr="002025EF">
              <w:rPr>
                <w:rFonts w:ascii="Bookman Old Style" w:hAnsi="Bookman Old Style"/>
                <w:b/>
                <w:szCs w:val="24"/>
              </w:rPr>
              <w:fldChar w:fldCharType="end"/>
            </w:r>
          </w:sdtContent>
        </w:sdt>
      </w:sdtContent>
    </w:sdt>
  </w:p>
  <w:p w:rsidR="002025EF" w:rsidRDefault="00202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6E4B" w:rsidRDefault="00E96E4B" w:rsidP="002025EF">
      <w:r>
        <w:separator/>
      </w:r>
    </w:p>
  </w:footnote>
  <w:footnote w:type="continuationSeparator" w:id="0">
    <w:p w:rsidR="00E96E4B" w:rsidRDefault="00E96E4B" w:rsidP="00202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Header"/>
      <w:jc w:val="center"/>
      <w:rPr>
        <w:rFonts w:ascii="Bookman Old Style" w:hAnsi="Bookman Old Style"/>
        <w:b/>
      </w:rPr>
    </w:pPr>
    <w:r w:rsidRPr="002025EF">
      <w:rPr>
        <w:rFonts w:ascii="Bookman Old Style" w:hAnsi="Bookman Old Style"/>
        <w:b/>
      </w:rPr>
      <w:t>Private &amp; Confidential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488"/>
    <w:multiLevelType w:val="hybridMultilevel"/>
    <w:tmpl w:val="4642DFD8"/>
    <w:lvl w:ilvl="0" w:tplc="F4B2FE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22114"/>
    <w:rsid w:val="00081F7B"/>
    <w:rsid w:val="00124FEA"/>
    <w:rsid w:val="0019694C"/>
    <w:rsid w:val="00197E46"/>
    <w:rsid w:val="001B2985"/>
    <w:rsid w:val="002025EF"/>
    <w:rsid w:val="00245F6D"/>
    <w:rsid w:val="002C7881"/>
    <w:rsid w:val="0036612D"/>
    <w:rsid w:val="003D27AF"/>
    <w:rsid w:val="003D3193"/>
    <w:rsid w:val="00414FE0"/>
    <w:rsid w:val="0041796E"/>
    <w:rsid w:val="00443D0E"/>
    <w:rsid w:val="004A5C44"/>
    <w:rsid w:val="005514FA"/>
    <w:rsid w:val="00590C45"/>
    <w:rsid w:val="005970F8"/>
    <w:rsid w:val="00606BCF"/>
    <w:rsid w:val="00606D6B"/>
    <w:rsid w:val="0061552C"/>
    <w:rsid w:val="0064308C"/>
    <w:rsid w:val="006E3339"/>
    <w:rsid w:val="00722114"/>
    <w:rsid w:val="00752DEC"/>
    <w:rsid w:val="00781EFF"/>
    <w:rsid w:val="007926E0"/>
    <w:rsid w:val="007B0ECC"/>
    <w:rsid w:val="007C7AEB"/>
    <w:rsid w:val="007E07AA"/>
    <w:rsid w:val="00833D38"/>
    <w:rsid w:val="008C0464"/>
    <w:rsid w:val="009645CB"/>
    <w:rsid w:val="009B1D2B"/>
    <w:rsid w:val="009F4B9D"/>
    <w:rsid w:val="00A00E16"/>
    <w:rsid w:val="00A07BA0"/>
    <w:rsid w:val="00A135A6"/>
    <w:rsid w:val="00A2227D"/>
    <w:rsid w:val="00A45462"/>
    <w:rsid w:val="00AB5001"/>
    <w:rsid w:val="00AC00EE"/>
    <w:rsid w:val="00AD0C20"/>
    <w:rsid w:val="00B00822"/>
    <w:rsid w:val="00B11C77"/>
    <w:rsid w:val="00BC37F3"/>
    <w:rsid w:val="00BC5038"/>
    <w:rsid w:val="00C269B8"/>
    <w:rsid w:val="00C304C2"/>
    <w:rsid w:val="00C72687"/>
    <w:rsid w:val="00C75B26"/>
    <w:rsid w:val="00CF283E"/>
    <w:rsid w:val="00D329F1"/>
    <w:rsid w:val="00D353A2"/>
    <w:rsid w:val="00E0277C"/>
    <w:rsid w:val="00E04E89"/>
    <w:rsid w:val="00E22C17"/>
    <w:rsid w:val="00E832DE"/>
    <w:rsid w:val="00E96E4B"/>
    <w:rsid w:val="00EA6753"/>
    <w:rsid w:val="00EB1530"/>
    <w:rsid w:val="00ED28CA"/>
    <w:rsid w:val="00F45A2E"/>
    <w:rsid w:val="00F55069"/>
    <w:rsid w:val="00FC0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14"/>
    <w:pPr>
      <w:spacing w:after="0" w:line="240" w:lineRule="auto"/>
    </w:pPr>
    <w:rPr>
      <w:rFonts w:ascii="Times New Roman" w:eastAsia="Times New Roman" w:hAnsi="Times New Roman"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2114"/>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1">
    <w:name w:val="Indent 1"/>
    <w:basedOn w:val="Normal"/>
    <w:rsid w:val="00722114"/>
    <w:pPr>
      <w:numPr>
        <w:ilvl w:val="1"/>
        <w:numId w:val="1"/>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22114"/>
    <w:pPr>
      <w:numPr>
        <w:ilvl w:val="2"/>
      </w:numPr>
    </w:pPr>
  </w:style>
  <w:style w:type="paragraph" w:customStyle="1" w:styleId="Indent3">
    <w:name w:val="Indent 3"/>
    <w:basedOn w:val="Indent2"/>
    <w:rsid w:val="00722114"/>
    <w:pPr>
      <w:numPr>
        <w:ilvl w:val="3"/>
      </w:numPr>
    </w:pPr>
  </w:style>
  <w:style w:type="paragraph" w:customStyle="1" w:styleId="Indent5">
    <w:name w:val="Indent 5"/>
    <w:basedOn w:val="Indent4"/>
    <w:rsid w:val="00722114"/>
    <w:pPr>
      <w:numPr>
        <w:ilvl w:val="5"/>
      </w:numPr>
    </w:pPr>
  </w:style>
  <w:style w:type="paragraph" w:customStyle="1" w:styleId="Indent6">
    <w:name w:val="Indent 6"/>
    <w:basedOn w:val="Indent5"/>
    <w:rsid w:val="00722114"/>
    <w:pPr>
      <w:numPr>
        <w:ilvl w:val="6"/>
      </w:numPr>
    </w:pPr>
  </w:style>
  <w:style w:type="paragraph" w:customStyle="1" w:styleId="Indent7">
    <w:name w:val="Indent 7"/>
    <w:basedOn w:val="Indent6"/>
    <w:rsid w:val="00722114"/>
    <w:pPr>
      <w:numPr>
        <w:ilvl w:val="7"/>
      </w:numPr>
    </w:pPr>
  </w:style>
  <w:style w:type="paragraph" w:customStyle="1" w:styleId="Indent4">
    <w:name w:val="Indent 4"/>
    <w:basedOn w:val="Indent3"/>
    <w:rsid w:val="00722114"/>
    <w:pPr>
      <w:numPr>
        <w:ilvl w:val="4"/>
      </w:numPr>
    </w:pPr>
  </w:style>
  <w:style w:type="paragraph" w:customStyle="1" w:styleId="PwCNormal">
    <w:name w:val="PwC Normal"/>
    <w:aliases w:val="n"/>
    <w:basedOn w:val="Normal"/>
    <w:link w:val="PwCNormalChar"/>
    <w:qFormat/>
    <w:rsid w:val="00722114"/>
    <w:pPr>
      <w:numPr>
        <w:numId w:val="1"/>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22114"/>
    <w:rPr>
      <w:rFonts w:asciiTheme="majorHAnsi" w:eastAsia="Times New Roman" w:hAnsiTheme="majorHAnsi" w:cs="Arial"/>
      <w:snapToGrid w:val="0"/>
      <w:color w:val="000000" w:themeColor="text1"/>
      <w:sz w:val="20"/>
      <w:szCs w:val="36"/>
      <w:lang w:val="en-AU" w:eastAsia="en-AU"/>
    </w:rPr>
  </w:style>
  <w:style w:type="paragraph" w:customStyle="1" w:styleId="Indent8">
    <w:name w:val="Indent 8"/>
    <w:basedOn w:val="Indent7"/>
    <w:rsid w:val="00722114"/>
    <w:pPr>
      <w:numPr>
        <w:ilvl w:val="8"/>
      </w:numPr>
    </w:pPr>
  </w:style>
  <w:style w:type="paragraph" w:styleId="BalloonText">
    <w:name w:val="Balloon Text"/>
    <w:basedOn w:val="Normal"/>
    <w:link w:val="BalloonTextChar"/>
    <w:uiPriority w:val="99"/>
    <w:semiHidden/>
    <w:unhideWhenUsed/>
    <w:rsid w:val="00722114"/>
    <w:rPr>
      <w:rFonts w:ascii="Tahoma" w:hAnsi="Tahoma" w:cs="Tahoma"/>
      <w:sz w:val="16"/>
      <w:szCs w:val="16"/>
    </w:rPr>
  </w:style>
  <w:style w:type="character" w:customStyle="1" w:styleId="BalloonTextChar">
    <w:name w:val="Balloon Text Char"/>
    <w:basedOn w:val="DefaultParagraphFont"/>
    <w:link w:val="BalloonText"/>
    <w:uiPriority w:val="99"/>
    <w:semiHidden/>
    <w:rsid w:val="00722114"/>
    <w:rPr>
      <w:rFonts w:ascii="Tahoma" w:eastAsia="Times New Roman" w:hAnsi="Tahoma" w:cs="Tahoma"/>
      <w:sz w:val="16"/>
      <w:szCs w:val="16"/>
      <w:lang w:val="en-AU"/>
    </w:rPr>
  </w:style>
  <w:style w:type="paragraph" w:styleId="Header">
    <w:name w:val="header"/>
    <w:basedOn w:val="Normal"/>
    <w:link w:val="HeaderChar"/>
    <w:uiPriority w:val="99"/>
    <w:semiHidden/>
    <w:unhideWhenUsed/>
    <w:rsid w:val="002025EF"/>
    <w:pPr>
      <w:tabs>
        <w:tab w:val="center" w:pos="4680"/>
        <w:tab w:val="right" w:pos="9360"/>
      </w:tabs>
    </w:pPr>
  </w:style>
  <w:style w:type="character" w:customStyle="1" w:styleId="HeaderChar">
    <w:name w:val="Header Char"/>
    <w:basedOn w:val="DefaultParagraphFont"/>
    <w:link w:val="Header"/>
    <w:uiPriority w:val="99"/>
    <w:semiHidden/>
    <w:rsid w:val="002025EF"/>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2025EF"/>
    <w:pPr>
      <w:tabs>
        <w:tab w:val="center" w:pos="4680"/>
        <w:tab w:val="right" w:pos="9360"/>
      </w:tabs>
    </w:pPr>
  </w:style>
  <w:style w:type="character" w:customStyle="1" w:styleId="FooterChar">
    <w:name w:val="Footer Char"/>
    <w:basedOn w:val="DefaultParagraphFont"/>
    <w:link w:val="Footer"/>
    <w:uiPriority w:val="99"/>
    <w:rsid w:val="002025EF"/>
    <w:rPr>
      <w:rFonts w:ascii="Times New Roman" w:eastAsia="Times New Roman" w:hAnsi="Times New Roman" w:cs="Times New Roman"/>
      <w:sz w:val="24"/>
      <w:szCs w:val="20"/>
      <w:lang w:val="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 Security Audit Team</dc:creator>
  <cp:lastModifiedBy>APTSADMIN</cp:lastModifiedBy>
  <cp:revision>112</cp:revision>
  <dcterms:created xsi:type="dcterms:W3CDTF">2019-06-14T12:30:00Z</dcterms:created>
  <dcterms:modified xsi:type="dcterms:W3CDTF">2019-08-06T11:44:00Z</dcterms:modified>
  <cp:category>Private &amp; Confidential</cp:category>
</cp:coreProperties>
</file>