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0BC3" w14:textId="542D457F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16. Project Charter Submission</w:t>
      </w:r>
    </w:p>
    <w:p w14:paraId="16BE0625" w14:textId="77777777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Project Goal: Automate exam registration</w:t>
      </w:r>
    </w:p>
    <w:p w14:paraId="12FE65CD" w14:textId="77777777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Timeline: 3 months</w:t>
      </w:r>
    </w:p>
    <w:p w14:paraId="043544C7" w14:textId="67D00A20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Success Criteria: Fully working system</w:t>
      </w:r>
    </w:p>
    <w:p w14:paraId="250DDB80" w14:textId="33216A88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Additional Points:</w:t>
      </w:r>
    </w:p>
    <w:p w14:paraId="6C8E4C85" w14:textId="2400B561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Risk assessment and mitigation plan</w:t>
      </w:r>
    </w:p>
    <w:p w14:paraId="537BB675" w14:textId="2A1A75FD" w:rsidR="005132D8" w:rsidRPr="005132D8" w:rsidRDefault="005132D8" w:rsidP="005132D8">
      <w:pPr>
        <w:rPr>
          <w:rFonts w:ascii="Times New Roman" w:hAnsi="Times New Roman" w:cs="Times New Roman"/>
          <w:sz w:val="32"/>
          <w:szCs w:val="32"/>
        </w:rPr>
      </w:pPr>
      <w:r w:rsidRPr="005132D8">
        <w:rPr>
          <w:rFonts w:ascii="Times New Roman" w:hAnsi="Times New Roman" w:cs="Times New Roman"/>
          <w:sz w:val="32"/>
          <w:szCs w:val="32"/>
        </w:rPr>
        <w:t>Budget and resource allocation</w:t>
      </w:r>
    </w:p>
    <w:sectPr w:rsidR="005132D8" w:rsidRPr="00513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D8"/>
    <w:rsid w:val="005132D8"/>
    <w:rsid w:val="0068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A02E"/>
  <w15:chartTrackingRefBased/>
  <w15:docId w15:val="{2FA646E0-7649-4DCC-84D2-7BE19685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2026-01-28T17:35:00Z</dcterms:created>
  <dcterms:modified xsi:type="dcterms:W3CDTF">2026-01-28T17:36:00Z</dcterms:modified>
</cp:coreProperties>
</file>