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WEEK-2 Assignment</w:t>
      </w:r>
    </w:p>
    <w:p>
      <w:r>
        <w:rPr>
          <w:b/>
        </w:rPr>
        <w:t xml:space="preserve">Task Name: </w:t>
      </w:r>
      <w:r>
        <w:t>Dynamic Contextual Pricing Engine with Multi-Armed Bandits (Thompson Sampling)</w:t>
      </w:r>
    </w:p>
    <w:p>
      <w:pPr>
        <w:pStyle w:val="Heading2"/>
      </w:pPr>
      <w:r>
        <w:t>Description</w:t>
      </w:r>
    </w:p>
    <w:p>
      <w:r>
        <w:t>The objective of this task is to design and implement a Dynamic Contextual Pricing Engine using the Multi-Armed Bandit approach with the Thompson Sampling algorithm. The system simulates how businesses automatically adjust product prices based on customer behavior and market conditions while maximizing revenue.</w:t>
        <w:br/>
        <w:br/>
        <w:t>Each possible price is treated as a continuous bandit arm. Customer purchase and non-purchase events are used to calculate real-time conversion rates, which are modeled using Beta probability distributions. Thompson Sampling is applied to balance exploration and exploitation, allowing the system to learn the most profitable pricing strategy over time.</w:t>
        <w:br/>
        <w:br/>
        <w:t>The engine continuously updates its posterior distributions as new customer data arrives and dynamically adjusts prices in response to simulated competitive shocks such as competitor price changes, seasonal demand variations, or changes in customer preferences.</w:t>
        <w:br/>
        <w:br/>
        <w:t>Objectives:</w:t>
        <w:br/>
        <w:t>• Design a dynamic pricing simulation.</w:t>
        <w:br/>
        <w:t>• Represent prices as continuous bandit arms.</w:t>
        <w:br/>
        <w:t>• Compute posterior Beta distributions using customer conversion data.</w:t>
        <w:br/>
        <w:t>• Implement Thompson Sampling for price selection.</w:t>
        <w:br/>
        <w:t>• Balance exploration and exploitation.</w:t>
        <w:br/>
        <w:t>• Adapt prices based on competitive market shocks.</w:t>
        <w:br/>
        <w:t>• Evaluate performance using revenue and conversion metrics.</w:t>
        <w:br/>
        <w:br/>
        <w:t>Expected Outcome:</w:t>
        <w:br/>
        <w:t>Students will develop a dynamic pricing engine capable of learning from customer interactions, adapting to changing market conditions, and selecting optimal prices using probabilistic decision-making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