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F172A"/>
          <w:sz w:val="52"/>
          <w:szCs w:val="52"/>
        </w:rPr>
        <w:t xml:space="preserve">Introduction to AI</w:t>
      </w:r>
    </w:p>
    <w:p>
      <w:pPr>
        <w:spacing w:after="60" w:before="0"/>
      </w:pPr>
      <w:r>
        <w:rPr>
          <w:rFonts w:ascii="Arial" w:cs="Arial" w:eastAsia="Arial" w:hAnsi="Arial"/>
          <w:color w:val="0D9488"/>
          <w:sz w:val="24"/>
          <w:szCs w:val="24"/>
        </w:rPr>
        <w:t xml:space="preserve">Quick Reference Notes  —  Hackathon 2025</w:t>
      </w:r>
    </w:p>
    <w:p>
      <w:pPr>
        <w:pBdr>
          <w:bottom w:val="single" w:color="0D9488" w:sz="8" w:space="6"/>
        </w:pBdr>
        <w:spacing w:after="40" w:before="0"/>
      </w:pPr>
      <w:r>
        <w:rPr>
          <w:rFonts w:ascii="Arial" w:cs="Arial" w:eastAsia="Arial" w:hAnsi="Arial"/>
          <w:i/>
          <w:iCs/>
          <w:color w:val="475569"/>
          <w:sz w:val="21"/>
          <w:szCs w:val="21"/>
        </w:rPr>
        <w:t xml:space="preserve">Everything you need to know about AI evolution, key terms, and how they all connect — in plain English.</w:t>
      </w:r>
    </w:p>
    <w:p>
      <w:pPr>
        <w:spacing w:after="0" w:before="200"/>
      </w:pPr>
    </w:p>
    <w:p>
      <w:pPr>
        <w:pBdr>
          <w:bottom w:val="single" w:color="0D9488" w:sz="6" w:space="4"/>
        </w:pBdr>
        <w:spacing w:after="100" w:before="320"/>
      </w:pPr>
      <w:r>
        <w:rPr>
          <w:rFonts w:ascii="Arial" w:cs="Arial" w:eastAsia="Arial" w:hAnsi="Arial"/>
          <w:b/>
          <w:bCs/>
          <w:color w:val="0D9488"/>
          <w:sz w:val="28"/>
          <w:szCs w:val="28"/>
        </w:rPr>
        <w:t xml:space="preserve">1.  The AI Evolution Timeline</w:t>
      </w:r>
    </w:p>
    <w:p>
      <w:pPr>
        <w:spacing w:after="40" w:before="40"/>
      </w:pPr>
      <w:r>
        <w:rPr>
          <w:rFonts w:ascii="Arial" w:cs="Arial" w:eastAsia="Arial" w:hAnsi="Arial"/>
          <w:color w:val="1E293B"/>
          <w:sz w:val="22"/>
          <w:szCs w:val="22"/>
        </w:rPr>
        <w:t xml:space="preserve">AI didn't appear overnight — it evolved through six distinct phases, each building on the last.</w:t>
      </w:r>
    </w:p>
    <w:p>
      <w:pPr>
        <w:spacing w:after="0" w:before="80"/>
      </w:pPr>
    </w:p>
    <w:p>
      <w:pPr>
        <w:spacing w:after="60" w:before="200"/>
      </w:pPr>
      <w:r>
        <w:rPr>
          <w:rFonts w:ascii="Arial" w:cs="Arial" w:eastAsia="Arial" w:hAnsi="Arial"/>
          <w:b/>
          <w:bCs/>
          <w:color w:val="475569"/>
          <w:sz w:val="24"/>
          <w:szCs w:val="24"/>
        </w:rPr>
        <w:t xml:space="preserve">1950s – 1980s  ·  Rule-based AI</w:t>
      </w:r>
    </w:p>
    <w:p>
      <w:pPr>
        <w:pStyle w:val="ListParagraph"/>
        <w:numPr>
          <w:ilvl w:val="0"/>
          <w:numId w:val="2"/>
        </w:numPr>
        <w:spacing w:after="30" w:before="30"/>
      </w:pPr>
      <w:r>
        <w:rPr>
          <w:rFonts w:ascii="Arial" w:cs="Arial" w:eastAsia="Arial" w:hAnsi="Arial"/>
          <w:color w:val="1E293B"/>
          <w:sz w:val="22"/>
          <w:szCs w:val="22"/>
        </w:rPr>
        <w:t xml:space="preserve">Humans manually wrote every rule the computer followed.</w:t>
      </w:r>
    </w:p>
    <w:p>
      <w:pPr>
        <w:pStyle w:val="ListParagraph"/>
        <w:numPr>
          <w:ilvl w:val="0"/>
          <w:numId w:val="2"/>
        </w:numPr>
        <w:spacing w:after="30" w:before="30"/>
      </w:pPr>
      <w:r>
        <w:rPr>
          <w:rFonts w:ascii="Arial" w:cs="Arial" w:eastAsia="Arial" w:hAnsi="Arial"/>
          <w:color w:val="1E293B"/>
          <w:sz w:val="22"/>
          <w:szCs w:val="22"/>
        </w:rPr>
        <w:t xml:space="preserve">Classic example: "IF patient has fever AND cough → possible flu."</w:t>
      </w:r>
    </w:p>
    <w:p>
      <w:pPr>
        <w:pStyle w:val="ListParagraph"/>
        <w:numPr>
          <w:ilvl w:val="0"/>
          <w:numId w:val="2"/>
        </w:numPr>
        <w:spacing w:after="30" w:before="30"/>
      </w:pPr>
      <w:r>
        <w:rPr>
          <w:rFonts w:ascii="Arial" w:cs="Arial" w:eastAsia="Arial" w:hAnsi="Arial"/>
          <w:color w:val="1E293B"/>
          <w:sz w:val="22"/>
          <w:szCs w:val="22"/>
        </w:rPr>
        <w:t xml:space="preserve">Very powerful for narrow, well-defined problems. Brittle outside those boundaries.</w:t>
      </w:r>
    </w:p>
    <w:p>
      <w:pPr>
        <w:spacing w:after="40" w:before="40"/>
      </w:pPr>
      <w:r>
        <w:rPr>
          <w:rFonts w:ascii="Arial" w:cs="Arial" w:eastAsia="Arial" w:hAnsi="Arial"/>
          <w:color w:val="1E293B"/>
          <w:sz w:val="22"/>
          <w:szCs w:val="22"/>
        </w:rPr>
        <w:t xml:space="preserve">Think of it as: a very detailed flowchart built by domain experts.</w:t>
      </w:r>
    </w:p>
    <w:p>
      <w:pPr>
        <w:spacing w:after="0" w:before="60"/>
      </w:pPr>
    </w:p>
    <w:p>
      <w:pPr>
        <w:spacing w:after="60" w:before="200"/>
      </w:pPr>
      <w:r>
        <w:rPr>
          <w:rFonts w:ascii="Arial" w:cs="Arial" w:eastAsia="Arial" w:hAnsi="Arial"/>
          <w:b/>
          <w:bCs/>
          <w:color w:val="2563EB"/>
          <w:sz w:val="24"/>
          <w:szCs w:val="24"/>
        </w:rPr>
        <w:t xml:space="preserve">1990s – 2000s  ·  Machine Learning</w:t>
      </w:r>
    </w:p>
    <w:p>
      <w:pPr>
        <w:pStyle w:val="ListParagraph"/>
        <w:numPr>
          <w:ilvl w:val="0"/>
          <w:numId w:val="2"/>
        </w:numPr>
        <w:spacing w:after="30" w:before="30"/>
      </w:pPr>
      <w:r>
        <w:rPr>
          <w:rFonts w:ascii="Arial" w:cs="Arial" w:eastAsia="Arial" w:hAnsi="Arial"/>
          <w:color w:val="1E293B"/>
          <w:sz w:val="22"/>
          <w:szCs w:val="22"/>
        </w:rPr>
        <w:t xml:space="preserve">Instead of writing rules, you show the machine thousands of examples.</w:t>
      </w:r>
    </w:p>
    <w:p>
      <w:pPr>
        <w:pStyle w:val="ListParagraph"/>
        <w:numPr>
          <w:ilvl w:val="0"/>
          <w:numId w:val="2"/>
        </w:numPr>
        <w:spacing w:after="30" w:before="30"/>
      </w:pPr>
      <w:r>
        <w:rPr>
          <w:rFonts w:ascii="Arial" w:cs="Arial" w:eastAsia="Arial" w:hAnsi="Arial"/>
          <w:color w:val="1E293B"/>
          <w:sz w:val="22"/>
          <w:szCs w:val="22"/>
        </w:rPr>
        <w:t xml:space="preserve">The machine finds the patterns itself — no manual rules needed.</w:t>
      </w:r>
    </w:p>
    <w:p>
      <w:pPr>
        <w:pStyle w:val="ListParagraph"/>
        <w:numPr>
          <w:ilvl w:val="0"/>
          <w:numId w:val="2"/>
        </w:numPr>
        <w:spacing w:after="30" w:before="30"/>
      </w:pPr>
      <w:r>
        <w:rPr>
          <w:rFonts w:ascii="Arial" w:cs="Arial" w:eastAsia="Arial" w:hAnsi="Arial"/>
          <w:color w:val="1E293B"/>
          <w:sz w:val="22"/>
          <w:szCs w:val="22"/>
        </w:rPr>
        <w:t xml:space="preserve">Classic uses: spam filters, credit scoring, product recommendations.</w:t>
      </w:r>
    </w:p>
    <w:p>
      <w:pPr>
        <w:spacing w:after="40" w:before="40"/>
      </w:pPr>
      <w:r>
        <w:rPr>
          <w:rFonts w:ascii="Arial" w:cs="Arial" w:eastAsia="Arial" w:hAnsi="Arial"/>
          <w:color w:val="1E293B"/>
          <w:sz w:val="22"/>
          <w:szCs w:val="22"/>
        </w:rPr>
        <w:t xml:space="preserve">Think of it as: teaching by example, not instruction.</w:t>
      </w:r>
    </w:p>
    <w:p>
      <w:pPr>
        <w:spacing w:after="0" w:before="60"/>
      </w:pPr>
    </w:p>
    <w:p>
      <w:pPr>
        <w:spacing w:after="60" w:before="200"/>
      </w:pPr>
      <w:r>
        <w:rPr>
          <w:rFonts w:ascii="Arial" w:cs="Arial" w:eastAsia="Arial" w:hAnsi="Arial"/>
          <w:b/>
          <w:bCs/>
          <w:color w:val="7C3AED"/>
          <w:sz w:val="24"/>
          <w:szCs w:val="24"/>
        </w:rPr>
        <w:t xml:space="preserve">2010s  ·  Deep Learning</w:t>
      </w:r>
    </w:p>
    <w:p>
      <w:pPr>
        <w:pStyle w:val="ListParagraph"/>
        <w:numPr>
          <w:ilvl w:val="0"/>
          <w:numId w:val="2"/>
        </w:numPr>
        <w:spacing w:after="30" w:before="30"/>
      </w:pPr>
      <w:r>
        <w:rPr>
          <w:rFonts w:ascii="Arial" w:cs="Arial" w:eastAsia="Arial" w:hAnsi="Arial"/>
          <w:color w:val="1E293B"/>
          <w:sz w:val="22"/>
          <w:szCs w:val="22"/>
        </w:rPr>
        <w:t xml:space="preserve">Neural networks with many layers, loosely inspired by the human brain.</w:t>
      </w:r>
    </w:p>
    <w:p>
      <w:pPr>
        <w:pStyle w:val="ListParagraph"/>
        <w:numPr>
          <w:ilvl w:val="0"/>
          <w:numId w:val="2"/>
        </w:numPr>
        <w:spacing w:after="30" w:before="30"/>
      </w:pPr>
      <w:r>
        <w:rPr>
          <w:rFonts w:ascii="Arial" w:cs="Arial" w:eastAsia="Arial" w:hAnsi="Arial"/>
          <w:color w:val="1E293B"/>
          <w:sz w:val="22"/>
          <w:szCs w:val="22"/>
        </w:rPr>
        <w:t xml:space="preserve">Breakthrough moment: 2012, AlexNet beat humans at image recognition.</w:t>
      </w:r>
    </w:p>
    <w:p>
      <w:pPr>
        <w:pStyle w:val="ListParagraph"/>
        <w:numPr>
          <w:ilvl w:val="0"/>
          <w:numId w:val="2"/>
        </w:numPr>
        <w:spacing w:after="30" w:before="30"/>
      </w:pPr>
      <w:r>
        <w:rPr>
          <w:rFonts w:ascii="Arial" w:cs="Arial" w:eastAsia="Arial" w:hAnsi="Arial"/>
          <w:color w:val="1E293B"/>
          <w:sz w:val="22"/>
          <w:szCs w:val="22"/>
        </w:rPr>
        <w:t xml:space="preserve">Enabled speech recognition, medical image analysis, self-driving research.</w:t>
      </w:r>
    </w:p>
    <w:p>
      <w:pPr>
        <w:spacing w:after="40" w:before="40"/>
      </w:pPr>
      <w:r>
        <w:rPr>
          <w:rFonts w:ascii="Arial" w:cs="Arial" w:eastAsia="Arial" w:hAnsi="Arial"/>
          <w:color w:val="1E293B"/>
          <w:sz w:val="22"/>
          <w:szCs w:val="22"/>
        </w:rPr>
        <w:t xml:space="preserve">Think of it as: the brain's wiring, simulated in software.</w:t>
      </w:r>
    </w:p>
    <w:p>
      <w:pPr>
        <w:spacing w:after="0" w:before="60"/>
      </w:pPr>
    </w:p>
    <w:p>
      <w:pPr>
        <w:spacing w:after="60" w:before="200"/>
      </w:pPr>
      <w:r>
        <w:rPr>
          <w:rFonts w:ascii="Arial" w:cs="Arial" w:eastAsia="Arial" w:hAnsi="Arial"/>
          <w:b/>
          <w:bCs/>
          <w:color w:val="0D9488"/>
          <w:sz w:val="24"/>
          <w:szCs w:val="24"/>
        </w:rPr>
        <w:t xml:space="preserve">2017  ·  Transformers</w:t>
      </w:r>
    </w:p>
    <w:p>
      <w:pPr>
        <w:pStyle w:val="ListParagraph"/>
        <w:numPr>
          <w:ilvl w:val="0"/>
          <w:numId w:val="2"/>
        </w:numPr>
        <w:spacing w:after="30" w:before="30"/>
      </w:pPr>
      <w:r>
        <w:rPr>
          <w:rFonts w:ascii="Arial" w:cs="Arial" w:eastAsia="Arial" w:hAnsi="Arial"/>
          <w:color w:val="1E293B"/>
          <w:sz w:val="22"/>
          <w:szCs w:val="22"/>
        </w:rPr>
        <w:t xml:space="preserve">Google's "Attention is All You Need" paper changed everything.</w:t>
      </w:r>
    </w:p>
    <w:p>
      <w:pPr>
        <w:pStyle w:val="ListParagraph"/>
        <w:numPr>
          <w:ilvl w:val="0"/>
          <w:numId w:val="2"/>
        </w:numPr>
        <w:spacing w:after="30" w:before="30"/>
      </w:pPr>
      <w:r>
        <w:rPr>
          <w:rFonts w:ascii="Arial" w:cs="Arial" w:eastAsia="Arial" w:hAnsi="Arial"/>
          <w:color w:val="1E293B"/>
          <w:sz w:val="22"/>
          <w:szCs w:val="22"/>
        </w:rPr>
        <w:t xml:space="preserve">AI could finally read a whole sentence and understand context — not just word by word.</w:t>
      </w:r>
    </w:p>
    <w:p>
      <w:pPr>
        <w:pStyle w:val="ListParagraph"/>
        <w:numPr>
          <w:ilvl w:val="0"/>
          <w:numId w:val="2"/>
        </w:numPr>
        <w:spacing w:after="30" w:before="30"/>
      </w:pPr>
      <w:r>
        <w:rPr>
          <w:rFonts w:ascii="Arial" w:cs="Arial" w:eastAsia="Arial" w:hAnsi="Arial"/>
          <w:color w:val="1E293B"/>
          <w:sz w:val="22"/>
          <w:szCs w:val="22"/>
        </w:rPr>
        <w:t xml:space="preserve">Foundation for all modern AI language models.</w:t>
      </w:r>
    </w:p>
    <w:p>
      <w:pPr>
        <w:spacing w:after="40" w:before="40"/>
      </w:pPr>
      <w:r>
        <w:rPr>
          <w:rFonts w:ascii="Arial" w:cs="Arial" w:eastAsia="Arial" w:hAnsi="Arial"/>
          <w:color w:val="1E293B"/>
          <w:sz w:val="22"/>
          <w:szCs w:val="22"/>
        </w:rPr>
        <w:t xml:space="preserve">Think of it as: AI that reads the whole sentence before deciding what it means.</w:t>
      </w:r>
    </w:p>
    <w:p>
      <w:pPr>
        <w:spacing w:after="0" w:before="60"/>
      </w:pPr>
    </w:p>
    <w:p>
      <w:pPr>
        <w:spacing w:after="60" w:before="200"/>
      </w:pPr>
      <w:r>
        <w:rPr>
          <w:rFonts w:ascii="Arial" w:cs="Arial" w:eastAsia="Arial" w:hAnsi="Arial"/>
          <w:b/>
          <w:bCs/>
          <w:color w:val="D97706"/>
          <w:sz w:val="24"/>
          <w:szCs w:val="24"/>
        </w:rPr>
        <w:t xml:space="preserve">2020 – 2022  ·  Large Language Models (LLMs)</w:t>
      </w:r>
    </w:p>
    <w:p>
      <w:pPr>
        <w:pStyle w:val="ListParagraph"/>
        <w:numPr>
          <w:ilvl w:val="0"/>
          <w:numId w:val="2"/>
        </w:numPr>
        <w:spacing w:after="30" w:before="30"/>
      </w:pPr>
      <w:r>
        <w:rPr>
          <w:rFonts w:ascii="Arial" w:cs="Arial" w:eastAsia="Arial" w:hAnsi="Arial"/>
          <w:color w:val="1E293B"/>
          <w:sz w:val="22"/>
          <w:szCs w:val="22"/>
        </w:rPr>
        <w:t xml:space="preserve">GPT-3 (2020) then ChatGPT (2022) brought AI to mainstream.</w:t>
      </w:r>
    </w:p>
    <w:p>
      <w:pPr>
        <w:pStyle w:val="ListParagraph"/>
        <w:numPr>
          <w:ilvl w:val="0"/>
          <w:numId w:val="2"/>
        </w:numPr>
        <w:spacing w:after="30" w:before="30"/>
      </w:pPr>
      <w:r>
        <w:rPr>
          <w:rFonts w:ascii="Arial" w:cs="Arial" w:eastAsia="Arial" w:hAnsi="Arial"/>
          <w:color w:val="1E293B"/>
          <w:sz w:val="22"/>
          <w:szCs w:val="22"/>
        </w:rPr>
        <w:t xml:space="preserve">Trained on vast amounts of internet text — can write, code, summarise, and reason.</w:t>
      </w:r>
    </w:p>
    <w:p>
      <w:pPr>
        <w:pStyle w:val="ListParagraph"/>
        <w:numPr>
          <w:ilvl w:val="0"/>
          <w:numId w:val="2"/>
        </w:numPr>
        <w:spacing w:after="30" w:before="30"/>
      </w:pPr>
      <w:r>
        <w:rPr>
          <w:rFonts w:ascii="Arial" w:cs="Arial" w:eastAsia="Arial" w:hAnsi="Arial"/>
          <w:color w:val="1E293B"/>
          <w:sz w:val="22"/>
          <w:szCs w:val="22"/>
        </w:rPr>
        <w:t xml:space="preserve">Claude, GPT-4, Gemini are all LLMs.</w:t>
      </w:r>
    </w:p>
    <w:p>
      <w:pPr>
        <w:spacing w:after="40" w:before="40"/>
      </w:pPr>
      <w:r>
        <w:rPr>
          <w:rFonts w:ascii="Arial" w:cs="Arial" w:eastAsia="Arial" w:hAnsi="Arial"/>
          <w:color w:val="1E293B"/>
          <w:sz w:val="22"/>
          <w:szCs w:val="22"/>
        </w:rPr>
        <w:t xml:space="preserve">Think of it as: an intern who has read every book, article, and forum post ever written.</w:t>
      </w:r>
    </w:p>
    <w:p>
      <w:pPr>
        <w:spacing w:after="0" w:before="60"/>
      </w:pPr>
    </w:p>
    <w:p>
      <w:pPr>
        <w:spacing w:after="60" w:before="200"/>
      </w:pPr>
      <w:r>
        <w:rPr>
          <w:rFonts w:ascii="Arial" w:cs="Arial" w:eastAsia="Arial" w:hAnsi="Arial"/>
          <w:b/>
          <w:bCs/>
          <w:color w:val="059669"/>
          <w:sz w:val="24"/>
          <w:szCs w:val="24"/>
        </w:rPr>
        <w:t xml:space="preserve">2023 – Now  ·  AI Agents + MCP</w:t>
      </w:r>
    </w:p>
    <w:p>
      <w:pPr>
        <w:pStyle w:val="ListParagraph"/>
        <w:numPr>
          <w:ilvl w:val="0"/>
          <w:numId w:val="2"/>
        </w:numPr>
        <w:spacing w:after="30" w:before="30"/>
      </w:pPr>
      <w:r>
        <w:rPr>
          <w:rFonts w:ascii="Arial" w:cs="Arial" w:eastAsia="Arial" w:hAnsi="Arial"/>
          <w:color w:val="1E293B"/>
          <w:sz w:val="22"/>
          <w:szCs w:val="22"/>
        </w:rPr>
        <w:t xml:space="preserve">AI moves from answering questions to taking actions.</w:t>
      </w:r>
    </w:p>
    <w:p>
      <w:pPr>
        <w:pStyle w:val="ListParagraph"/>
        <w:numPr>
          <w:ilvl w:val="0"/>
          <w:numId w:val="2"/>
        </w:numPr>
        <w:spacing w:after="30" w:before="30"/>
      </w:pPr>
      <w:r>
        <w:rPr>
          <w:rFonts w:ascii="Arial" w:cs="Arial" w:eastAsia="Arial" w:hAnsi="Arial"/>
          <w:color w:val="1E293B"/>
          <w:sz w:val="22"/>
          <w:szCs w:val="22"/>
        </w:rPr>
        <w:t xml:space="preserve">Agents can plan steps, use tools, call APIs, and complete multi-step tasks autonomously.</w:t>
      </w:r>
    </w:p>
    <w:p>
      <w:pPr>
        <w:pStyle w:val="ListParagraph"/>
        <w:numPr>
          <w:ilvl w:val="0"/>
          <w:numId w:val="2"/>
        </w:numPr>
        <w:spacing w:after="30" w:before="30"/>
      </w:pPr>
      <w:r>
        <w:rPr>
          <w:rFonts w:ascii="Arial" w:cs="Arial" w:eastAsia="Arial" w:hAnsi="Arial"/>
          <w:color w:val="1E293B"/>
          <w:sz w:val="22"/>
          <w:szCs w:val="22"/>
        </w:rPr>
        <w:t xml:space="preserve">MCP (Model Context Protocol) standardises how agents connect to external tools.</w:t>
      </w:r>
    </w:p>
    <w:p>
      <w:pPr>
        <w:spacing w:after="40" w:before="40"/>
      </w:pPr>
      <w:r>
        <w:rPr>
          <w:rFonts w:ascii="Arial" w:cs="Arial" w:eastAsia="Arial" w:hAnsi="Arial"/>
          <w:color w:val="1E293B"/>
          <w:sz w:val="22"/>
          <w:szCs w:val="22"/>
        </w:rPr>
        <w:t xml:space="preserve">Think of it as: the intern becomes a junior employee who actually gets things done.</w:t>
      </w:r>
    </w:p>
    <w:p>
      <w:pPr>
        <w:spacing w:after="0" w:before="200"/>
      </w:pPr>
    </w:p>
    <w:p>
      <w:pPr>
        <w:pBdr>
          <w:bottom w:val="single" w:color="7C3AED" w:sz="6" w:space="4"/>
        </w:pBdr>
        <w:spacing w:after="100" w:before="320"/>
      </w:pPr>
      <w:r>
        <w:rPr>
          <w:rFonts w:ascii="Arial" w:cs="Arial" w:eastAsia="Arial" w:hAnsi="Arial"/>
          <w:b/>
          <w:bCs/>
          <w:color w:val="7C3AED"/>
          <w:sz w:val="28"/>
          <w:szCs w:val="28"/>
        </w:rPr>
        <w:t xml:space="preserve">2.  Key AI Terms — Simply Explained</w:t>
      </w:r>
    </w:p>
    <w:p>
      <w:pPr>
        <w:spacing w:after="40" w:before="40"/>
      </w:pPr>
      <w:r>
        <w:rPr>
          <w:rFonts w:ascii="Arial" w:cs="Arial" w:eastAsia="Arial" w:hAnsi="Arial"/>
          <w:color w:val="1E293B"/>
          <w:sz w:val="22"/>
          <w:szCs w:val="22"/>
        </w:rPr>
        <w:t xml:space="preserve">These are the five terms you'll hear most often in AI conversations today.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20"/>
              <w:left w:type="dxa" w:w="180"/>
              <w:bottom w:type="dxa" w:w="120"/>
              <w:right w:type="dxa" w:w="180"/>
            </w:tcMar>
          </w:tcPr>
          <w:p>
            <w:pPr>
              <w:spacing w:after="60" w:before="0"/>
            </w:pPr>
            <w:r>
              <w:rPr>
                <w:rFonts w:ascii="Arial" w:cs="Arial" w:eastAsia="Arial" w:hAnsi="Arial"/>
                <w:b/>
                <w:bCs/>
                <w:color w:val="7C3AED"/>
                <w:sz w:val="20"/>
                <w:szCs w:val="20"/>
              </w:rPr>
              <w:t xml:space="preserve">[Foundation]  </w:t>
            </w:r>
            <w:r>
              <w:rPr>
                <w:rFonts w:ascii="Arial" w:cs="Arial" w:eastAsia="Arial" w:hAnsi="Arial"/>
                <w:b/>
                <w:bCs/>
                <w:color w:val="0F172A"/>
                <w:sz w:val="24"/>
                <w:szCs w:val="24"/>
              </w:rPr>
              <w:t xml:space="preserve">LLM — Large Language Model</w:t>
            </w:r>
          </w:p>
          <w:p>
            <w:pPr>
              <w:spacing w:after="80" w:before="0"/>
            </w:pPr>
            <w:r>
              <w:rPr>
                <w:rFonts w:ascii="Arial" w:cs="Arial" w:eastAsia="Arial" w:hAnsi="Arial"/>
                <w:color w:val="334155"/>
                <w:sz w:val="21"/>
                <w:szCs w:val="21"/>
              </w:rPr>
              <w:t xml:space="preserve">An LLM is an AI trained on billions of text examples. It learns to predict what comes next, and after doing this trillions of times, it becomes capable of writing, reasoning, summarising, and coding. Claude, GPT-4, and Gemini are all LLMs. Important: RAG is NOT a model — it's a technique used alongside a model.</w:t>
            </w:r>
          </w:p>
          <w:p>
            <w:pPr>
              <w:spacing w:after="0" w:before="0"/>
            </w:pPr>
            <w:r>
              <w:rPr>
                <w:rFonts w:ascii="Arial" w:cs="Arial" w:eastAsia="Arial" w:hAnsi="Arial"/>
                <w:b/>
                <w:bCs/>
                <w:i/>
                <w:iCs/>
                <w:color w:val="7C3AED"/>
                <w:sz w:val="20"/>
                <w:szCs w:val="20"/>
              </w:rPr>
              <w:t xml:space="preserve">Think of it as:  </w:t>
            </w:r>
            <w:r>
              <w:rPr>
                <w:rFonts w:ascii="Arial" w:cs="Arial" w:eastAsia="Arial" w:hAnsi="Arial"/>
                <w:i/>
                <w:iCs/>
                <w:color w:val="475569"/>
                <w:sz w:val="20"/>
                <w:szCs w:val="20"/>
              </w:rPr>
              <w:t xml:space="preserve">A person who has read every book, article, and forum post on the internet.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20"/>
              <w:left w:type="dxa" w:w="180"/>
              <w:bottom w:type="dxa" w:w="120"/>
              <w:right w:type="dxa" w:w="180"/>
            </w:tcMar>
          </w:tcPr>
          <w:p>
            <w:pPr>
              <w:spacing w:after="60" w:before="0"/>
            </w:pPr>
            <w:r>
              <w:rPr>
                <w:rFonts w:ascii="Arial" w:cs="Arial" w:eastAsia="Arial" w:hAnsi="Arial"/>
                <w:b/>
                <w:bCs/>
                <w:color w:val="2563EB"/>
                <w:sz w:val="20"/>
                <w:szCs w:val="20"/>
              </w:rPr>
              <w:t xml:space="preserve">[Grounding]  </w:t>
            </w:r>
            <w:r>
              <w:rPr>
                <w:rFonts w:ascii="Arial" w:cs="Arial" w:eastAsia="Arial" w:hAnsi="Arial"/>
                <w:b/>
                <w:bCs/>
                <w:color w:val="0F172A"/>
                <w:sz w:val="24"/>
                <w:szCs w:val="24"/>
              </w:rPr>
              <w:t xml:space="preserve">RAG — Retrieval-Augmented Generation</w:t>
            </w:r>
          </w:p>
          <w:p>
            <w:pPr>
              <w:spacing w:after="80" w:before="0"/>
            </w:pPr>
            <w:r>
              <w:rPr>
                <w:rFonts w:ascii="Arial" w:cs="Arial" w:eastAsia="Arial" w:hAnsi="Arial"/>
                <w:color w:val="334155"/>
                <w:sz w:val="21"/>
                <w:szCs w:val="21"/>
              </w:rPr>
              <w:t xml:space="preserve">LLMs have a knowledge cutoff and don't know your private data. RAG fixes this: before answering, the AI searches your documents/database, finds relevant chunks, then uses that context to answer accurately. RAG = Retrieval (fetch data) + Augmented (add to prompt) + Generation (LLM answers). It's a pattern, not a product.</w:t>
            </w:r>
          </w:p>
          <w:p>
            <w:pPr>
              <w:spacing w:after="0" w:before="0"/>
            </w:pPr>
            <w:r>
              <w:rPr>
                <w:rFonts w:ascii="Arial" w:cs="Arial" w:eastAsia="Arial" w:hAnsi="Arial"/>
                <w:b/>
                <w:bCs/>
                <w:i/>
                <w:iCs/>
                <w:color w:val="2563EB"/>
                <w:sz w:val="20"/>
                <w:szCs w:val="20"/>
              </w:rPr>
              <w:t xml:space="preserve">Think of it as:  </w:t>
            </w:r>
            <w:r>
              <w:rPr>
                <w:rFonts w:ascii="Arial" w:cs="Arial" w:eastAsia="Arial" w:hAnsi="Arial"/>
                <w:i/>
                <w:iCs/>
                <w:color w:val="475569"/>
                <w:sz w:val="20"/>
                <w:szCs w:val="20"/>
              </w:rPr>
              <w:t xml:space="preserve">Handing the AI the right document right before it answers your question.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20"/>
              <w:left w:type="dxa" w:w="180"/>
              <w:bottom w:type="dxa" w:w="120"/>
              <w:right w:type="dxa" w:w="180"/>
            </w:tcMar>
          </w:tcPr>
          <w:p>
            <w:pPr>
              <w:spacing w:after="60" w:before="0"/>
            </w:pPr>
            <w:r>
              <w:rPr>
                <w:rFonts w:ascii="Arial" w:cs="Arial" w:eastAsia="Arial" w:hAnsi="Arial"/>
                <w:b/>
                <w:bCs/>
                <w:color w:val="059669"/>
                <w:sz w:val="20"/>
                <w:szCs w:val="20"/>
              </w:rPr>
              <w:t xml:space="preserve">[Capability]  </w:t>
            </w:r>
            <w:r>
              <w:rPr>
                <w:rFonts w:ascii="Arial" w:cs="Arial" w:eastAsia="Arial" w:hAnsi="Arial"/>
                <w:b/>
                <w:bCs/>
                <w:color w:val="0F172A"/>
                <w:sz w:val="24"/>
                <w:szCs w:val="24"/>
              </w:rPr>
              <w:t xml:space="preserve">AI Agent</w:t>
            </w:r>
          </w:p>
          <w:p>
            <w:pPr>
              <w:spacing w:after="80" w:before="0"/>
            </w:pPr>
            <w:r>
              <w:rPr>
                <w:rFonts w:ascii="Arial" w:cs="Arial" w:eastAsia="Arial" w:hAnsi="Arial"/>
                <w:color w:val="334155"/>
                <w:sz w:val="21"/>
                <w:szCs w:val="21"/>
              </w:rPr>
              <w:t xml:space="preserve">A chatbot responds. An agent acts. Give an agent a goal like 'flag this transaction, email the customer, and log it in Jira' and it will plan the steps, use tools (calendar, email, APIs), check results, and complete the task. It can loop, retry, and adapt. The key difference: agents are active, not passive.</w:t>
            </w:r>
          </w:p>
          <w:p>
            <w:pPr>
              <w:spacing w:after="0" w:before="0"/>
            </w:pPr>
            <w:r>
              <w:rPr>
                <w:rFonts w:ascii="Arial" w:cs="Arial" w:eastAsia="Arial" w:hAnsi="Arial"/>
                <w:b/>
                <w:bCs/>
                <w:i/>
                <w:iCs/>
                <w:color w:val="059669"/>
                <w:sz w:val="20"/>
                <w:szCs w:val="20"/>
              </w:rPr>
              <w:t xml:space="preserve">Think of it as:  </w:t>
            </w:r>
            <w:r>
              <w:rPr>
                <w:rFonts w:ascii="Arial" w:cs="Arial" w:eastAsia="Arial" w:hAnsi="Arial"/>
                <w:i/>
                <w:iCs/>
                <w:color w:val="475569"/>
                <w:sz w:val="20"/>
                <w:szCs w:val="20"/>
              </w:rPr>
              <w:t xml:space="preserve">An assistant who actually goes and does the task — not just advises.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20"/>
              <w:left w:type="dxa" w:w="180"/>
              <w:bottom w:type="dxa" w:w="120"/>
              <w:right w:type="dxa" w:w="180"/>
            </w:tcMar>
          </w:tcPr>
          <w:p>
            <w:pPr>
              <w:spacing w:after="60" w:before="0"/>
            </w:pPr>
            <w:r>
              <w:rPr>
                <w:rFonts w:ascii="Arial" w:cs="Arial" w:eastAsia="Arial" w:hAnsi="Arial"/>
                <w:b/>
                <w:bCs/>
                <w:color w:val="0D9488"/>
                <w:sz w:val="20"/>
                <w:szCs w:val="20"/>
              </w:rPr>
              <w:t xml:space="preserve">[Protocol]  </w:t>
            </w:r>
            <w:r>
              <w:rPr>
                <w:rFonts w:ascii="Arial" w:cs="Arial" w:eastAsia="Arial" w:hAnsi="Arial"/>
                <w:b/>
                <w:bCs/>
                <w:color w:val="0F172A"/>
                <w:sz w:val="24"/>
                <w:szCs w:val="24"/>
              </w:rPr>
              <w:t xml:space="preserve">MCP — Model Context Protocol</w:t>
            </w:r>
          </w:p>
          <w:p>
            <w:pPr>
              <w:spacing w:after="80" w:before="0"/>
            </w:pPr>
            <w:r>
              <w:rPr>
                <w:rFonts w:ascii="Arial" w:cs="Arial" w:eastAsia="Arial" w:hAnsi="Arial"/>
                <w:color w:val="334155"/>
                <w:sz w:val="21"/>
                <w:szCs w:val="21"/>
              </w:rPr>
              <w:t xml:space="preserve">Before MCP, connecting AI to each tool required custom code per integration. MCP is an open standard that lets any AI model connect to external tools in a consistent way. Hundreds of pre-built MCP adapters already exist: Slack, GitHub, Jira, Google Drive, Salesforce, Postgres, Gmail, and more. Build once, connect everything.</w:t>
            </w:r>
          </w:p>
          <w:p>
            <w:pPr>
              <w:spacing w:after="0" w:before="0"/>
            </w:pPr>
            <w:r>
              <w:rPr>
                <w:rFonts w:ascii="Arial" w:cs="Arial" w:eastAsia="Arial" w:hAnsi="Arial"/>
                <w:b/>
                <w:bCs/>
                <w:i/>
                <w:iCs/>
                <w:color w:val="0D9488"/>
                <w:sz w:val="20"/>
                <w:szCs w:val="20"/>
              </w:rPr>
              <w:t xml:space="preserve">Think of it as:  </w:t>
            </w:r>
            <w:r>
              <w:rPr>
                <w:rFonts w:ascii="Arial" w:cs="Arial" w:eastAsia="Arial" w:hAnsi="Arial"/>
                <w:i/>
                <w:iCs/>
                <w:color w:val="475569"/>
                <w:sz w:val="20"/>
                <w:szCs w:val="20"/>
              </w:rPr>
              <w:t xml:space="preserve">USB-C, but for AI tools. One standard connector that works with everything.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20"/>
              <w:left w:type="dxa" w:w="180"/>
              <w:bottom w:type="dxa" w:w="120"/>
              <w:right w:type="dxa" w:w="180"/>
            </w:tcMar>
          </w:tcPr>
          <w:p>
            <w:pPr>
              <w:spacing w:after="60" w:before="0"/>
            </w:pPr>
            <w:r>
              <w:rPr>
                <w:rFonts w:ascii="Arial" w:cs="Arial" w:eastAsia="Arial" w:hAnsi="Arial"/>
                <w:b/>
                <w:bCs/>
                <w:color w:val="D97706"/>
                <w:sz w:val="20"/>
                <w:szCs w:val="20"/>
              </w:rPr>
              <w:t xml:space="preserve">[Platform]  </w:t>
            </w:r>
            <w:r>
              <w:rPr>
                <w:rFonts w:ascii="Arial" w:cs="Arial" w:eastAsia="Arial" w:hAnsi="Arial"/>
                <w:b/>
                <w:bCs/>
                <w:color w:val="0F172A"/>
                <w:sz w:val="24"/>
                <w:szCs w:val="24"/>
              </w:rPr>
              <w:t xml:space="preserve">Vertex AI</w:t>
            </w:r>
          </w:p>
          <w:p>
            <w:pPr>
              <w:spacing w:after="80" w:before="0"/>
            </w:pPr>
            <w:r>
              <w:rPr>
                <w:rFonts w:ascii="Arial" w:cs="Arial" w:eastAsia="Arial" w:hAnsi="Arial"/>
                <w:color w:val="334155"/>
                <w:sz w:val="21"/>
                <w:szCs w:val="21"/>
              </w:rPr>
              <w:t xml:space="preserve">Vertex AI is Google Cloud's managed AI platform. It hosts, scales, and monitors your AI models and applications. Instead of building your own ML infrastructure, you deploy on Vertex and it handles compute, scaling, and uptime. It also gives you access to Google's foundation models like Gemini.</w:t>
            </w:r>
          </w:p>
          <w:p>
            <w:pPr>
              <w:spacing w:after="0" w:before="0"/>
            </w:pPr>
            <w:r>
              <w:rPr>
                <w:rFonts w:ascii="Arial" w:cs="Arial" w:eastAsia="Arial" w:hAnsi="Arial"/>
                <w:b/>
                <w:bCs/>
                <w:i/>
                <w:iCs/>
                <w:color w:val="D97706"/>
                <w:sz w:val="20"/>
                <w:szCs w:val="20"/>
              </w:rPr>
              <w:t xml:space="preserve">Think of it as:  </w:t>
            </w:r>
            <w:r>
              <w:rPr>
                <w:rFonts w:ascii="Arial" w:cs="Arial" w:eastAsia="Arial" w:hAnsi="Arial"/>
                <w:i/>
                <w:iCs/>
                <w:color w:val="475569"/>
                <w:sz w:val="20"/>
                <w:szCs w:val="20"/>
              </w:rPr>
              <w:t xml:space="preserve">The power station — you plug your AI app in, it handles the infrastructure.</w:t>
            </w:r>
          </w:p>
        </w:tc>
      </w:tr>
    </w:tbl>
    <w:p>
      <w:pPr>
        <w:spacing w:after="0" w:before="200"/>
      </w:pPr>
    </w:p>
    <w:p>
      <w:pPr>
        <w:pBdr>
          <w:bottom w:val="single" w:color="059669" w:sz="6" w:space="4"/>
        </w:pBdr>
        <w:spacing w:after="100" w:before="320"/>
      </w:pPr>
      <w:r>
        <w:rPr>
          <w:rFonts w:ascii="Arial" w:cs="Arial" w:eastAsia="Arial" w:hAnsi="Arial"/>
          <w:b/>
          <w:bCs/>
          <w:color w:val="059669"/>
          <w:sz w:val="28"/>
          <w:szCs w:val="28"/>
        </w:rPr>
        <w:t xml:space="preserve">3.  How They All Connect</w:t>
      </w:r>
    </w:p>
    <w:p>
      <w:pPr>
        <w:spacing w:after="40" w:before="40"/>
      </w:pPr>
      <w:r>
        <w:rPr>
          <w:rFonts w:ascii="Arial" w:cs="Arial" w:eastAsia="Arial" w:hAnsi="Arial"/>
          <w:color w:val="1E293B"/>
          <w:sz w:val="22"/>
          <w:szCs w:val="22"/>
        </w:rPr>
        <w:t xml:space="preserve">Here's the correct architecture — using a banking fraud detection example to show how each component plays its role.</w:t>
      </w:r>
    </w:p>
    <w:p>
      <w:pPr>
        <w:spacing w:after="0" w:before="80"/>
      </w:pPr>
    </w:p>
    <w:p>
      <w:pPr>
        <w:spacing w:after="60" w:before="200"/>
      </w:pPr>
      <w:r>
        <w:rPr>
          <w:rFonts w:ascii="Arial" w:cs="Arial" w:eastAsia="Arial" w:hAnsi="Arial"/>
          <w:b/>
          <w:bCs/>
          <w:color w:val="0F172A"/>
          <w:sz w:val="24"/>
          <w:szCs w:val="24"/>
        </w:rPr>
        <w:t xml:space="preserve">The Call Flow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59669"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1</w:t>
            </w:r>
          </w:p>
        </w:tc>
        <w:tc>
          <w:tcPr>
            <w:tcW w:type="dxa" w:w="8760"/>
            <w:tcBorders>
              <w:top w:val="none" w:color="FFFFFF" w:sz="0"/>
              <w:left w:val="none" w:color="FFFFFF" w:sz="0"/>
              <w:bottom w:val="single" w:color="E2E8F0" w:sz="1"/>
              <w:right w:val="none" w:color="FFFFFF" w:sz="0"/>
            </w:tcBorders>
            <w:shd w:fill="FFFFFF" w:val="clear"/>
            <w:tcMar>
              <w:top w:type="dxa" w:w="80"/>
              <w:left w:type="dxa" w:w="160"/>
              <w:bottom w:type="dxa" w:w="80"/>
              <w:right w:type="dxa" w:w="100"/>
            </w:tcMar>
          </w:tcPr>
          <w:p>
            <w:pPr>
              <w:spacing w:after="20" w:before="0"/>
            </w:pPr>
            <w:r>
              <w:rPr>
                <w:rFonts w:ascii="Arial" w:cs="Arial" w:eastAsia="Arial" w:hAnsi="Arial"/>
                <w:b/>
                <w:bCs/>
                <w:color w:val="059669"/>
                <w:sz w:val="22"/>
                <w:szCs w:val="22"/>
              </w:rPr>
              <w:t xml:space="preserve">Fraud alert triggered  →  AI Agent receives it</w:t>
            </w:r>
          </w:p>
          <w:p>
            <w:pPr>
              <w:spacing w:after="0" w:before="0"/>
            </w:pPr>
            <w:r>
              <w:rPr>
                <w:rFonts w:ascii="Arial" w:cs="Arial" w:eastAsia="Arial" w:hAnsi="Arial"/>
                <w:color w:val="475569"/>
                <w:sz w:val="20"/>
                <w:szCs w:val="20"/>
              </w:rPr>
              <w:t xml:space="preserve">The agent is the orchestrator. It receives the alert and plans what needs to happen next.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E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2</w:t>
            </w:r>
          </w:p>
        </w:tc>
        <w:tc>
          <w:tcPr>
            <w:tcW w:type="dxa" w:w="8760"/>
            <w:tcBorders>
              <w:top w:val="none" w:color="FFFFFF" w:sz="0"/>
              <w:left w:val="none" w:color="FFFFFF" w:sz="0"/>
              <w:bottom w:val="single" w:color="E2E8F0" w:sz="1"/>
              <w:right w:val="none" w:color="FFFFFF" w:sz="0"/>
            </w:tcBorders>
            <w:shd w:fill="FFFFFF" w:val="clear"/>
            <w:tcMar>
              <w:top w:type="dxa" w:w="80"/>
              <w:left w:type="dxa" w:w="160"/>
              <w:bottom w:type="dxa" w:w="80"/>
              <w:right w:type="dxa" w:w="100"/>
            </w:tcMar>
          </w:tcPr>
          <w:p>
            <w:pPr>
              <w:spacing w:after="20" w:before="0"/>
            </w:pPr>
            <w:r>
              <w:rPr>
                <w:rFonts w:ascii="Arial" w:cs="Arial" w:eastAsia="Arial" w:hAnsi="Arial"/>
                <w:b/>
                <w:bCs/>
                <w:color w:val="2563EB"/>
                <w:sz w:val="22"/>
                <w:szCs w:val="22"/>
              </w:rPr>
              <w:t xml:space="preserve">AI Agent  →  calls RAG</w:t>
            </w:r>
          </w:p>
          <w:p>
            <w:pPr>
              <w:spacing w:after="0" w:before="0"/>
            </w:pPr>
            <w:r>
              <w:rPr>
                <w:rFonts w:ascii="Arial" w:cs="Arial" w:eastAsia="Arial" w:hAnsi="Arial"/>
                <w:color w:val="475569"/>
                <w:sz w:val="20"/>
                <w:szCs w:val="20"/>
              </w:rPr>
              <w:t xml:space="preserve">The agent instructs RAG to retrieve the customer's transaction history and past fraud patterns from your internal database.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C3AED"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3</w:t>
            </w:r>
          </w:p>
        </w:tc>
        <w:tc>
          <w:tcPr>
            <w:tcW w:type="dxa" w:w="8760"/>
            <w:tcBorders>
              <w:top w:val="none" w:color="FFFFFF" w:sz="0"/>
              <w:left w:val="none" w:color="FFFFFF" w:sz="0"/>
              <w:bottom w:val="single" w:color="E2E8F0" w:sz="1"/>
              <w:right w:val="none" w:color="FFFFFF" w:sz="0"/>
            </w:tcBorders>
            <w:shd w:fill="FFFFFF" w:val="clear"/>
            <w:tcMar>
              <w:top w:type="dxa" w:w="80"/>
              <w:left w:type="dxa" w:w="160"/>
              <w:bottom w:type="dxa" w:w="80"/>
              <w:right w:type="dxa" w:w="100"/>
            </w:tcMar>
          </w:tcPr>
          <w:p>
            <w:pPr>
              <w:spacing w:after="20" w:before="0"/>
            </w:pPr>
            <w:r>
              <w:rPr>
                <w:rFonts w:ascii="Arial" w:cs="Arial" w:eastAsia="Arial" w:hAnsi="Arial"/>
                <w:b/>
                <w:bCs/>
                <w:color w:val="7C3AED"/>
                <w:sz w:val="22"/>
                <w:szCs w:val="22"/>
              </w:rPr>
              <w:t xml:space="preserve">RAG feeds context  →  into LLM</w:t>
            </w:r>
          </w:p>
          <w:p>
            <w:pPr>
              <w:spacing w:after="0" w:before="0"/>
            </w:pPr>
            <w:r>
              <w:rPr>
                <w:rFonts w:ascii="Arial" w:cs="Arial" w:eastAsia="Arial" w:hAnsi="Arial"/>
                <w:color w:val="475569"/>
                <w:sz w:val="20"/>
                <w:szCs w:val="20"/>
              </w:rPr>
              <w:t xml:space="preserve">RAG passes the retrieved documents directly into the LLM's prompt as context. The LLM now has the customer history + the alert.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C3AED"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4</w:t>
            </w:r>
          </w:p>
        </w:tc>
        <w:tc>
          <w:tcPr>
            <w:tcW w:type="dxa" w:w="8760"/>
            <w:tcBorders>
              <w:top w:val="none" w:color="FFFFFF" w:sz="0"/>
              <w:left w:val="none" w:color="FFFFFF" w:sz="0"/>
              <w:bottom w:val="single" w:color="E2E8F0" w:sz="1"/>
              <w:right w:val="none" w:color="FFFFFF" w:sz="0"/>
            </w:tcBorders>
            <w:shd w:fill="FFFFFF" w:val="clear"/>
            <w:tcMar>
              <w:top w:type="dxa" w:w="80"/>
              <w:left w:type="dxa" w:w="160"/>
              <w:bottom w:type="dxa" w:w="80"/>
              <w:right w:type="dxa" w:w="100"/>
            </w:tcMar>
          </w:tcPr>
          <w:p>
            <w:pPr>
              <w:spacing w:after="20" w:before="0"/>
            </w:pPr>
            <w:r>
              <w:rPr>
                <w:rFonts w:ascii="Arial" w:cs="Arial" w:eastAsia="Arial" w:hAnsi="Arial"/>
                <w:b/>
                <w:bCs/>
                <w:color w:val="7C3AED"/>
                <w:sz w:val="22"/>
                <w:szCs w:val="22"/>
              </w:rPr>
              <w:t xml:space="preserve">LLM reasons  →  makes decision</w:t>
            </w:r>
          </w:p>
          <w:p>
            <w:pPr>
              <w:spacing w:after="0" w:before="0"/>
            </w:pPr>
            <w:r>
              <w:rPr>
                <w:rFonts w:ascii="Arial" w:cs="Arial" w:eastAsia="Arial" w:hAnsi="Arial"/>
                <w:color w:val="475569"/>
                <w:sz w:val="20"/>
                <w:szCs w:val="20"/>
              </w:rPr>
              <w:t xml:space="preserve">The LLM reads the alert + customer history and decides: Is this fraud? Flag or clear? It returns a structured decision back to the agent.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9488"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5</w:t>
            </w:r>
          </w:p>
        </w:tc>
        <w:tc>
          <w:tcPr>
            <w:tcW w:type="dxa" w:w="8760"/>
            <w:tcBorders>
              <w:top w:val="none" w:color="FFFFFF" w:sz="0"/>
              <w:left w:val="none" w:color="FFFFFF" w:sz="0"/>
              <w:bottom w:val="single" w:color="E2E8F0" w:sz="1"/>
              <w:right w:val="none" w:color="FFFFFF" w:sz="0"/>
            </w:tcBorders>
            <w:shd w:fill="FFFFFF" w:val="clear"/>
            <w:tcMar>
              <w:top w:type="dxa" w:w="80"/>
              <w:left w:type="dxa" w:w="160"/>
              <w:bottom w:type="dxa" w:w="80"/>
              <w:right w:type="dxa" w:w="100"/>
            </w:tcMar>
          </w:tcPr>
          <w:p>
            <w:pPr>
              <w:spacing w:after="20" w:before="0"/>
            </w:pPr>
            <w:r>
              <w:rPr>
                <w:rFonts w:ascii="Arial" w:cs="Arial" w:eastAsia="Arial" w:hAnsi="Arial"/>
                <w:b/>
                <w:bCs/>
                <w:color w:val="0D9488"/>
                <w:sz w:val="22"/>
                <w:szCs w:val="22"/>
              </w:rPr>
              <w:t xml:space="preserve">Agent  →  triggers MCP</w:t>
            </w:r>
          </w:p>
          <w:p>
            <w:pPr>
              <w:spacing w:after="0" w:before="0"/>
            </w:pPr>
            <w:r>
              <w:rPr>
                <w:rFonts w:ascii="Arial" w:cs="Arial" w:eastAsia="Arial" w:hAnsi="Arial"/>
                <w:color w:val="475569"/>
                <w:sz w:val="20"/>
                <w:szCs w:val="20"/>
              </w:rPr>
              <w:t xml:space="preserve">The agent now uses MCP to fire real-world actions across connected tools simultaneously.</w:t>
            </w:r>
          </w:p>
        </w:tc>
      </w:tr>
    </w:tbl>
    <w:p>
      <w:pPr>
        <w:spacing w:after="0" w:before="60"/>
      </w:pPr>
    </w:p>
    <w:p>
      <w:pPr>
        <w:spacing w:after="60" w:before="200"/>
      </w:pPr>
      <w:r>
        <w:rPr>
          <w:rFonts w:ascii="Arial" w:cs="Arial" w:eastAsia="Arial" w:hAnsi="Arial"/>
          <w:b/>
          <w:bCs/>
          <w:color w:val="0D9488"/>
          <w:sz w:val="24"/>
          <w:szCs w:val="24"/>
        </w:rPr>
        <w:t xml:space="preserve">MCP Actions Triggered</w:t>
      </w:r>
    </w:p>
    <w:p>
      <w:pPr>
        <w:pStyle w:val="ListParagraph"/>
        <w:numPr>
          <w:ilvl w:val="0"/>
          <w:numId w:val="2"/>
        </w:numPr>
        <w:spacing w:after="30" w:before="30"/>
      </w:pPr>
      <w:r>
        <w:rPr>
          <w:rFonts w:ascii="Arial" w:cs="Arial" w:eastAsia="Arial" w:hAnsi="Arial"/>
          <w:color w:val="1E293B"/>
          <w:sz w:val="22"/>
          <w:szCs w:val="22"/>
        </w:rPr>
        <w:t xml:space="preserve">Slack — Notify the customer instantly</w:t>
      </w:r>
    </w:p>
    <w:p>
      <w:pPr>
        <w:pStyle w:val="ListParagraph"/>
        <w:numPr>
          <w:ilvl w:val="0"/>
          <w:numId w:val="2"/>
        </w:numPr>
        <w:spacing w:after="30" w:before="30"/>
      </w:pPr>
      <w:r>
        <w:rPr>
          <w:rFonts w:ascii="Arial" w:cs="Arial" w:eastAsia="Arial" w:hAnsi="Arial"/>
          <w:color w:val="1E293B"/>
          <w:sz w:val="22"/>
          <w:szCs w:val="22"/>
        </w:rPr>
        <w:t xml:space="preserve">Jira — Create a fraud case ticket for the risk team</w:t>
      </w:r>
    </w:p>
    <w:p>
      <w:pPr>
        <w:pStyle w:val="ListParagraph"/>
        <w:numPr>
          <w:ilvl w:val="0"/>
          <w:numId w:val="2"/>
        </w:numPr>
        <w:spacing w:after="30" w:before="30"/>
      </w:pPr>
      <w:r>
        <w:rPr>
          <w:rFonts w:ascii="Arial" w:cs="Arial" w:eastAsia="Arial" w:hAnsi="Arial"/>
          <w:color w:val="1E293B"/>
          <w:sz w:val="22"/>
          <w:szCs w:val="22"/>
        </w:rPr>
        <w:t xml:space="preserve">Core banking system — Flag the account</w:t>
      </w:r>
    </w:p>
    <w:p>
      <w:pPr>
        <w:pStyle w:val="ListParagraph"/>
        <w:numPr>
          <w:ilvl w:val="0"/>
          <w:numId w:val="2"/>
        </w:numPr>
        <w:spacing w:after="30" w:before="30"/>
      </w:pPr>
      <w:r>
        <w:rPr>
          <w:rFonts w:ascii="Arial" w:cs="Arial" w:eastAsia="Arial" w:hAnsi="Arial"/>
          <w:color w:val="1E293B"/>
          <w:sz w:val="22"/>
          <w:szCs w:val="22"/>
        </w:rPr>
        <w:t xml:space="preserve">Email — Send alert to the risk team</w:t>
      </w:r>
    </w:p>
    <w:p>
      <w:pPr>
        <w:spacing w:after="0" w:before="120"/>
      </w:pPr>
    </w:p>
    <w:p>
      <w:pPr>
        <w:pBdr>
          <w:left w:val="single" w:color="0D9488" w:sz="16" w:space="8"/>
        </w:pBdr>
        <w:spacing w:after="60" w:before="60"/>
        <w:ind w:left="240"/>
      </w:pPr>
      <w:r>
        <w:rPr>
          <w:rFonts w:ascii="Arial" w:cs="Arial" w:eastAsia="Arial" w:hAnsi="Arial"/>
          <w:b/>
          <w:bCs/>
          <w:color w:val="0F172A"/>
          <w:sz w:val="22"/>
          <w:szCs w:val="22"/>
        </w:rPr>
        <w:t xml:space="preserve">Key architectural rule: </w:t>
      </w:r>
      <w:r>
        <w:rPr>
          <w:rFonts w:ascii="Arial" w:cs="Arial" w:eastAsia="Arial" w:hAnsi="Arial"/>
          <w:color w:val="475569"/>
          <w:sz w:val="22"/>
          <w:szCs w:val="22"/>
        </w:rPr>
        <w:t xml:space="preserve">MCP is only for connecting to external tools — it does NOT sit between RAG and LLM. RAG and LLM communicate directly as internal AI operations. MCP only enters at the action layer, after the decision is made.</w:t>
      </w:r>
    </w:p>
    <w:p>
      <w:pPr>
        <w:spacing w:after="0" w:before="120"/>
      </w:pPr>
    </w:p>
    <w:p>
      <w:pPr>
        <w:pBdr>
          <w:left w:val="single" w:color="D97706" w:sz="16" w:space="8"/>
        </w:pBdr>
        <w:spacing w:after="60" w:before="40"/>
        <w:ind w:left="240"/>
      </w:pPr>
      <w:r>
        <w:rPr>
          <w:rFonts w:ascii="Arial" w:cs="Arial" w:eastAsia="Arial" w:hAnsi="Arial"/>
          <w:b/>
          <w:bCs/>
          <w:color w:val="D97706"/>
          <w:sz w:val="22"/>
          <w:szCs w:val="22"/>
        </w:rPr>
        <w:t xml:space="preserve">Vertex AI wraps it all: </w:t>
      </w:r>
      <w:r>
        <w:rPr>
          <w:rFonts w:ascii="Arial" w:cs="Arial" w:eastAsia="Arial" w:hAnsi="Arial"/>
          <w:color w:val="475569"/>
          <w:sz w:val="22"/>
          <w:szCs w:val="22"/>
        </w:rPr>
        <w:t xml:space="preserve">Vertex AI is the cloud infrastructure layer that hosts and runs the LLM, RAG pipeline, and Agent. It is not a step in the flow — it is the environment everything runs inside.</w:t>
      </w:r>
    </w:p>
    <w:p>
      <w:pPr>
        <w:spacing w:after="0" w:before="200"/>
      </w:pPr>
    </w:p>
    <w:p>
      <w:pPr>
        <w:pBdr>
          <w:bottom w:val="single" w:color="D97706" w:sz="6" w:space="4"/>
        </w:pBdr>
        <w:spacing w:after="100" w:before="320"/>
      </w:pPr>
      <w:r>
        <w:rPr>
          <w:rFonts w:ascii="Arial" w:cs="Arial" w:eastAsia="Arial" w:hAnsi="Arial"/>
          <w:b/>
          <w:bCs/>
          <w:color w:val="D97706"/>
          <w:sz w:val="28"/>
          <w:szCs w:val="28"/>
        </w:rPr>
        <w:t xml:space="preserve">4.  Quick Cheat Sheet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One sentence</w:t>
            </w:r>
          </w:p>
        </w:tc>
        <w:tc>
          <w:tcPr>
            <w:tcW w:type="dxa" w:w="4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bCs/>
                <w:color w:val="7C3AED"/>
                <w:sz w:val="20"/>
                <w:szCs w:val="20"/>
              </w:rPr>
              <w:t xml:space="preserve">LLM</w:t>
            </w:r>
          </w:p>
        </w:tc>
        <w:tc>
          <w:tcPr>
            <w:tcW w:type="dxa" w:w="3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The AI brain — trained on billions of texts.</w:t>
            </w:r>
          </w:p>
        </w:tc>
        <w:tc>
          <w:tcPr>
            <w:tcW w:type="dxa" w:w="4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i/>
                <w:iCs/>
                <w:color w:val="475569"/>
                <w:sz w:val="20"/>
                <w:szCs w:val="20"/>
              </w:rPr>
              <w:t xml:space="preserve">Person who read every book ever written.</w:t>
            </w:r>
          </w:p>
        </w:tc>
      </w:tr>
      <w:tr>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bCs/>
                <w:color w:val="2563EB"/>
                <w:sz w:val="20"/>
                <w:szCs w:val="20"/>
              </w:rPr>
              <w:t xml:space="preserve">RAG</w:t>
            </w:r>
          </w:p>
        </w:tc>
        <w:tc>
          <w:tcPr>
            <w:tcW w:type="dxa" w:w="30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A technique to fetch your data before answering.</w:t>
            </w:r>
          </w:p>
        </w:tc>
        <w:tc>
          <w:tcPr>
            <w:tcW w:type="dxa" w:w="47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i/>
                <w:iCs/>
                <w:color w:val="475569"/>
                <w:sz w:val="20"/>
                <w:szCs w:val="20"/>
              </w:rPr>
              <w:t xml:space="preserve">Handing the right document to the brain.</w:t>
            </w:r>
          </w:p>
        </w:tc>
      </w:tr>
      <w:tr>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bCs/>
                <w:color w:val="059669"/>
                <w:sz w:val="20"/>
                <w:szCs w:val="20"/>
              </w:rPr>
              <w:t xml:space="preserve">AI Agent</w:t>
            </w:r>
          </w:p>
        </w:tc>
        <w:tc>
          <w:tcPr>
            <w:tcW w:type="dxa" w:w="3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AI that plans steps and takes real-world actions.</w:t>
            </w:r>
          </w:p>
        </w:tc>
        <w:tc>
          <w:tcPr>
            <w:tcW w:type="dxa" w:w="4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i/>
                <w:iCs/>
                <w:color w:val="475569"/>
                <w:sz w:val="20"/>
                <w:szCs w:val="20"/>
              </w:rPr>
              <w:t xml:space="preserve">An assistant who actually gets things done.</w:t>
            </w:r>
          </w:p>
        </w:tc>
      </w:tr>
      <w:tr>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bCs/>
                <w:color w:val="0D9488"/>
                <w:sz w:val="20"/>
                <w:szCs w:val="20"/>
              </w:rPr>
              <w:t xml:space="preserve">MCP</w:t>
            </w:r>
          </w:p>
        </w:tc>
        <w:tc>
          <w:tcPr>
            <w:tcW w:type="dxa" w:w="30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Universal connector between AI and external tools.</w:t>
            </w:r>
          </w:p>
        </w:tc>
        <w:tc>
          <w:tcPr>
            <w:tcW w:type="dxa" w:w="47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i/>
                <w:iCs/>
                <w:color w:val="475569"/>
                <w:sz w:val="20"/>
                <w:szCs w:val="20"/>
              </w:rPr>
              <w:t xml:space="preserve">USB-C standard, but for AI tools.</w:t>
            </w:r>
          </w:p>
        </w:tc>
      </w:tr>
      <w:tr>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bCs/>
                <w:color w:val="D97706"/>
                <w:sz w:val="20"/>
                <w:szCs w:val="20"/>
              </w:rPr>
              <w:t xml:space="preserve">Vertex AI</w:t>
            </w:r>
          </w:p>
        </w:tc>
        <w:tc>
          <w:tcPr>
            <w:tcW w:type="dxa" w:w="3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Cloud platform that hosts and scales your AI.</w:t>
            </w:r>
          </w:p>
        </w:tc>
        <w:tc>
          <w:tcPr>
            <w:tcW w:type="dxa" w:w="4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i/>
                <w:iCs/>
                <w:color w:val="475569"/>
                <w:sz w:val="20"/>
                <w:szCs w:val="20"/>
              </w:rPr>
              <w:t xml:space="preserve">The power station — you just plug in.</w:t>
            </w:r>
          </w:p>
        </w:tc>
      </w:tr>
    </w:tbl>
    <w:p>
      <w:pPr>
        <w:spacing w:after="0" w:before="200"/>
      </w:pPr>
    </w:p>
    <w:p>
      <w:pPr>
        <w:pBdr>
          <w:bottom w:val="single" w:color="2563EB" w:sz="6" w:space="4"/>
        </w:pBdr>
        <w:spacing w:after="100" w:before="320"/>
      </w:pPr>
      <w:r>
        <w:rPr>
          <w:rFonts w:ascii="Arial" w:cs="Arial" w:eastAsia="Arial" w:hAnsi="Arial"/>
          <w:b/>
          <w:bCs/>
          <w:color w:val="2563EB"/>
          <w:sz w:val="28"/>
          <w:szCs w:val="28"/>
        </w:rPr>
        <w:t xml:space="preserve">5.  Common Questions</w:t>
      </w:r>
    </w:p>
    <w:p>
      <w:pPr>
        <w:spacing w:after="0" w:before="80"/>
      </w:pPr>
    </w:p>
    <w:p>
      <w:pPr>
        <w:spacing w:after="60" w:before="200"/>
      </w:pPr>
      <w:r>
        <w:rPr>
          <w:rFonts w:ascii="Arial" w:cs="Arial" w:eastAsia="Arial" w:hAnsi="Arial"/>
          <w:b/>
          <w:bCs/>
          <w:color w:val="2563EB"/>
          <w:sz w:val="24"/>
          <w:szCs w:val="24"/>
        </w:rPr>
        <w:t xml:space="preserve">Is RAG a model?</w:t>
      </w:r>
    </w:p>
    <w:p>
      <w:pPr>
        <w:spacing w:after="40" w:before="40"/>
      </w:pPr>
      <w:r>
        <w:rPr>
          <w:rFonts w:ascii="Arial" w:cs="Arial" w:eastAsia="Arial" w:hAnsi="Arial"/>
          <w:color w:val="1E293B"/>
          <w:sz w:val="22"/>
          <w:szCs w:val="22"/>
        </w:rPr>
        <w:t xml:space="preserve">No. RAG is a technique or pattern, not a model. The model is the LLM (Claude, GPT-4, Gemini). RAG is a method you use on top of the model to feed it relevant data before it answers. Think of RAG as the method; the LLM is the brain that uses it.</w:t>
      </w:r>
    </w:p>
    <w:p>
      <w:pPr>
        <w:spacing w:after="0" w:before="80"/>
      </w:pPr>
    </w:p>
    <w:p>
      <w:pPr>
        <w:spacing w:after="60" w:before="200"/>
      </w:pPr>
      <w:r>
        <w:rPr>
          <w:rFonts w:ascii="Arial" w:cs="Arial" w:eastAsia="Arial" w:hAnsi="Arial"/>
          <w:b/>
          <w:bCs/>
          <w:color w:val="2563EB"/>
          <w:sz w:val="24"/>
          <w:szCs w:val="24"/>
        </w:rPr>
        <w:t xml:space="preserve">Should MCP sit between RAG and LLM?</w:t>
      </w:r>
    </w:p>
    <w:p>
      <w:pPr>
        <w:spacing w:after="40" w:before="40"/>
      </w:pPr>
      <w:r>
        <w:rPr>
          <w:rFonts w:ascii="Arial" w:cs="Arial" w:eastAsia="Arial" w:hAnsi="Arial"/>
          <w:color w:val="1E293B"/>
          <w:sz w:val="22"/>
          <w:szCs w:val="22"/>
        </w:rPr>
        <w:t xml:space="preserve">No. RAG and LLM communicate directly — RAG fetches documents and passes them as context into the LLM's prompt. No MCP needed there. MCP only enters the picture at the action layer, when the agent needs to trigger real-world tools like Slack or Jira.</w:t>
      </w:r>
    </w:p>
    <w:p>
      <w:pPr>
        <w:spacing w:after="0" w:before="80"/>
      </w:pPr>
    </w:p>
    <w:p>
      <w:pPr>
        <w:spacing w:after="60" w:before="200"/>
      </w:pPr>
      <w:r>
        <w:rPr>
          <w:rFonts w:ascii="Arial" w:cs="Arial" w:eastAsia="Arial" w:hAnsi="Arial"/>
          <w:b/>
          <w:bCs/>
          <w:color w:val="2563EB"/>
          <w:sz w:val="24"/>
          <w:szCs w:val="24"/>
        </w:rPr>
        <w:t xml:space="preserve">What's the difference between RAG and an AI Agent?</w:t>
      </w:r>
    </w:p>
    <w:p>
      <w:pPr>
        <w:pStyle w:val="ListParagraph"/>
        <w:numPr>
          <w:ilvl w:val="0"/>
          <w:numId w:val="2"/>
        </w:numPr>
        <w:spacing w:after="30" w:before="30"/>
      </w:pPr>
      <w:r>
        <w:rPr>
          <w:rFonts w:ascii="Arial" w:cs="Arial" w:eastAsia="Arial" w:hAnsi="Arial"/>
          <w:color w:val="1E293B"/>
          <w:sz w:val="22"/>
          <w:szCs w:val="22"/>
        </w:rPr>
        <w:t xml:space="preserve">RAG = AI that looks things up to answer accurately (passive, one round-trip, internal)</w:t>
      </w:r>
    </w:p>
    <w:p>
      <w:pPr>
        <w:pStyle w:val="ListParagraph"/>
        <w:numPr>
          <w:ilvl w:val="0"/>
          <w:numId w:val="2"/>
        </w:numPr>
        <w:spacing w:after="30" w:before="30"/>
      </w:pPr>
      <w:r>
        <w:rPr>
          <w:rFonts w:ascii="Arial" w:cs="Arial" w:eastAsia="Arial" w:hAnsi="Arial"/>
          <w:color w:val="1E293B"/>
          <w:sz w:val="22"/>
          <w:szCs w:val="22"/>
        </w:rPr>
        <w:t xml:space="preserve">Agent = AI that plans and takes actions (active, multi-step, uses external tools)</w:t>
      </w:r>
    </w:p>
    <w:p>
      <w:pPr>
        <w:pStyle w:val="ListParagraph"/>
        <w:numPr>
          <w:ilvl w:val="0"/>
          <w:numId w:val="2"/>
        </w:numPr>
        <w:spacing w:after="30" w:before="30"/>
      </w:pPr>
      <w:r>
        <w:rPr>
          <w:rFonts w:ascii="Arial" w:cs="Arial" w:eastAsia="Arial" w:hAnsi="Arial"/>
          <w:color w:val="1E293B"/>
          <w:sz w:val="22"/>
          <w:szCs w:val="22"/>
        </w:rPr>
        <w:t xml:space="preserve">They often work together: the agent uses RAG as one of its internal tools.</w:t>
      </w:r>
    </w:p>
    <w:p>
      <w:pPr>
        <w:spacing w:after="0" w:before="80"/>
      </w:pPr>
    </w:p>
    <w:p>
      <w:pPr>
        <w:spacing w:after="60" w:before="200"/>
      </w:pPr>
      <w:r>
        <w:rPr>
          <w:rFonts w:ascii="Arial" w:cs="Arial" w:eastAsia="Arial" w:hAnsi="Arial"/>
          <w:b/>
          <w:bCs/>
          <w:color w:val="2563EB"/>
          <w:sz w:val="24"/>
          <w:szCs w:val="24"/>
        </w:rPr>
        <w:t xml:space="preserve">Does MCP have pre-built tools?</w:t>
      </w:r>
    </w:p>
    <w:p>
      <w:pPr>
        <w:spacing w:after="40" w:before="40"/>
      </w:pPr>
      <w:r>
        <w:rPr>
          <w:rFonts w:ascii="Arial" w:cs="Arial" w:eastAsia="Arial" w:hAnsi="Arial"/>
          <w:color w:val="1E293B"/>
          <w:sz w:val="22"/>
          <w:szCs w:val="22"/>
        </w:rPr>
        <w:t xml:space="preserve">Yes — hundreds of them. Pre-built MCP adapters already exist for: Slack, GitHub, Google Drive, Jira, Salesforce, Gmail, Notion, Figma, Postgres, AWS S3, and many more. You don't need to build the connectors from scratch.</w:t>
      </w:r>
    </w:p>
    <w:p>
      <w:pPr>
        <w:spacing w:after="0" w:before="240"/>
      </w:pPr>
    </w:p>
    <w:p>
      <w:pPr>
        <w:pBdr>
          <w:top w:val="single" w:color="E2E8F0" w:sz="4" w:space="6"/>
        </w:pBdr>
        <w:spacing w:after="0" w:before="120"/>
        <w:jc w:val="center"/>
      </w:pPr>
      <w:r>
        <w:rPr>
          <w:rFonts w:ascii="Arial" w:cs="Arial" w:eastAsia="Arial" w:hAnsi="Arial"/>
          <w:i/>
          <w:iCs/>
          <w:color w:val="475569"/>
          <w:sz w:val="18"/>
          <w:szCs w:val="18"/>
        </w:rPr>
        <w:t xml:space="preserve">These notes were created for the Hackathon 2025 presentation on Introduction to AI.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475569"/>
        <w:sz w:val="16"/>
        <w:szCs w:val="16"/>
      </w:rPr>
      <w:t xml:space="preserve">Prepared by Naveen  —  Lloyds Banking Group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spacing w:after="0"/>
    </w:pPr>
    <w:r>
      <w:rPr>
        <w:rFonts w:ascii="Arial" w:cs="Arial" w:eastAsia="Arial" w:hAnsi="Arial"/>
        <w:color w:val="475569"/>
        <w:sz w:val="18"/>
        <w:szCs w:val="18"/>
      </w:rPr>
      <w:t xml:space="preserve">Introduction to AI  —  Quick Reference Notes</w:t>
    </w:r>
    <w:r>
      <w:rPr>
        <w:rFonts w:ascii="Arial" w:cs="Arial" w:eastAsia="Arial" w:hAnsi="Arial"/>
        <w:color w:val="0D9488"/>
        <w:sz w:val="18"/>
        <w:szCs w:val="18"/>
      </w:rPr>
      <w:t xml:space="preserve">  |  Hackathon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2026-04-14T21:59:24.595Z</dcterms:created>
  <dcterms:modified xsi:type="dcterms:W3CDTF">2026-04-14T21:59:24.596Z</dcterms:modified>
</cp:coreProperties>
</file>

<file path=docProps/custom.xml><?xml version="1.0" encoding="utf-8"?>
<Properties xmlns="http://schemas.openxmlformats.org/officeDocument/2006/custom-properties" xmlns:vt="http://schemas.openxmlformats.org/officeDocument/2006/docPropsVTypes"/>
</file>