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B5121B"/>
          <w:sz w:val="32"/>
          <w:szCs w:val="32"/>
        </w:rPr>
        <w:t xml:space="preserve">GCPE</w:t>
      </w:r>
    </w:p>
    <w:p>
      <w:pPr>
        <w:spacing w:after="120"/>
        <w:jc w:val="center"/>
      </w:pPr>
      <w:r>
        <w:rPr>
          <w:rFonts w:ascii="Calibri" w:cs="Calibri" w:eastAsia="Calibri" w:hAnsi="Calibri"/>
          <w:b/>
          <w:bCs/>
          <w:color w:val="1F3864"/>
          <w:sz w:val="60"/>
          <w:szCs w:val="60"/>
        </w:rPr>
        <w:t xml:space="preserve">Competitive Pricing App</w:t>
      </w:r>
    </w:p>
    <w:p>
      <w:pPr>
        <w:spacing w:after="900"/>
        <w:jc w:val="center"/>
      </w:pPr>
      <w:r>
        <w:rPr>
          <w:rFonts w:ascii="Calibri" w:cs="Calibri" w:eastAsia="Calibri" w:hAnsi="Calibri"/>
          <w:color w:val="595959"/>
          <w:sz w:val="32"/>
          <w:szCs w:val="32"/>
        </w:rPr>
        <w:t xml:space="preserve">User Manual</w:t>
      </w:r>
    </w:p>
    <w:p>
      <w:pPr>
        <w:spacing w:after="80"/>
        <w:jc w:val="center"/>
      </w:pPr>
      <w:r>
        <w:rPr>
          <w:rFonts w:ascii="Calibri" w:cs="Calibri" w:eastAsia="Calibri" w:hAnsi="Calibri"/>
          <w:i/>
          <w:iCs/>
          <w:color w:val="595959"/>
          <w:sz w:val="20"/>
          <w:szCs w:val="20"/>
        </w:rPr>
        <w:t xml:space="preserve">A plain-language guide to comparing prices, using the Admin Panel,</w:t>
      </w:r>
    </w:p>
    <w:p>
      <w:pPr>
        <w:jc w:val="center"/>
      </w:pPr>
      <w:r>
        <w:rPr>
          <w:rFonts w:ascii="Calibri" w:cs="Calibri" w:eastAsia="Calibri" w:hAnsi="Calibri"/>
          <w:i/>
          <w:iCs/>
          <w:color w:val="595959"/>
          <w:sz w:val="20"/>
          <w:szCs w:val="20"/>
        </w:rPr>
        <w:t xml:space="preserve">and keeping the underlying data up to date.</w:t>
      </w:r>
    </w:p>
    <w:p>
      <w:pPr>
        <w:spacing w:before="3200"/>
      </w:pPr>
      <w:r>
        <w:br w:type="page"/>
      </w:r>
    </w:p>
    <w:p>
      <w:pPr>
        <w:sectPr>
          <w:pgSz w:w="12240" w:h="15840" w:orient="portrait"/>
          <w:pgMar w:top="1440" w:right="1440" w:bottom="1440" w:left="1440" w:header="708" w:footer="708" w:gutter="0"/>
          <w:pgNumType/>
          <w:docGrid w:linePitch="360"/>
        </w:sectPr>
      </w:pPr>
    </w:p>
    <w:p>
      <w:pPr>
        <w:pStyle w:val="Heading1"/>
        <w:pBdr>
          <w:bottom w:val="single" w:color="B5121B" w:sz="6" w:space="4"/>
        </w:pBdr>
        <w:spacing w:after="160" w:before="360"/>
      </w:pPr>
      <w:r>
        <w:rPr>
          <w:rFonts w:ascii="Calibri" w:cs="Calibri" w:eastAsia="Calibri" w:hAnsi="Calibri"/>
          <w:b/>
          <w:bCs/>
          <w:color w:val="1F3864"/>
          <w:sz w:val="30"/>
          <w:szCs w:val="30"/>
        </w:rPr>
        <w:t xml:space="preserve">Contents</w:t>
      </w:r>
    </w:p>
    <w:p>
      <w:pPr>
        <w:spacing w:after="140"/>
      </w:pPr>
      <w:r>
        <w:rPr>
          <w:rFonts w:ascii="Calibri" w:cs="Calibri" w:eastAsia="Calibri" w:hAnsi="Calibri"/>
          <w:color w:val="222222"/>
          <w:sz w:val="23"/>
          <w:szCs w:val="23"/>
        </w:rPr>
        <w:t xml:space="preserve">1. What This Application Does</w:t>
      </w:r>
    </w:p>
    <w:p>
      <w:pPr>
        <w:spacing w:after="140"/>
      </w:pPr>
      <w:r>
        <w:rPr>
          <w:rFonts w:ascii="Calibri" w:cs="Calibri" w:eastAsia="Calibri" w:hAnsi="Calibri"/>
          <w:color w:val="222222"/>
          <w:sz w:val="23"/>
          <w:szCs w:val="23"/>
        </w:rPr>
        <w:t xml:space="preserve">2. Main Features</w:t>
      </w:r>
    </w:p>
    <w:p>
      <w:pPr>
        <w:spacing w:after="140"/>
      </w:pPr>
      <w:r>
        <w:rPr>
          <w:rFonts w:ascii="Calibri" w:cs="Calibri" w:eastAsia="Calibri" w:hAnsi="Calibri"/>
          <w:color w:val="222222"/>
          <w:sz w:val="23"/>
          <w:szCs w:val="23"/>
        </w:rPr>
        <w:t xml:space="preserve">3. How to Use the Price Comparison</w:t>
      </w:r>
    </w:p>
    <w:p>
      <w:pPr>
        <w:spacing w:after="140"/>
      </w:pPr>
      <w:r>
        <w:rPr>
          <w:rFonts w:ascii="Calibri" w:cs="Calibri" w:eastAsia="Calibri" w:hAnsi="Calibri"/>
          <w:color w:val="222222"/>
          <w:sz w:val="23"/>
          <w:szCs w:val="23"/>
        </w:rPr>
        <w:t xml:space="preserve">4. How to Use Filters and Selectable Fields</w:t>
      </w:r>
    </w:p>
    <w:p>
      <w:pPr>
        <w:spacing w:after="140"/>
      </w:pPr>
      <w:r>
        <w:rPr>
          <w:rFonts w:ascii="Calibri" w:cs="Calibri" w:eastAsia="Calibri" w:hAnsi="Calibri"/>
          <w:color w:val="222222"/>
          <w:sz w:val="23"/>
          <w:szCs w:val="23"/>
        </w:rPr>
        <w:t xml:space="preserve">5. Comparing GAIL with Competitors — Reading the Numbers</w:t>
      </w:r>
    </w:p>
    <w:p>
      <w:pPr>
        <w:spacing w:after="140"/>
      </w:pPr>
      <w:r>
        <w:rPr>
          <w:rFonts w:ascii="Calibri" w:cs="Calibri" w:eastAsia="Calibri" w:hAnsi="Calibri"/>
          <w:color w:val="222222"/>
          <w:sz w:val="23"/>
          <w:szCs w:val="23"/>
        </w:rPr>
        <w:t xml:space="preserve">6. Additional Tools</w:t>
      </w:r>
    </w:p>
    <w:p>
      <w:pPr>
        <w:spacing w:after="140"/>
      </w:pPr>
      <w:r>
        <w:rPr>
          <w:rFonts w:ascii="Calibri" w:cs="Calibri" w:eastAsia="Calibri" w:hAnsi="Calibri"/>
          <w:color w:val="222222"/>
          <w:sz w:val="23"/>
          <w:szCs w:val="23"/>
        </w:rPr>
        <w:t xml:space="preserve">7. Accessing and Using the Admin Panel</w:t>
      </w:r>
    </w:p>
    <w:p>
      <w:pPr>
        <w:spacing w:after="140"/>
      </w:pPr>
      <w:r>
        <w:rPr>
          <w:rFonts w:ascii="Calibri" w:cs="Calibri" w:eastAsia="Calibri" w:hAnsi="Calibri"/>
          <w:color w:val="222222"/>
          <w:sz w:val="23"/>
          <w:szCs w:val="23"/>
        </w:rPr>
        <w:t xml:space="preserve">8. How to Update or Manage Data</w:t>
      </w:r>
    </w:p>
    <w:p>
      <w:pPr>
        <w:spacing w:after="140"/>
      </w:pPr>
      <w:r>
        <w:rPr>
          <w:rFonts w:ascii="Calibri" w:cs="Calibri" w:eastAsia="Calibri" w:hAnsi="Calibri"/>
          <w:color w:val="222222"/>
          <w:sz w:val="23"/>
          <w:szCs w:val="23"/>
        </w:rPr>
        <w:t xml:space="preserve">9. Important Notes and Limitations</w:t>
      </w:r>
    </w:p>
    <w:p>
      <w:r>
        <w:br w:type="page"/>
      </w:r>
    </w:p>
    <w:p>
      <w:pPr>
        <w:sectPr>
          <w:pgSz w:w="11906" w:h="16838" w:orient="portrait"/>
          <w:pgMar w:top="1440" w:right="1440" w:bottom="1440" w:left="1440" w:header="708" w:footer="708" w:gutter="0"/>
          <w:pgNumType/>
          <w:docGrid w:linePitch="360"/>
        </w:sectPr>
      </w:pPr>
    </w:p>
    <w:p>
      <w:pPr>
        <w:pStyle w:val="Heading1"/>
        <w:pBdr>
          <w:bottom w:val="single" w:color="B5121B" w:sz="6" w:space="4"/>
        </w:pBdr>
        <w:spacing w:after="160" w:before="360"/>
      </w:pPr>
      <w:r>
        <w:rPr>
          <w:rFonts w:ascii="Calibri" w:cs="Calibri" w:eastAsia="Calibri" w:hAnsi="Calibri"/>
          <w:b/>
          <w:bCs/>
          <w:color w:val="1F3864"/>
          <w:sz w:val="30"/>
          <w:szCs w:val="30"/>
        </w:rPr>
        <w:t xml:space="preserve">1. What This Application Does</w:t>
      </w:r>
    </w:p>
    <w:p>
      <w:pPr>
        <w:spacing w:after="160" w:line="276"/>
      </w:pPr>
      <w:r>
        <w:rPr>
          <w:rFonts w:ascii="Calibri" w:cs="Calibri" w:eastAsia="Calibri" w:hAnsi="Calibri"/>
          <w:color w:val="222222"/>
          <w:sz w:val="22"/>
          <w:szCs w:val="22"/>
        </w:rPr>
        <w:t xml:space="preserve">This application gives GAIL's sales and pricing teams an instant, reliable answer to a question that used to take an afternoon in a spreadsheet: how does GAIL's price for a particular product compare against the competition, for a specific customer, right now?</w:t>
      </w:r>
    </w:p>
    <w:p>
      <w:pPr>
        <w:spacing w:after="160" w:line="276"/>
      </w:pPr>
      <w:r>
        <w:rPr>
          <w:rFonts w:ascii="Calibri" w:cs="Calibri" w:eastAsia="Calibri" w:hAnsi="Calibri"/>
          <w:color w:val="222222"/>
          <w:sz w:val="22"/>
          <w:szCs w:val="22"/>
        </w:rPr>
        <w:t xml:space="preserve">At the tap of a few selections, the app compares GAIL against five competing producers — Reliance Industries (RIL), Indian Oil Corporation (IOCL), HPCL-Mittal Energy (HMEL), ONGC Petro additions (OPaL) and Haldia Petrochemicals (HPL) — for the same product grade, the same customer location, the same order quantity and the same payment terms. It returns a clear, apples-to-apples comparison of what each producer would actually charge, and where GAIL stands.</w:t>
      </w:r>
    </w:p>
    <w:p>
      <w:pPr>
        <w:spacing w:after="160" w:line="276"/>
      </w:pPr>
      <w:r>
        <w:rPr>
          <w:rFonts w:ascii="Calibri" w:cs="Calibri" w:eastAsia="Calibri" w:hAnsi="Calibri"/>
          <w:color w:val="222222"/>
          <w:sz w:val="22"/>
          <w:szCs w:val="22"/>
        </w:rPr>
        <w:t xml:space="preserve">Every figure in the app is drawn directly from official price circulars and freight notices — nothing is estimated or typed in by hand. If a competitor has not published the information needed to complete a comparison, the app says so plainly rather than guessing.</w:t>
      </w:r>
    </w:p>
    <w:p>
      <w:pPr>
        <w:pBdr>
          <w:left w:val="single" w:color="B5121B" w:sz="18" w:space="8"/>
        </w:pBdr>
        <w:spacing w:after="200" w:before="80"/>
        <w:ind w:left="260"/>
      </w:pPr>
      <w:r>
        <w:rPr>
          <w:rFonts w:ascii="Calibri" w:cs="Calibri" w:eastAsia="Calibri" w:hAnsi="Calibri"/>
          <w:b/>
          <w:bCs/>
          <w:i/>
          <w:iCs/>
          <w:color w:val="1F3864"/>
          <w:sz w:val="21"/>
          <w:szCs w:val="21"/>
        </w:rPr>
        <w:t xml:space="preserve">Note: </w:t>
      </w:r>
      <w:r>
        <w:rPr>
          <w:rFonts w:ascii="Calibri" w:cs="Calibri" w:eastAsia="Calibri" w:hAnsi="Calibri"/>
          <w:i/>
          <w:iCs/>
          <w:color w:val="595959"/>
          <w:sz w:val="21"/>
          <w:szCs w:val="21"/>
        </w:rPr>
        <w:t xml:space="preserve">The app opens straight into the price comparison screen — there is no login step for everyday use. Only the Admin Panel, covered in Section 6, asks for a password.</w:t>
      </w:r>
    </w:p>
    <w:p>
      <w:pPr>
        <w:pStyle w:val="Heading1"/>
        <w:pBdr>
          <w:bottom w:val="single" w:color="B5121B" w:sz="6" w:space="4"/>
        </w:pBdr>
        <w:spacing w:after="160" w:before="360"/>
      </w:pPr>
      <w:r>
        <w:rPr>
          <w:rFonts w:ascii="Calibri" w:cs="Calibri" w:eastAsia="Calibri" w:hAnsi="Calibri"/>
          <w:b/>
          <w:bCs/>
          <w:color w:val="1F3864"/>
          <w:sz w:val="30"/>
          <w:szCs w:val="30"/>
        </w:rPr>
        <w:t xml:space="preserve">2. Main Features</w:t>
      </w:r>
    </w:p>
    <w:p>
      <w:pPr>
        <w:spacing w:after="160" w:line="276"/>
      </w:pPr>
      <w:r>
        <w:rPr>
          <w:rFonts w:ascii="Calibri" w:cs="Calibri" w:eastAsia="Calibri" w:hAnsi="Calibri"/>
          <w:color w:val="222222"/>
          <w:sz w:val="22"/>
          <w:szCs w:val="22"/>
        </w:rPr>
        <w:t xml:space="preserve">The app is organised into a small set of screens, reached from the menu in the top-left corner. Each does one job well: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Screen</w:t>
            </w:r>
          </w:p>
        </w:tc>
        <w:tc>
          <w:tcPr>
            <w:tcW w:type="dxa" w:w="6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does for you</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Compare</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Compares GAIL's price against every competitor for one grade, one customer location and one order quantity, and shows a clear ahead/behind verdict.</w:t>
            </w:r>
          </w:p>
        </w:tc>
      </w:tr>
      <w:tr>
        <w:tc>
          <w:tcPr>
            <w:tcW w:type="dxa" w:w="22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Deal</w:t>
            </w:r>
          </w:p>
        </w:tc>
        <w:tc>
          <w:tcPr>
            <w:tcW w:type="dxa" w:w="62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Shows what a price adjustment would cost GAIL and whether it would actually win the order — for the sales team when negotiating.</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Grades</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Looks up a GAIL product grade by its own code, a competitor's code, or what it is used for, and shows the matching grades across all producers.</w:t>
            </w:r>
          </w:p>
        </w:tc>
      </w:tr>
      <w:tr>
        <w:tc>
          <w:tcPr>
            <w:tcW w:type="dxa" w:w="22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Freight</w:t>
            </w:r>
          </w:p>
        </w:tc>
        <w:tc>
          <w:tcPr>
            <w:tcW w:type="dxa" w:w="62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Shows what each producer charges to deliver to a chosen destination, and which is cheapest.</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Circulars</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library of every price and freight notice loaded into the app, organised by the date it took effect.</w:t>
            </w:r>
          </w:p>
        </w:tc>
      </w:tr>
      <w:tr>
        <w:tc>
          <w:tcPr>
            <w:tcW w:type="dxa" w:w="22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Corrections</w:t>
            </w:r>
          </w:p>
        </w:tc>
        <w:tc>
          <w:tcPr>
            <w:tcW w:type="dxa" w:w="62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simple way to propose and approve a fix to a single GAIL price, with a reason recorded.</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Admin Panel</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Where an administrator keeps the underlying data — producers, locations, grades, discount terms and price lists — current and accurate.</w:t>
            </w:r>
          </w:p>
        </w:tc>
      </w:tr>
    </w:tbl>
    <w:p>
      <w:pPr>
        <w:spacing w:after="160" w:line="276"/>
      </w:pPr>
      <w:r>
        <w:rPr>
          <w:rFonts w:ascii="Calibri" w:cs="Calibri" w:eastAsia="Calibri" w:hAnsi="Calibri"/>
          <w:color w:val="222222"/>
          <w:sz w:val="22"/>
          <w:szCs w:val="22"/>
        </w:rPr>
        <w:t xml:space="preserve"/>
      </w:r>
    </w:p>
    <w:p>
      <w:pPr>
        <w:spacing w:after="160" w:line="276"/>
      </w:pPr>
      <w:r>
        <w:rPr>
          <w:rFonts w:ascii="Calibri" w:cs="Calibri" w:eastAsia="Calibri" w:hAnsi="Calibri"/>
          <w:color w:val="222222"/>
          <w:sz w:val="22"/>
          <w:szCs w:val="22"/>
        </w:rPr>
        <w:t xml:space="preserve">The sections below walk through the two screens used most often — Compare and Deal — in detail, followed by the supporting tools and the Admin Panel.</w:t>
      </w:r>
    </w:p>
    <w:p>
      <w:pPr>
        <w:pStyle w:val="Heading1"/>
        <w:pBdr>
          <w:bottom w:val="single" w:color="B5121B" w:sz="6" w:space="4"/>
        </w:pBdr>
        <w:spacing w:after="160" w:before="360"/>
      </w:pPr>
      <w:r>
        <w:rPr>
          <w:rFonts w:ascii="Calibri" w:cs="Calibri" w:eastAsia="Calibri" w:hAnsi="Calibri"/>
          <w:b/>
          <w:bCs/>
          <w:color w:val="1F3864"/>
          <w:sz w:val="30"/>
          <w:szCs w:val="30"/>
        </w:rPr>
        <w:t xml:space="preserve">3. How to Use the Price Comparison</w:t>
      </w:r>
    </w:p>
    <w:p>
      <w:pPr>
        <w:spacing w:after="160" w:line="276"/>
      </w:pPr>
      <w:r>
        <w:rPr>
          <w:rFonts w:ascii="Calibri" w:cs="Calibri" w:eastAsia="Calibri" w:hAnsi="Calibri"/>
          <w:color w:val="222222"/>
          <w:sz w:val="22"/>
          <w:szCs w:val="22"/>
        </w:rPr>
        <w:t xml:space="preserve">The Compare screen is where most questions get answered. To run a comparison:</w:t>
      </w:r>
    </w:p>
    <w:p>
      <w:pPr>
        <w:pStyle w:val="ListParagraph"/>
        <w:numPr>
          <w:ilvl w:val="0"/>
          <w:numId w:val="2"/>
        </w:numPr>
        <w:spacing w:after="100" w:line="270"/>
      </w:pPr>
      <w:r>
        <w:rPr>
          <w:rFonts w:ascii="Calibri" w:cs="Calibri" w:eastAsia="Calibri" w:hAnsi="Calibri"/>
          <w:color w:val="222222"/>
          <w:sz w:val="22"/>
          <w:szCs w:val="22"/>
        </w:rPr>
        <w:t xml:space="preserve">Select a Grade. Type a GAIL product code, a competitor's code, or simply what the product is used for (for example, “blow moulding”) — matching grades appear as you type.</w:t>
      </w:r>
    </w:p>
    <w:p>
      <w:pPr>
        <w:pStyle w:val="ListParagraph"/>
        <w:numPr>
          <w:ilvl w:val="0"/>
          <w:numId w:val="2"/>
        </w:numPr>
        <w:spacing w:after="100" w:line="270"/>
      </w:pPr>
      <w:r>
        <w:rPr>
          <w:rFonts w:ascii="Calibri" w:cs="Calibri" w:eastAsia="Calibri" w:hAnsi="Calibri"/>
          <w:color w:val="222222"/>
          <w:sz w:val="22"/>
          <w:szCs w:val="22"/>
        </w:rPr>
        <w:t xml:space="preserve">Select the Customer location. Once a grade is chosen, this list automatically narrows to only the locations where that grade is actually priced.</w:t>
      </w:r>
    </w:p>
    <w:p>
      <w:pPr>
        <w:pStyle w:val="ListParagraph"/>
        <w:numPr>
          <w:ilvl w:val="0"/>
          <w:numId w:val="2"/>
        </w:numPr>
        <w:spacing w:after="100" w:line="270"/>
      </w:pPr>
      <w:r>
        <w:rPr>
          <w:rFonts w:ascii="Calibri" w:cs="Calibri" w:eastAsia="Calibri" w:hAnsi="Calibri"/>
          <w:color w:val="222222"/>
          <w:sz w:val="22"/>
          <w:szCs w:val="22"/>
        </w:rPr>
        <w:t xml:space="preserve">Enter the Quantity, in metric tonnes.</w:t>
      </w:r>
    </w:p>
    <w:p>
      <w:pPr>
        <w:pStyle w:val="ListParagraph"/>
        <w:numPr>
          <w:ilvl w:val="0"/>
          <w:numId w:val="2"/>
        </w:numPr>
        <w:spacing w:after="100" w:line="270"/>
      </w:pPr>
      <w:r>
        <w:rPr>
          <w:rFonts w:ascii="Calibri" w:cs="Calibri" w:eastAsia="Calibri" w:hAnsi="Calibri"/>
          <w:color w:val="222222"/>
          <w:sz w:val="22"/>
          <w:szCs w:val="22"/>
        </w:rPr>
        <w:t xml:space="preserve">Choose Payment terms — Cash or Credit — since discounts differ between the two.</w:t>
      </w:r>
    </w:p>
    <w:p>
      <w:pPr>
        <w:pStyle w:val="ListParagraph"/>
        <w:numPr>
          <w:ilvl w:val="0"/>
          <w:numId w:val="2"/>
        </w:numPr>
        <w:spacing w:after="100" w:line="270"/>
      </w:pPr>
      <w:r>
        <w:rPr>
          <w:rFonts w:ascii="Calibri" w:cs="Calibri" w:eastAsia="Calibri" w:hAnsi="Calibri"/>
          <w:color w:val="222222"/>
          <w:sz w:val="22"/>
          <w:szCs w:val="22"/>
        </w:rPr>
        <w:t xml:space="preserve">Optionally, use the producer chips to include or exclude specific competitors from the comparison.</w:t>
      </w:r>
    </w:p>
    <w:p>
      <w:pPr>
        <w:pStyle w:val="ListParagraph"/>
        <w:numPr>
          <w:ilvl w:val="0"/>
          <w:numId w:val="2"/>
        </w:numPr>
        <w:spacing w:after="100" w:line="270"/>
      </w:pPr>
      <w:r>
        <w:rPr>
          <w:rFonts w:ascii="Calibri" w:cs="Calibri" w:eastAsia="Calibri" w:hAnsi="Calibri"/>
          <w:color w:val="222222"/>
          <w:sz w:val="22"/>
          <w:szCs w:val="22"/>
        </w:rPr>
        <w:t xml:space="preserve">Tap Compare.</w:t>
      </w:r>
    </w:p>
    <w:p>
      <w:pPr>
        <w:spacing w:after="160" w:line="276"/>
      </w:pPr>
      <w:r>
        <w:rPr>
          <w:rFonts w:ascii="Calibri" w:cs="Calibri" w:eastAsia="Calibri" w:hAnsi="Calibri"/>
          <w:color w:val="222222"/>
          <w:sz w:val="22"/>
          <w:szCs w:val="22"/>
        </w:rPr>
        <w:t xml:space="preserve">The results appear in two parts:</w:t>
      </w:r>
    </w:p>
    <w:p>
      <w:pPr>
        <w:pStyle w:val="ListParagraph"/>
        <w:numPr>
          <w:ilvl w:val="0"/>
          <w:numId w:val="3"/>
        </w:numPr>
        <w:spacing w:after="90" w:line="270"/>
      </w:pPr>
      <w:r>
        <w:rPr>
          <w:rFonts w:ascii="Calibri" w:cs="Calibri" w:eastAsia="Calibri" w:hAnsi="Calibri"/>
          <w:color w:val="222222"/>
          <w:sz w:val="22"/>
          <w:szCs w:val="22"/>
        </w:rPr>
        <w:t xml:space="preserve">A Verdict card at the top, stating in plain terms whether GAIL is ahead of or behind the cheapest competitor, by how much per tonne, and what that gap adds up to across the full order quantity.</w:t>
      </w:r>
    </w:p>
    <w:p>
      <w:pPr>
        <w:pStyle w:val="ListParagraph"/>
        <w:numPr>
          <w:ilvl w:val="0"/>
          <w:numId w:val="3"/>
        </w:numPr>
        <w:spacing w:after="90" w:line="270"/>
      </w:pPr>
      <w:r>
        <w:rPr>
          <w:rFonts w:ascii="Calibri" w:cs="Calibri" w:eastAsia="Calibri" w:hAnsi="Calibri"/>
          <w:color w:val="222222"/>
          <w:sz w:val="22"/>
          <w:szCs w:val="22"/>
        </w:rPr>
        <w:t xml:space="preserve">A card for each producer, ranked from cheapest to most expensive, with the cheapest marked “CHEAPEST”. Each card can be expanded to see exactly how that producer's final price was built up — see Section 5 for what each line means.</w:t>
      </w:r>
    </w:p>
    <w:p>
      <w:pPr>
        <w:pBdr>
          <w:left w:val="single" w:color="B5121B" w:sz="18" w:space="8"/>
        </w:pBdr>
        <w:spacing w:after="200" w:before="80"/>
        <w:ind w:left="260"/>
      </w:pPr>
      <w:r>
        <w:rPr>
          <w:rFonts w:ascii="Calibri" w:cs="Calibri" w:eastAsia="Calibri" w:hAnsi="Calibri"/>
          <w:b/>
          <w:bCs/>
          <w:i/>
          <w:iCs/>
          <w:color w:val="1F3864"/>
          <w:sz w:val="21"/>
          <w:szCs w:val="21"/>
        </w:rPr>
        <w:t xml:space="preserve">Note: </w:t>
      </w:r>
      <w:r>
        <w:rPr>
          <w:rFonts w:ascii="Calibri" w:cs="Calibri" w:eastAsia="Calibri" w:hAnsi="Calibri"/>
          <w:i/>
          <w:iCs/>
          <w:color w:val="595959"/>
          <w:sz w:val="21"/>
          <w:szCs w:val="21"/>
        </w:rPr>
        <w:t xml:space="preserve">Where a producer cannot be priced — because a location, grade, or freight figure is not published — that producer is shown as unpriced with the reason stated, rather than left out silently or shown as free.</w:t>
      </w:r>
    </w:p>
    <w:p>
      <w:pPr>
        <w:pStyle w:val="Heading1"/>
        <w:pBdr>
          <w:bottom w:val="single" w:color="B5121B" w:sz="6" w:space="4"/>
        </w:pBdr>
        <w:spacing w:after="160" w:before="360"/>
      </w:pPr>
      <w:r>
        <w:rPr>
          <w:rFonts w:ascii="Calibri" w:cs="Calibri" w:eastAsia="Calibri" w:hAnsi="Calibri"/>
          <w:b/>
          <w:bCs/>
          <w:color w:val="1F3864"/>
          <w:sz w:val="30"/>
          <w:szCs w:val="30"/>
        </w:rPr>
        <w:t xml:space="preserve">4. How to Use Filters and Selectable Fields</w:t>
      </w:r>
    </w:p>
    <w:p>
      <w:pPr>
        <w:spacing w:after="160" w:line="276"/>
      </w:pPr>
      <w:r>
        <w:rPr>
          <w:rFonts w:ascii="Calibri" w:cs="Calibri" w:eastAsia="Calibri" w:hAnsi="Calibri"/>
          <w:color w:val="222222"/>
          <w:sz w:val="22"/>
          <w:szCs w:val="22"/>
        </w:rPr>
        <w:t xml:space="preserve">Every dropdown in the app is a smart search box rather than a long list to scroll through. This keeps selections fast and ensures you can only choose values that genuinely exist in a published price circular.</w:t>
      </w:r>
    </w:p>
    <w:p>
      <w:pPr>
        <w:pStyle w:val="ListParagraph"/>
        <w:numPr>
          <w:ilvl w:val="0"/>
          <w:numId w:val="3"/>
        </w:numPr>
        <w:spacing w:after="90" w:line="270"/>
      </w:pPr>
      <w:r>
        <w:rPr>
          <w:rFonts w:ascii="Calibri" w:cs="Calibri" w:eastAsia="Calibri" w:hAnsi="Calibri"/>
          <w:color w:val="222222"/>
          <w:sz w:val="22"/>
          <w:szCs w:val="22"/>
        </w:rPr>
        <w:t xml:space="preserve">Grade field: search by GAIL's own code, a competitor's code for the same product, or a plain description of what it is used for.</w:t>
      </w:r>
    </w:p>
    <w:p>
      <w:pPr>
        <w:pStyle w:val="ListParagraph"/>
        <w:numPr>
          <w:ilvl w:val="0"/>
          <w:numId w:val="3"/>
        </w:numPr>
        <w:spacing w:after="90" w:line="270"/>
      </w:pPr>
      <w:r>
        <w:rPr>
          <w:rFonts w:ascii="Calibri" w:cs="Calibri" w:eastAsia="Calibri" w:hAnsi="Calibri"/>
          <w:color w:val="222222"/>
          <w:sz w:val="22"/>
          <w:szCs w:val="22"/>
        </w:rPr>
        <w:t xml:space="preserve">Location field: search by town or city name. Once a grade is selected, only locations where that grade is actually priced are shown, along with how many producers price there.</w:t>
      </w:r>
    </w:p>
    <w:p>
      <w:pPr>
        <w:pStyle w:val="ListParagraph"/>
        <w:numPr>
          <w:ilvl w:val="0"/>
          <w:numId w:val="3"/>
        </w:numPr>
        <w:spacing w:after="90" w:line="270"/>
      </w:pPr>
      <w:r>
        <w:rPr>
          <w:rFonts w:ascii="Calibri" w:cs="Calibri" w:eastAsia="Calibri" w:hAnsi="Calibri"/>
          <w:color w:val="222222"/>
          <w:sz w:val="22"/>
          <w:szCs w:val="22"/>
        </w:rPr>
        <w:t xml:space="preserve">Producer chips: on the Compare and Freight screens, tap a producer's chip to temporarily remove it from the comparison, and tap again to bring it back — useful when you only want to check against one or two specific competitors.</w:t>
      </w:r>
    </w:p>
    <w:p>
      <w:pPr>
        <w:pStyle w:val="ListParagraph"/>
        <w:numPr>
          <w:ilvl w:val="0"/>
          <w:numId w:val="3"/>
        </w:numPr>
        <w:spacing w:after="90" w:line="270"/>
      </w:pPr>
      <w:r>
        <w:rPr>
          <w:rFonts w:ascii="Calibri" w:cs="Calibri" w:eastAsia="Calibri" w:hAnsi="Calibri"/>
          <w:color w:val="222222"/>
          <w:sz w:val="22"/>
          <w:szCs w:val="22"/>
        </w:rPr>
        <w:t xml:space="preserve">Payment terms: a simple Cash / Credit switch, since discount terms differ between the two.</w:t>
      </w:r>
    </w:p>
    <w:p>
      <w:pPr>
        <w:pStyle w:val="Heading1"/>
        <w:pBdr>
          <w:bottom w:val="single" w:color="B5121B" w:sz="6" w:space="4"/>
        </w:pBdr>
        <w:spacing w:after="160" w:before="360"/>
      </w:pPr>
      <w:r>
        <w:rPr>
          <w:rFonts w:ascii="Calibri" w:cs="Calibri" w:eastAsia="Calibri" w:hAnsi="Calibri"/>
          <w:b/>
          <w:bCs/>
          <w:color w:val="1F3864"/>
          <w:sz w:val="30"/>
          <w:szCs w:val="30"/>
        </w:rPr>
        <w:t xml:space="preserve">5. Comparing GAIL with Competitors — Reading the Numbers</w:t>
      </w:r>
    </w:p>
    <w:p>
      <w:pPr>
        <w:spacing w:after="160" w:line="276"/>
      </w:pPr>
      <w:r>
        <w:rPr>
          <w:rFonts w:ascii="Calibri" w:cs="Calibri" w:eastAsia="Calibri" w:hAnsi="Calibri"/>
          <w:color w:val="222222"/>
          <w:sz w:val="22"/>
          <w:szCs w:val="22"/>
        </w:rPr>
        <w:t xml:space="preserve">Each producer's price is broken down the same way, so every comparison is genuinely like-for-like: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rPr>
          <w:tblHeader/>
        </w:trPr>
        <w:tc>
          <w:tcPr>
            <w:tcW w:type="dxa" w:w="3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Line item</w:t>
            </w:r>
          </w:p>
        </w:tc>
        <w:tc>
          <w:tcPr>
            <w:tcW w:type="dxa" w:w="5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means</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Basic price</w:t>
            </w:r>
          </w:p>
        </w:tc>
        <w:tc>
          <w:tcPr>
            <w:tcW w:type="dxa" w:w="5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The producer's published price for that grade, before any adjustment.</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Less: cash discount</w:t>
            </w:r>
          </w:p>
        </w:tc>
        <w:tc>
          <w:tcPr>
            <w:tcW w:type="dxa" w:w="52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reduction applied for paying in cash rather than on credit terms, where the producer publishes one.</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Plus: freight</w:t>
            </w:r>
          </w:p>
        </w:tc>
        <w:tc>
          <w:tcPr>
            <w:tcW w:type="dxa" w:w="5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Delivery cost to the customer's location — added only for producers whose published price does not already include delivery (see the note below).</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Landed cost</w:t>
            </w:r>
          </w:p>
        </w:tc>
        <w:tc>
          <w:tcPr>
            <w:tcW w:type="dxa" w:w="52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Basic price, minus cash discount, plus freight. This is the number the app uses to rank producers — the fair, apples-to-apples figure.</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Less: quantity discount</w:t>
            </w:r>
          </w:p>
        </w:tc>
        <w:tc>
          <w:tcPr>
            <w:tcW w:type="dxa" w:w="5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further reduction some producers apply for larger order volumes, settled after the sale.</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Effective net</w:t>
            </w:r>
          </w:p>
        </w:tc>
        <w:tc>
          <w:tcPr>
            <w:tcW w:type="dxa" w:w="52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Landed cost minus the quantity discount — the producer's true final cost once every term is accounted for.</w:t>
            </w:r>
          </w:p>
        </w:tc>
      </w:tr>
    </w:tbl>
    <w:p>
      <w:pPr>
        <w:spacing w:after="160" w:line="276"/>
      </w:pPr>
      <w:r>
        <w:rPr>
          <w:rFonts w:ascii="Calibri" w:cs="Calibri" w:eastAsia="Calibri" w:hAnsi="Calibri"/>
          <w:color w:val="222222"/>
          <w:sz w:val="22"/>
          <w:szCs w:val="22"/>
        </w:rPr>
        <w:t xml:space="preserve"/>
      </w:r>
    </w:p>
    <w:p>
      <w:pPr>
        <w:pBdr>
          <w:left w:val="single" w:color="B5121B" w:sz="18" w:space="8"/>
        </w:pBdr>
        <w:spacing w:after="200" w:before="80"/>
        <w:ind w:left="260"/>
      </w:pPr>
      <w:r>
        <w:rPr>
          <w:rFonts w:ascii="Calibri" w:cs="Calibri" w:eastAsia="Calibri" w:hAnsi="Calibri"/>
          <w:b/>
          <w:bCs/>
          <w:i/>
          <w:iCs/>
          <w:color w:val="1F3864"/>
          <w:sz w:val="21"/>
          <w:szCs w:val="21"/>
        </w:rPr>
        <w:t xml:space="preserve">Note: </w:t>
      </w:r>
      <w:r>
        <w:rPr>
          <w:rFonts w:ascii="Calibri" w:cs="Calibri" w:eastAsia="Calibri" w:hAnsi="Calibri"/>
          <w:i/>
          <w:iCs/>
          <w:color w:val="595959"/>
          <w:sz w:val="21"/>
          <w:szCs w:val="21"/>
        </w:rPr>
        <w:t xml:space="preserve">Two producers (RIL and IOCL) publish a single delivered price that already includes freight, while the others (GAIL, HMEL, OPaL, HPL) publish an ex-factory price with freight added separately. The app always applies freight correctly for each producer's pricing style, so the landed cost is a fair comparison in every case.</w:t>
      </w:r>
    </w:p>
    <w:p>
      <w:pPr>
        <w:spacing w:after="160" w:line="276"/>
      </w:pPr>
      <w:r>
        <w:rPr>
          <w:rFonts w:ascii="Calibri" w:cs="Calibri" w:eastAsia="Calibri" w:hAnsi="Calibri"/>
          <w:color w:val="222222"/>
          <w:sz w:val="22"/>
          <w:szCs w:val="22"/>
        </w:rPr>
        <w:t xml:space="preserve">For a deeper look at what a price change would take to win a specific deal, use the Deal screen: enter the same grade, location, quantity and terms (plus, optionally, a customer name for your own reference), and the app will show where GAIL stands today and what a small set of price adjustments — holding, a partial concession, matching the leader, or undercutting the leader — would cost, and whether each would actually win the order.</w:t>
      </w:r>
    </w:p>
    <w:p>
      <w:pPr>
        <w:pStyle w:val="Heading1"/>
        <w:pBdr>
          <w:bottom w:val="single" w:color="B5121B" w:sz="6" w:space="4"/>
        </w:pBdr>
        <w:spacing w:after="160" w:before="360"/>
      </w:pPr>
      <w:r>
        <w:rPr>
          <w:rFonts w:ascii="Calibri" w:cs="Calibri" w:eastAsia="Calibri" w:hAnsi="Calibri"/>
          <w:b/>
          <w:bCs/>
          <w:color w:val="1F3864"/>
          <w:sz w:val="30"/>
          <w:szCs w:val="30"/>
        </w:rPr>
        <w:t xml:space="preserve">6. Additional Tools</w:t>
      </w:r>
    </w:p>
    <w:p>
      <w:pPr>
        <w:pStyle w:val="Heading2"/>
        <w:spacing w:after="120" w:before="260"/>
      </w:pPr>
      <w:r>
        <w:rPr>
          <w:rFonts w:ascii="Calibri" w:cs="Calibri" w:eastAsia="Calibri" w:hAnsi="Calibri"/>
          <w:b/>
          <w:bCs/>
          <w:color w:val="1F3864"/>
          <w:sz w:val="24"/>
          <w:szCs w:val="24"/>
        </w:rPr>
        <w:t xml:space="preserve">Grade Finder</w:t>
      </w:r>
    </w:p>
    <w:p>
      <w:pPr>
        <w:spacing w:after="160" w:line="276"/>
      </w:pPr>
      <w:r>
        <w:rPr>
          <w:rFonts w:ascii="Calibri" w:cs="Calibri" w:eastAsia="Calibri" w:hAnsi="Calibri"/>
          <w:color w:val="222222"/>
          <w:sz w:val="22"/>
          <w:szCs w:val="22"/>
        </w:rPr>
        <w:t xml:space="preserve">Use this when a customer names a competitor's product rather than a GAIL grade. Search by any producer's code, or by application, and see every producer's equivalent grade side by side, along with the specification details and, where relevant, international equivalents.</w:t>
      </w:r>
    </w:p>
    <w:p>
      <w:pPr>
        <w:pStyle w:val="Heading2"/>
        <w:spacing w:after="120" w:before="260"/>
      </w:pPr>
      <w:r>
        <w:rPr>
          <w:rFonts w:ascii="Calibri" w:cs="Calibri" w:eastAsia="Calibri" w:hAnsi="Calibri"/>
          <w:b/>
          <w:bCs/>
          <w:color w:val="1F3864"/>
          <w:sz w:val="24"/>
          <w:szCs w:val="24"/>
        </w:rPr>
        <w:t xml:space="preserve">Freight Lookup</w:t>
      </w:r>
    </w:p>
    <w:p>
      <w:pPr>
        <w:spacing w:after="160" w:line="276"/>
      </w:pPr>
      <w:r>
        <w:rPr>
          <w:rFonts w:ascii="Calibri" w:cs="Calibri" w:eastAsia="Calibri" w:hAnsi="Calibri"/>
          <w:color w:val="222222"/>
          <w:sz w:val="22"/>
          <w:szCs w:val="22"/>
        </w:rPr>
        <w:t xml:space="preserve">Shows what every producer charges to deliver to a chosen destination, which one is cheapest, and how confidently that destination has been matched to each producer's pricing zone.</w:t>
      </w:r>
    </w:p>
    <w:p>
      <w:pPr>
        <w:pStyle w:val="Heading2"/>
        <w:spacing w:after="120" w:before="260"/>
      </w:pPr>
      <w:r>
        <w:rPr>
          <w:rFonts w:ascii="Calibri" w:cs="Calibri" w:eastAsia="Calibri" w:hAnsi="Calibri"/>
          <w:b/>
          <w:bCs/>
          <w:color w:val="1F3864"/>
          <w:sz w:val="24"/>
          <w:szCs w:val="24"/>
        </w:rPr>
        <w:t xml:space="preserve">Circular Library</w:t>
      </w:r>
    </w:p>
    <w:p>
      <w:pPr>
        <w:spacing w:after="160" w:line="276"/>
      </w:pPr>
      <w:r>
        <w:rPr>
          <w:rFonts w:ascii="Calibri" w:cs="Calibri" w:eastAsia="Calibri" w:hAnsi="Calibri"/>
          <w:color w:val="222222"/>
          <w:sz w:val="22"/>
          <w:szCs w:val="22"/>
        </w:rPr>
        <w:t xml:space="preserve">A running, dated record of every price and freight notice loaded into the app. Because a quote given last month has to remain defensible, publishing a new circular never deletes an older one — it simply becomes the new current version, and the previous one remains available for reference.</w:t>
      </w:r>
    </w:p>
    <w:p>
      <w:pPr>
        <w:pStyle w:val="Heading2"/>
        <w:spacing w:after="120" w:before="260"/>
      </w:pPr>
      <w:r>
        <w:rPr>
          <w:rFonts w:ascii="Calibri" w:cs="Calibri" w:eastAsia="Calibri" w:hAnsi="Calibri"/>
          <w:b/>
          <w:bCs/>
          <w:color w:val="1F3864"/>
          <w:sz w:val="24"/>
          <w:szCs w:val="24"/>
        </w:rPr>
        <w:t xml:space="preserve">Price Corrections</w:t>
      </w:r>
    </w:p>
    <w:p>
      <w:pPr>
        <w:spacing w:after="160" w:line="276"/>
      </w:pPr>
      <w:r>
        <w:rPr>
          <w:rFonts w:ascii="Calibri" w:cs="Calibri" w:eastAsia="Calibri" w:hAnsi="Calibri"/>
          <w:color w:val="222222"/>
          <w:sz w:val="22"/>
          <w:szCs w:val="22"/>
        </w:rPr>
        <w:t xml:space="preserve">A quick way to fix a single GAIL price that is out of date or incorrect, without going through the full data-management process described in Section 6. State the grade, the location, the corrected price and a short reason; the correction is then approved (or rejected) and takes effect immediately once approved.</w:t>
      </w:r>
    </w:p>
    <w:p>
      <w:pPr>
        <w:pStyle w:val="Heading1"/>
        <w:pBdr>
          <w:bottom w:val="single" w:color="B5121B" w:sz="6" w:space="4"/>
        </w:pBdr>
        <w:spacing w:after="160" w:before="360"/>
      </w:pPr>
      <w:r>
        <w:rPr>
          <w:rFonts w:ascii="Calibri" w:cs="Calibri" w:eastAsia="Calibri" w:hAnsi="Calibri"/>
          <w:b/>
          <w:bCs/>
          <w:color w:val="1F3864"/>
          <w:sz w:val="30"/>
          <w:szCs w:val="30"/>
        </w:rPr>
        <w:t xml:space="preserve">7. Accessing and Using the Admin Panel</w:t>
      </w:r>
    </w:p>
    <w:p>
      <w:pPr>
        <w:spacing w:after="160" w:line="276"/>
      </w:pPr>
      <w:r>
        <w:rPr>
          <w:rFonts w:ascii="Calibri" w:cs="Calibri" w:eastAsia="Calibri" w:hAnsi="Calibri"/>
          <w:color w:val="222222"/>
          <w:sz w:val="22"/>
          <w:szCs w:val="22"/>
        </w:rPr>
        <w:t xml:space="preserve">The Admin Panel is where the information behind every comparison — producers, customer locations, product grades, discount terms and price lists — is kept accurate and current. Because everything here can change what every user sees, it is protected separately from the rest of the app.</w:t>
      </w:r>
    </w:p>
    <w:p>
      <w:pPr>
        <w:pStyle w:val="Heading2"/>
        <w:spacing w:after="120" w:before="260"/>
      </w:pPr>
      <w:r>
        <w:rPr>
          <w:rFonts w:ascii="Calibri" w:cs="Calibri" w:eastAsia="Calibri" w:hAnsi="Calibri"/>
          <w:b/>
          <w:bCs/>
          <w:color w:val="1F3864"/>
          <w:sz w:val="24"/>
          <w:szCs w:val="24"/>
        </w:rPr>
        <w:t xml:space="preserve">Getting in</w:t>
      </w:r>
    </w:p>
    <w:p>
      <w:pPr>
        <w:pStyle w:val="ListParagraph"/>
        <w:numPr>
          <w:ilvl w:val="0"/>
          <w:numId w:val="4"/>
        </w:numPr>
        <w:spacing w:after="100" w:line="270"/>
      </w:pPr>
      <w:r>
        <w:rPr>
          <w:rFonts w:ascii="Calibri" w:cs="Calibri" w:eastAsia="Calibri" w:hAnsi="Calibri"/>
          <w:color w:val="222222"/>
          <w:sz w:val="22"/>
          <w:szCs w:val="22"/>
        </w:rPr>
        <w:t xml:space="preserve">Open the menu (swipe from the left edge, or tap the menu icon).</w:t>
      </w:r>
    </w:p>
    <w:p>
      <w:pPr>
        <w:pStyle w:val="ListParagraph"/>
        <w:numPr>
          <w:ilvl w:val="0"/>
          <w:numId w:val="4"/>
        </w:numPr>
        <w:spacing w:after="100" w:line="270"/>
      </w:pPr>
      <w:r>
        <w:rPr>
          <w:rFonts w:ascii="Calibri" w:cs="Calibri" w:eastAsia="Calibri" w:hAnsi="Calibri"/>
          <w:color w:val="222222"/>
          <w:sz w:val="22"/>
          <w:szCs w:val="22"/>
        </w:rPr>
        <w:t xml:space="preserve">Tap Admin Panel.</w:t>
      </w:r>
    </w:p>
    <w:p>
      <w:pPr>
        <w:pStyle w:val="ListParagraph"/>
        <w:numPr>
          <w:ilvl w:val="0"/>
          <w:numId w:val="4"/>
        </w:numPr>
        <w:spacing w:after="100" w:line="270"/>
      </w:pPr>
      <w:r>
        <w:rPr>
          <w:rFonts w:ascii="Calibri" w:cs="Calibri" w:eastAsia="Calibri" w:hAnsi="Calibri"/>
          <w:color w:val="222222"/>
          <w:sz w:val="22"/>
          <w:szCs w:val="22"/>
        </w:rPr>
        <w:t xml:space="preserve">Enter the administrator's email and password. This is checked directly against the system each time — it is not stored on the device — and the panel automatically locks again whenever the app is closed.</w:t>
      </w:r>
    </w:p>
    <w:p>
      <w:pPr>
        <w:pStyle w:val="Heading2"/>
        <w:spacing w:after="120" w:before="260"/>
      </w:pPr>
      <w:r>
        <w:rPr>
          <w:rFonts w:ascii="Calibri" w:cs="Calibri" w:eastAsia="Calibri" w:hAnsi="Calibri"/>
          <w:b/>
          <w:bCs/>
          <w:color w:val="1F3864"/>
          <w:sz w:val="24"/>
          <w:szCs w:val="24"/>
        </w:rPr>
        <w:t xml:space="preserve">What you'll find inside</w:t>
      </w:r>
    </w:p>
    <w:p>
      <w:pPr>
        <w:pStyle w:val="ListParagraph"/>
        <w:numPr>
          <w:ilvl w:val="0"/>
          <w:numId w:val="3"/>
        </w:numPr>
        <w:spacing w:after="90" w:line="270"/>
      </w:pPr>
      <w:r>
        <w:rPr>
          <w:rFonts w:ascii="Calibri" w:cs="Calibri" w:eastAsia="Calibri" w:hAnsi="Calibri"/>
          <w:color w:val="222222"/>
          <w:sz w:val="22"/>
          <w:szCs w:val="22"/>
        </w:rPr>
        <w:t xml:space="preserve">Producers — the list of GAIL and the five tracked competitors.</w:t>
      </w:r>
    </w:p>
    <w:p>
      <w:pPr>
        <w:pStyle w:val="ListParagraph"/>
        <w:numPr>
          <w:ilvl w:val="0"/>
          <w:numId w:val="3"/>
        </w:numPr>
        <w:spacing w:after="90" w:line="270"/>
      </w:pPr>
      <w:r>
        <w:rPr>
          <w:rFonts w:ascii="Calibri" w:cs="Calibri" w:eastAsia="Calibri" w:hAnsi="Calibri"/>
          <w:color w:val="222222"/>
          <w:sz w:val="22"/>
          <w:szCs w:val="22"/>
        </w:rPr>
        <w:t xml:space="preserve">Locations — every customer location and how it maps to each producer's pricing zones.</w:t>
      </w:r>
    </w:p>
    <w:p>
      <w:pPr>
        <w:pStyle w:val="ListParagraph"/>
        <w:numPr>
          <w:ilvl w:val="0"/>
          <w:numId w:val="3"/>
        </w:numPr>
        <w:spacing w:after="90" w:line="270"/>
      </w:pPr>
      <w:r>
        <w:rPr>
          <w:rFonts w:ascii="Calibri" w:cs="Calibri" w:eastAsia="Calibri" w:hAnsi="Calibri"/>
          <w:color w:val="222222"/>
          <w:sz w:val="22"/>
          <w:szCs w:val="22"/>
        </w:rPr>
        <w:t xml:space="preserve">Grade Mappings — which GAIL grade corresponds to which competitor grade, and how confidently.</w:t>
      </w:r>
    </w:p>
    <w:p>
      <w:pPr>
        <w:pStyle w:val="ListParagraph"/>
        <w:numPr>
          <w:ilvl w:val="0"/>
          <w:numId w:val="3"/>
        </w:numPr>
        <w:spacing w:after="90" w:line="270"/>
      </w:pPr>
      <w:r>
        <w:rPr>
          <w:rFonts w:ascii="Calibri" w:cs="Calibri" w:eastAsia="Calibri" w:hAnsi="Calibri"/>
          <w:color w:val="222222"/>
          <w:sz w:val="22"/>
          <w:szCs w:val="22"/>
        </w:rPr>
        <w:t xml:space="preserve">Discount Terms — cash discount, credit terms and volume-discount slabs for each producer.</w:t>
      </w:r>
    </w:p>
    <w:p>
      <w:pPr>
        <w:pStyle w:val="ListParagraph"/>
        <w:numPr>
          <w:ilvl w:val="0"/>
          <w:numId w:val="3"/>
        </w:numPr>
        <w:spacing w:after="90" w:line="270"/>
      </w:pPr>
      <w:r>
        <w:rPr>
          <w:rFonts w:ascii="Calibri" w:cs="Calibri" w:eastAsia="Calibri" w:hAnsi="Calibri"/>
          <w:color w:val="222222"/>
          <w:sz w:val="22"/>
          <w:szCs w:val="22"/>
        </w:rPr>
        <w:t xml:space="preserve">Price Book — a searchable view of GAIL's complete, current price list.</w:t>
      </w:r>
    </w:p>
    <w:p>
      <w:pPr>
        <w:pStyle w:val="ListParagraph"/>
        <w:numPr>
          <w:ilvl w:val="0"/>
          <w:numId w:val="3"/>
        </w:numPr>
        <w:spacing w:after="90" w:line="270"/>
      </w:pPr>
      <w:r>
        <w:rPr>
          <w:rFonts w:ascii="Calibri" w:cs="Calibri" w:eastAsia="Calibri" w:hAnsi="Calibri"/>
          <w:color w:val="222222"/>
          <w:sz w:val="22"/>
          <w:szCs w:val="22"/>
        </w:rPr>
        <w:t xml:space="preserve">Price Circulars — where a new round of GAIL prices is prepared and published.</w:t>
      </w:r>
    </w:p>
    <w:p>
      <w:pPr>
        <w:pStyle w:val="ListParagraph"/>
        <w:numPr>
          <w:ilvl w:val="0"/>
          <w:numId w:val="3"/>
        </w:numPr>
        <w:spacing w:after="90" w:line="270"/>
      </w:pPr>
      <w:r>
        <w:rPr>
          <w:rFonts w:ascii="Calibri" w:cs="Calibri" w:eastAsia="Calibri" w:hAnsi="Calibri"/>
          <w:color w:val="222222"/>
          <w:sz w:val="22"/>
          <w:szCs w:val="22"/>
        </w:rPr>
        <w:t xml:space="preserve">Reports — ready-made Excel and PDF summaries (see Section 8).</w:t>
      </w:r>
    </w:p>
    <w:p>
      <w:pPr>
        <w:pStyle w:val="Heading1"/>
        <w:pBdr>
          <w:bottom w:val="single" w:color="B5121B" w:sz="6" w:space="4"/>
        </w:pBdr>
        <w:spacing w:after="160" w:before="360"/>
      </w:pPr>
      <w:r>
        <w:rPr>
          <w:rFonts w:ascii="Calibri" w:cs="Calibri" w:eastAsia="Calibri" w:hAnsi="Calibri"/>
          <w:b/>
          <w:bCs/>
          <w:color w:val="1F3864"/>
          <w:sz w:val="30"/>
          <w:szCs w:val="30"/>
        </w:rPr>
        <w:t xml:space="preserve">8. How to Update or Manage Data</w:t>
      </w:r>
    </w:p>
    <w:p>
      <w:pPr>
        <w:spacing w:after="160" w:line="276"/>
      </w:pPr>
      <w:r>
        <w:rPr>
          <w:rFonts w:ascii="Calibri" w:cs="Calibri" w:eastAsia="Calibri" w:hAnsi="Calibri"/>
          <w:color w:val="222222"/>
          <w:sz w:val="22"/>
          <w:szCs w:val="22"/>
        </w:rPr>
        <w:t xml:space="preserve">Every change made in the Admin Panel — to a producer, a location, a grade, a discount term, or a set of prices — follows the same careful, four-stage process, so nothing reaches the comparison screens by accident: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rPr>
          <w:tblHeader/>
        </w:trPr>
        <w:tc>
          <w:tcPr>
            <w:tcW w:type="dxa" w:w="18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Stage</w:t>
            </w:r>
          </w:p>
        </w:tc>
        <w:tc>
          <w:tcPr>
            <w:tcW w:type="dxa" w:w="6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happens</w:t>
            </w:r>
          </w:p>
        </w:tc>
      </w:tr>
      <w:tr>
        <w:tc>
          <w:tcPr>
            <w:tcW w:type="dxa" w:w="1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 Draft</w:t>
            </w:r>
          </w:p>
        </w:tc>
        <w:tc>
          <w:tcPr>
            <w:tcW w:type="dxa" w:w="6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An administrator prepares a proposed change and saves it. Nothing on the Compare, Deal or other screens is affected yet.</w:t>
            </w:r>
          </w:p>
        </w:tc>
      </w:tr>
      <w:tr>
        <w:tc>
          <w:tcPr>
            <w:tcW w:type="dxa" w:w="1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 Review</w:t>
            </w:r>
          </w:p>
        </w:tc>
        <w:tc>
          <w:tcPr>
            <w:tcW w:type="dxa" w:w="66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The draft is submitted for a decision.</w:t>
            </w:r>
          </w:p>
        </w:tc>
      </w:tr>
      <w:tr>
        <w:tc>
          <w:tcPr>
            <w:tcW w:type="dxa" w:w="18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 Approved</w:t>
            </w:r>
          </w:p>
        </w:tc>
        <w:tc>
          <w:tcPr>
            <w:tcW w:type="dxa" w:w="6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The change is accepted — still not live.</w:t>
            </w:r>
          </w:p>
        </w:tc>
      </w:tr>
      <w:tr>
        <w:tc>
          <w:tcPr>
            <w:tcW w:type="dxa" w:w="18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 Published</w:t>
            </w:r>
          </w:p>
        </w:tc>
        <w:tc>
          <w:tcPr>
            <w:tcW w:type="dxa" w:w="66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The change becomes the live data every screen in the app uses. The previous version is kept, never deleted, so it can always be looked up or restored.</w:t>
            </w:r>
          </w:p>
        </w:tc>
      </w:tr>
    </w:tbl>
    <w:p>
      <w:pPr>
        <w:spacing w:after="160" w:line="276"/>
      </w:pPr>
      <w:r>
        <w:rPr>
          <w:rFonts w:ascii="Calibri" w:cs="Calibri" w:eastAsia="Calibri" w:hAnsi="Calibri"/>
          <w:color w:val="222222"/>
          <w:sz w:val="22"/>
          <w:szCs w:val="22"/>
        </w:rPr>
        <w:t xml:space="preserve"/>
      </w:r>
    </w:p>
    <w:p>
      <w:pPr>
        <w:spacing w:after="160" w:line="276"/>
      </w:pPr>
      <w:r>
        <w:rPr>
          <w:rFonts w:ascii="Calibri" w:cs="Calibri" w:eastAsia="Calibri" w:hAnsi="Calibri"/>
          <w:color w:val="222222"/>
          <w:sz w:val="22"/>
          <w:szCs w:val="22"/>
        </w:rPr>
        <w:t xml:space="preserve">In practice, this means: open the relevant module, choose to add a new entry or edit an existing one, enter the new values along with a short reason, and save it as a draft. From there, submit it for review, approve it, and publish it — at which point (and only at which point) it takes effect everywhere in the app. Every one of those steps is recorded, so there is always a complete, permanent history of what changed, when, and by whom — and an earlier published version can always be restored if a mistake is published.</w:t>
      </w:r>
    </w:p>
    <w:p>
      <w:pPr>
        <w:spacing w:after="160" w:line="276"/>
      </w:pPr>
      <w:r>
        <w:rPr>
          <w:rFonts w:ascii="Calibri" w:cs="Calibri" w:eastAsia="Calibri" w:hAnsi="Calibri"/>
          <w:color w:val="222222"/>
          <w:sz w:val="22"/>
          <w:szCs w:val="22"/>
        </w:rPr>
        <w:t xml:space="preserve">For updating GAIL's own prices specifically, the Price Circulars module lets you start a new draft from the current live price list, adjust many prices at once or one at a time, and then move it through the same review-and-publish process before it goes live. For a single, isolated price fix, use Price Corrections instead (Section 6) — it is the faster path for a one-line change.</w:t>
      </w:r>
    </w:p>
    <w:p>
      <w:pPr>
        <w:pStyle w:val="Heading2"/>
        <w:spacing w:after="120" w:before="260"/>
      </w:pPr>
      <w:r>
        <w:rPr>
          <w:rFonts w:ascii="Calibri" w:cs="Calibri" w:eastAsia="Calibri" w:hAnsi="Calibri"/>
          <w:b/>
          <w:bCs/>
          <w:color w:val="1F3864"/>
          <w:sz w:val="24"/>
          <w:szCs w:val="24"/>
        </w:rPr>
        <w:t xml:space="preserve">Reports</w:t>
      </w:r>
    </w:p>
    <w:p>
      <w:pPr>
        <w:spacing w:after="160" w:line="276"/>
      </w:pPr>
      <w:r>
        <w:rPr>
          <w:rFonts w:ascii="Calibri" w:cs="Calibri" w:eastAsia="Calibri" w:hAnsi="Calibri"/>
          <w:color w:val="222222"/>
          <w:sz w:val="22"/>
          <w:szCs w:val="22"/>
        </w:rPr>
        <w:t xml:space="preserve">From the Admin Panel home screen, Excel (and for some reports, PDF) versions of the Discount Circular, Grade Mapping and Location Master can be downloaded at any time. Each is generated fresh from the current published data, so it always reflects exactly what the app itself is using.</w:t>
      </w:r>
    </w:p>
    <w:p>
      <w:pPr>
        <w:pStyle w:val="Heading1"/>
        <w:pBdr>
          <w:bottom w:val="single" w:color="B5121B" w:sz="6" w:space="4"/>
        </w:pBdr>
        <w:spacing w:after="160" w:before="360"/>
      </w:pPr>
      <w:r>
        <w:rPr>
          <w:rFonts w:ascii="Calibri" w:cs="Calibri" w:eastAsia="Calibri" w:hAnsi="Calibri"/>
          <w:b/>
          <w:bCs/>
          <w:color w:val="1F3864"/>
          <w:sz w:val="30"/>
          <w:szCs w:val="30"/>
        </w:rPr>
        <w:t xml:space="preserve">9. Important Notes and Limitations</w:t>
      </w:r>
    </w:p>
    <w:p>
      <w:pPr>
        <w:pStyle w:val="ListParagraph"/>
        <w:numPr>
          <w:ilvl w:val="0"/>
          <w:numId w:val="3"/>
        </w:numPr>
        <w:spacing w:after="90" w:line="270"/>
      </w:pPr>
      <w:r>
        <w:rPr>
          <w:rFonts w:ascii="Calibri" w:cs="Calibri" w:eastAsia="Calibri" w:hAnsi="Calibri"/>
          <w:color w:val="222222"/>
          <w:sz w:val="22"/>
          <w:szCs w:val="22"/>
        </w:rPr>
        <w:t xml:space="preserve">All figures come from official, published circulars — the app does not estimate, average, or fill in a missing price. Where a figure genuinely is not available (for example, a competitor that has not published a discount scheme, or a location a producer has not priced), the app states this openly rather than showing a misleading number.</w:t>
      </w:r>
    </w:p>
    <w:p>
      <w:pPr>
        <w:pStyle w:val="ListParagraph"/>
        <w:numPr>
          <w:ilvl w:val="0"/>
          <w:numId w:val="3"/>
        </w:numPr>
        <w:spacing w:after="90" w:line="270"/>
      </w:pPr>
      <w:r>
        <w:rPr>
          <w:rFonts w:ascii="Calibri" w:cs="Calibri" w:eastAsia="Calibri" w:hAnsi="Calibri"/>
          <w:color w:val="222222"/>
          <w:sz w:val="22"/>
          <w:szCs w:val="22"/>
        </w:rPr>
        <w:t xml:space="preserve">Some customer locations are matched to a producer's pricing zone with less than full confidence — for instance, where a small town is inferred to belong to a nearby zone rather than being named directly in that producer's own price list. Wherever this applies, the app flags it clearly on the comparison so it can be double-checked before being quoted to a customer.</w:t>
      </w:r>
    </w:p>
    <w:p>
      <w:pPr>
        <w:pStyle w:val="ListParagraph"/>
        <w:numPr>
          <w:ilvl w:val="0"/>
          <w:numId w:val="3"/>
        </w:numPr>
        <w:spacing w:after="90" w:line="270"/>
      </w:pPr>
      <w:r>
        <w:rPr>
          <w:rFonts w:ascii="Calibri" w:cs="Calibri" w:eastAsia="Calibri" w:hAnsi="Calibri"/>
          <w:color w:val="222222"/>
          <w:sz w:val="22"/>
          <w:szCs w:val="22"/>
        </w:rPr>
        <w:t xml:space="preserve">Comparisons always reflect the most recently published prices. Earlier rounds remain available in the Circular Library, so a quote given in the past can still be checked against the figures that were live at the time.</w:t>
      </w:r>
    </w:p>
    <w:p>
      <w:pPr>
        <w:pStyle w:val="ListParagraph"/>
        <w:numPr>
          <w:ilvl w:val="0"/>
          <w:numId w:val="3"/>
        </w:numPr>
        <w:spacing w:after="90" w:line="270"/>
      </w:pPr>
      <w:r>
        <w:rPr>
          <w:rFonts w:ascii="Calibri" w:cs="Calibri" w:eastAsia="Calibri" w:hAnsi="Calibri"/>
          <w:color w:val="222222"/>
          <w:sz w:val="22"/>
          <w:szCs w:val="22"/>
        </w:rPr>
        <w:t xml:space="preserve">The Admin Panel is currently operated by a single administrator account, who both proposes and approves changes; every action is still individually recorded against that account. As additional administrator accounts are introduced, changes can require a second person's approval before publishing.</w:t>
      </w:r>
    </w:p>
    <w:p>
      <w:pPr>
        <w:pStyle w:val="ListParagraph"/>
        <w:numPr>
          <w:ilvl w:val="0"/>
          <w:numId w:val="3"/>
        </w:numPr>
        <w:spacing w:after="90" w:line="270"/>
      </w:pPr>
      <w:r>
        <w:rPr>
          <w:rFonts w:ascii="Calibri" w:cs="Calibri" w:eastAsia="Calibri" w:hAnsi="Calibri"/>
          <w:color w:val="222222"/>
          <w:sz w:val="22"/>
          <w:szCs w:val="22"/>
        </w:rPr>
        <w:t xml:space="preserve">The app is a comparison and decision-support tool. Final pricing and commercial decisions remain a matter of business judgement and applicable company approval processes.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GCPE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2026-08-23T10:55:25.139Z</dcterms:created>
  <dcterms:modified xsi:type="dcterms:W3CDTF">2026-08-23T10:55:25.139Z</dcterms:modified>
</cp:coreProperties>
</file>

<file path=docProps/custom.xml><?xml version="1.0" encoding="utf-8"?>
<Properties xmlns="http://schemas.openxmlformats.org/officeDocument/2006/custom-properties" xmlns:vt="http://schemas.openxmlformats.org/officeDocument/2006/docPropsVTypes"/>
</file>