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3B33" w14:textId="77777777" w:rsidR="00043CA3" w:rsidRDefault="00043CA3"/>
    <w:sectPr w:rsidR="0004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82"/>
    <w:rsid w:val="00043CA3"/>
    <w:rsid w:val="00A2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4105"/>
  <w15:chartTrackingRefBased/>
  <w15:docId w15:val="{AFA7FACE-360A-400F-985F-AB359B0F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NTT DATA Business Solutions AG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Somalapuri, Naveen</dc:creator>
  <cp:keywords/>
  <dc:description/>
  <cp:lastModifiedBy>Somalapuri, Naveen</cp:lastModifiedBy>
  <cp:revision>1</cp:revision>
  <dcterms:created xsi:type="dcterms:W3CDTF">2024-11-21T09:53:00Z</dcterms:created>
  <dcterms:modified xsi:type="dcterms:W3CDTF">2024-11-21T09:54:00Z</dcterms:modified>
</cp:coreProperties>
</file>