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2AA43" w14:textId="77777777" w:rsidR="00321FA1" w:rsidRDefault="00000000">
      <w:pPr>
        <w:pStyle w:val="Title"/>
        <w:spacing w:after="60"/>
      </w:pPr>
      <w:r>
        <w:t>AI Recommended Retest Report</w:t>
      </w:r>
    </w:p>
    <w:p w14:paraId="019AA655" w14:textId="77777777" w:rsidR="00321FA1" w:rsidRDefault="00000000">
      <w:pPr>
        <w:spacing w:after="60"/>
      </w:pPr>
      <w:r>
        <w:rPr>
          <w:i/>
          <w:iCs/>
          <w:color w:val="555555"/>
        </w:rPr>
        <w:t>Retest Recovery Analysis &amp; Policy Recommendation</w:t>
      </w:r>
    </w:p>
    <w:p w14:paraId="24EBC420" w14:textId="77777777" w:rsidR="00321FA1" w:rsidRDefault="00000000">
      <w:pPr>
        <w:spacing w:after="300"/>
      </w:pPr>
      <w:r>
        <w:rPr>
          <w:color w:val="777777"/>
          <w:sz w:val="18"/>
          <w:szCs w:val="18"/>
        </w:rPr>
        <w:t>Source: Retest log.csv (16,423 retested fail events) | Prepared: August 12, 2026</w:t>
      </w:r>
    </w:p>
    <w:p w14:paraId="03CFD0C7" w14:textId="77777777" w:rsidR="00321FA1" w:rsidRDefault="00000000">
      <w:pPr>
        <w:pStyle w:val="Heading1"/>
        <w:spacing w:before="280" w:after="140"/>
      </w:pPr>
      <w:r>
        <w:t>1. Executive Summary — AI Recommendation</w:t>
      </w:r>
    </w:p>
    <w:p w14:paraId="56891668" w14:textId="77777777" w:rsidR="00321FA1" w:rsidRDefault="00000000">
      <w:pPr>
        <w:spacing w:after="140"/>
      </w:pPr>
      <w:r>
        <w:t xml:space="preserve">16,423 </w:t>
      </w:r>
      <w:proofErr w:type="gramStart"/>
      <w:r>
        <w:t>initially-failing</w:t>
      </w:r>
      <w:proofErr w:type="gramEnd"/>
      <w:r>
        <w:t xml:space="preserve"> test events were retested. 5,389 (32.8%) passed on retest and were disposed PASS; 11,034 (67.2%) failed again and were scrapped. Recovery rate is driven almost entirely by the </w:t>
      </w:r>
      <w:proofErr w:type="spellStart"/>
      <w:r>
        <w:t>labeled</w:t>
      </w:r>
      <w:proofErr w:type="spellEnd"/>
      <w:r>
        <w:t xml:space="preserve"> failure scenario, not by which test parameter or site was involved — the same four-scenario ranking holds consistently across all four test parameters (HOLD_SLACK_PS, IR_DROP_MV, SETUP_SLACK_PS, THERMAL_C) and all four sites.</w:t>
      </w:r>
    </w:p>
    <w:p w14:paraId="642D6723" w14:textId="77777777" w:rsidR="00321FA1" w:rsidRDefault="00000000">
      <w:pPr>
        <w:spacing w:after="200"/>
      </w:pPr>
      <w:r>
        <w:rPr>
          <w:b/>
          <w:bCs/>
        </w:rPr>
        <w:t xml:space="preserve">Recommendation: </w:t>
      </w:r>
      <w:r>
        <w:t xml:space="preserve">Treat retest policy by scenario, not uniformly. </w:t>
      </w:r>
      <w:r>
        <w:rPr>
          <w:b/>
          <w:bCs/>
        </w:rPr>
        <w:t>Borderline Failure</w:t>
      </w:r>
      <w:r>
        <w:t xml:space="preserve"> (42.1% recovery, largest volume) is the strongest signal of an overly tight </w:t>
      </w:r>
      <w:proofErr w:type="spellStart"/>
      <w:r>
        <w:t>guardband</w:t>
      </w:r>
      <w:proofErr w:type="spellEnd"/>
      <w:r>
        <w:t xml:space="preserve"> and merits a limit-definition review. </w:t>
      </w:r>
      <w:r>
        <w:rPr>
          <w:b/>
          <w:bCs/>
        </w:rPr>
        <w:t>Severe Failure</w:t>
      </w:r>
      <w:r>
        <w:t xml:space="preserve"> (10.9% recovery) rarely benefits from retest — consider routing straight to scrap to save test time. </w:t>
      </w:r>
      <w:r>
        <w:rPr>
          <w:b/>
          <w:bCs/>
        </w:rPr>
        <w:t>Tester Related</w:t>
      </w:r>
      <w:r>
        <w:t xml:space="preserve"> and </w:t>
      </w:r>
      <w:r>
        <w:rPr>
          <w:b/>
          <w:bCs/>
        </w:rPr>
        <w:t>Temperature Effect</w:t>
      </w:r>
      <w:r>
        <w:t xml:space="preserve"> failures sit in between and support continuing retest while investigating handler/thermal settling causes.</w:t>
      </w:r>
    </w:p>
    <w:p w14:paraId="3CDA99A9" w14:textId="77777777" w:rsidR="00321FA1" w:rsidRDefault="00000000">
      <w:pPr>
        <w:pStyle w:val="Heading1"/>
        <w:spacing w:before="280" w:after="140"/>
      </w:pPr>
      <w:r>
        <w:t>2. Methodology</w:t>
      </w:r>
    </w:p>
    <w:p w14:paraId="2945AA1C" w14:textId="77777777" w:rsidR="00321FA1" w:rsidRDefault="00000000">
      <w:pPr>
        <w:spacing w:after="140"/>
      </w:pPr>
      <w:r>
        <w:t xml:space="preserve">Every row in the source log represents one retested failing test event, with </w:t>
      </w:r>
      <w:proofErr w:type="spellStart"/>
      <w:r>
        <w:t>initial_result</w:t>
      </w:r>
      <w:proofErr w:type="spellEnd"/>
      <w:r>
        <w:t xml:space="preserve">=FAIL and </w:t>
      </w:r>
      <w:proofErr w:type="spellStart"/>
      <w:r>
        <w:t>retest_performed</w:t>
      </w:r>
      <w:proofErr w:type="spellEnd"/>
      <w:r>
        <w:t xml:space="preserve">=YES for all 16,423 rows. Each event carries a </w:t>
      </w:r>
      <w:proofErr w:type="spellStart"/>
      <w:r>
        <w:t>scenario_type</w:t>
      </w:r>
      <w:proofErr w:type="spellEnd"/>
      <w:r>
        <w:t xml:space="preserve"> label (Borderline Failure, Tester Related Failure, Temperature Effect, Severe Failure), a </w:t>
      </w:r>
      <w:proofErr w:type="spellStart"/>
      <w:r>
        <w:t>test_name</w:t>
      </w:r>
      <w:proofErr w:type="spellEnd"/>
      <w:r>
        <w:t xml:space="preserve">/parameter, tester and site identifiers, lot/wafer/die coordinates, and the measured value against its limit. Recovery rate is computed as the share of events </w:t>
      </w:r>
      <w:proofErr w:type="gramStart"/>
      <w:r>
        <w:t>whose</w:t>
      </w:r>
      <w:proofErr w:type="gramEnd"/>
      <w:r>
        <w:t xml:space="preserve"> </w:t>
      </w:r>
      <w:proofErr w:type="spellStart"/>
      <w:r>
        <w:t>final_disposition</w:t>
      </w:r>
      <w:proofErr w:type="spellEnd"/>
      <w:r>
        <w:t xml:space="preserve"> is PASS (i.e., </w:t>
      </w:r>
      <w:proofErr w:type="spellStart"/>
      <w:r>
        <w:t>retest_result</w:t>
      </w:r>
      <w:proofErr w:type="spellEnd"/>
      <w:r>
        <w:t xml:space="preserve"> flipped FAIL to PASS) versus SCRAP (sustained FAIL).</w:t>
      </w:r>
    </w:p>
    <w:p w14:paraId="709BB31C" w14:textId="77777777" w:rsidR="00321FA1" w:rsidRDefault="00000000">
      <w:pPr>
        <w:pStyle w:val="Heading1"/>
        <w:spacing w:before="280" w:after="140"/>
      </w:pPr>
      <w:r>
        <w:t>3. Recovery Ranking by Failure Scenario</w:t>
      </w:r>
    </w:p>
    <w:p w14:paraId="20332931" w14:textId="77777777" w:rsidR="00321FA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8C5D7AB" wp14:editId="68EF9BED">
            <wp:extent cx="4953000" cy="309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100"/>
        <w:gridCol w:w="1200"/>
        <w:gridCol w:w="1400"/>
        <w:gridCol w:w="3700"/>
      </w:tblGrid>
      <w:tr w:rsidR="00321FA1" w14:paraId="2D35C4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058E" w14:textId="77777777" w:rsidR="00321FA1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00BD" w14:textId="77777777" w:rsidR="00321FA1" w:rsidRDefault="00000000">
            <w:r>
              <w:rPr>
                <w:b/>
                <w:bCs/>
                <w:color w:val="FFFFFF"/>
              </w:rPr>
              <w:t>Events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1891" w14:textId="77777777" w:rsidR="00321FA1" w:rsidRDefault="00000000">
            <w:r>
              <w:rPr>
                <w:b/>
                <w:bCs/>
                <w:color w:val="FFFFFF"/>
              </w:rPr>
              <w:t>Recovered</w:t>
            </w:r>
          </w:p>
        </w:tc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5E92" w14:textId="77777777" w:rsidR="00321FA1" w:rsidRDefault="00000000">
            <w:r>
              <w:rPr>
                <w:b/>
                <w:bCs/>
                <w:color w:val="FFFFFF"/>
              </w:rPr>
              <w:t>Recovery Rate</w:t>
            </w:r>
          </w:p>
        </w:tc>
        <w:tc>
          <w:tcPr>
            <w:tcW w:w="3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F676" w14:textId="77777777" w:rsidR="00321FA1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321FA1" w14:paraId="13A5952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5B0D" w14:textId="77777777" w:rsidR="00321FA1" w:rsidRDefault="00000000">
            <w:r>
              <w:rPr>
                <w:b/>
                <w:bCs/>
              </w:rPr>
              <w:t>Borderline Failure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A264" w14:textId="77777777" w:rsidR="00321FA1" w:rsidRDefault="00000000">
            <w:pPr>
              <w:jc w:val="center"/>
            </w:pPr>
            <w:r>
              <w:t>6,142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AB7AB" w14:textId="77777777" w:rsidR="00321FA1" w:rsidRDefault="00000000">
            <w:pPr>
              <w:jc w:val="center"/>
            </w:pPr>
            <w:r>
              <w:t>2,587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BD5C" w14:textId="77777777" w:rsidR="00321FA1" w:rsidRDefault="00000000">
            <w:pPr>
              <w:jc w:val="center"/>
            </w:pPr>
            <w:r>
              <w:t>42.1%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7300" w14:textId="77777777" w:rsidR="00321FA1" w:rsidRDefault="00000000">
            <w:r>
              <w:t>Strongest retest candidate — margin/</w:t>
            </w:r>
            <w:proofErr w:type="spellStart"/>
            <w:r>
              <w:t>guardband</w:t>
            </w:r>
            <w:proofErr w:type="spellEnd"/>
            <w:r>
              <w:t xml:space="preserve"> likely too tight; review limit definitions</w:t>
            </w:r>
          </w:p>
        </w:tc>
      </w:tr>
      <w:tr w:rsidR="00321FA1" w14:paraId="0CBC55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BDF4" w14:textId="77777777" w:rsidR="00321FA1" w:rsidRDefault="00000000">
            <w:r>
              <w:rPr>
                <w:b/>
                <w:bCs/>
              </w:rPr>
              <w:lastRenderedPageBreak/>
              <w:t>Tester Related Failure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09BE" w14:textId="77777777" w:rsidR="00321FA1" w:rsidRDefault="00000000">
            <w:pPr>
              <w:jc w:val="center"/>
            </w:pPr>
            <w:r>
              <w:t>4,481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782B" w14:textId="77777777" w:rsidR="00321FA1" w:rsidRDefault="00000000">
            <w:pPr>
              <w:jc w:val="center"/>
            </w:pPr>
            <w:r>
              <w:t>1,647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E1A9" w14:textId="77777777" w:rsidR="00321FA1" w:rsidRDefault="00000000">
            <w:pPr>
              <w:jc w:val="center"/>
            </w:pPr>
            <w:r>
              <w:t>36.8%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0FAA4" w14:textId="77777777" w:rsidR="00321FA1" w:rsidRDefault="00000000">
            <w:r>
              <w:t>Retest recovers over a third — supports retest-and-monitor; validate against tester/handler variation once multi-tester data is available</w:t>
            </w:r>
          </w:p>
        </w:tc>
      </w:tr>
      <w:tr w:rsidR="00321FA1" w14:paraId="421DD5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17DB" w14:textId="77777777" w:rsidR="00321FA1" w:rsidRDefault="00000000">
            <w:r>
              <w:rPr>
                <w:b/>
                <w:bCs/>
              </w:rPr>
              <w:t>Temperature Effect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FED6" w14:textId="77777777" w:rsidR="00321FA1" w:rsidRDefault="00000000">
            <w:pPr>
              <w:jc w:val="center"/>
            </w:pPr>
            <w:r>
              <w:t>2,316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F5CA" w14:textId="77777777" w:rsidR="00321FA1" w:rsidRDefault="00000000">
            <w:pPr>
              <w:jc w:val="center"/>
            </w:pPr>
            <w:r>
              <w:t>775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1A02" w14:textId="77777777" w:rsidR="00321FA1" w:rsidRDefault="00000000">
            <w:pPr>
              <w:jc w:val="center"/>
            </w:pPr>
            <w:r>
              <w:t>33.5%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729D" w14:textId="77777777" w:rsidR="00321FA1" w:rsidRDefault="00000000">
            <w:r>
              <w:t>Moderate recovery — review thermal soak time / settling before final test</w:t>
            </w:r>
          </w:p>
        </w:tc>
      </w:tr>
      <w:tr w:rsidR="00321FA1" w14:paraId="14A2EC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ED9B" w14:textId="77777777" w:rsidR="00321FA1" w:rsidRDefault="00000000">
            <w:r>
              <w:rPr>
                <w:b/>
                <w:bCs/>
              </w:rPr>
              <w:t>Severe Failure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0BE2" w14:textId="77777777" w:rsidR="00321FA1" w:rsidRDefault="00000000">
            <w:pPr>
              <w:jc w:val="center"/>
            </w:pPr>
            <w:r>
              <w:t>3,484</w:t>
            </w:r>
          </w:p>
        </w:tc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95E5" w14:textId="77777777" w:rsidR="00321FA1" w:rsidRDefault="00000000">
            <w:pPr>
              <w:jc w:val="center"/>
            </w:pPr>
            <w:r>
              <w:t>380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6641" w14:textId="77777777" w:rsidR="00321FA1" w:rsidRDefault="00000000">
            <w:pPr>
              <w:jc w:val="center"/>
            </w:pPr>
            <w:r>
              <w:t>10.9%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B351" w14:textId="77777777" w:rsidR="00321FA1" w:rsidRDefault="00000000">
            <w:r>
              <w:t>Retest rarely recovers — real defects; consider skipping retest for this bin to save test time</w:t>
            </w:r>
          </w:p>
        </w:tc>
      </w:tr>
    </w:tbl>
    <w:p w14:paraId="49669EB9" w14:textId="77777777" w:rsidR="00321FA1" w:rsidRDefault="00000000">
      <w:pPr>
        <w:pStyle w:val="Heading1"/>
        <w:spacing w:before="280" w:after="140"/>
      </w:pPr>
      <w:r>
        <w:t>4. Recovery by Test Parameter</w:t>
      </w:r>
    </w:p>
    <w:p w14:paraId="00E40C62" w14:textId="77777777" w:rsidR="00321FA1" w:rsidRDefault="00000000">
      <w:pPr>
        <w:spacing w:after="140"/>
      </w:pPr>
      <w:r>
        <w:t xml:space="preserve">Recovery rate is </w:t>
      </w:r>
      <w:proofErr w:type="gramStart"/>
      <w:r>
        <w:t>fairly uniform</w:t>
      </w:r>
      <w:proofErr w:type="gramEnd"/>
      <w:r>
        <w:t xml:space="preserve"> across the four measured parameters (30.6-35.3%), confirming that the scenario label — not the specific test — is the primary driver of retest recoverability.</w:t>
      </w:r>
    </w:p>
    <w:p w14:paraId="47BBB1AA" w14:textId="77777777" w:rsidR="00321FA1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B3DC703" wp14:editId="1C0897DB">
            <wp:extent cx="4095750" cy="2638425"/>
            <wp:effectExtent l="0" t="0" r="0" b="0"/>
            <wp:docPr id="315715330" name="Picture 31571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600"/>
        <w:gridCol w:w="1700"/>
      </w:tblGrid>
      <w:tr w:rsidR="00321FA1" w14:paraId="7331B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AB17" w14:textId="77777777" w:rsidR="00321FA1" w:rsidRDefault="00000000">
            <w:r>
              <w:rPr>
                <w:b/>
                <w:bCs/>
                <w:color w:val="FFFFFF"/>
              </w:rPr>
              <w:t>Test Parameter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589D" w14:textId="77777777" w:rsidR="00321FA1" w:rsidRDefault="00000000">
            <w:r>
              <w:rPr>
                <w:b/>
                <w:bCs/>
                <w:color w:val="FFFFFF"/>
              </w:rPr>
              <w:t>Events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4EEA" w14:textId="77777777" w:rsidR="00321FA1" w:rsidRDefault="00000000">
            <w:r>
              <w:rPr>
                <w:b/>
                <w:bCs/>
                <w:color w:val="FFFFFF"/>
              </w:rPr>
              <w:t>Recovered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0C3F" w14:textId="77777777" w:rsidR="00321FA1" w:rsidRDefault="00000000">
            <w:r>
              <w:rPr>
                <w:b/>
                <w:bCs/>
                <w:color w:val="FFFFFF"/>
              </w:rPr>
              <w:t>Recovery Rate</w:t>
            </w:r>
          </w:p>
        </w:tc>
      </w:tr>
      <w:tr w:rsidR="00321FA1" w14:paraId="68CF1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4D02" w14:textId="77777777" w:rsidR="00321FA1" w:rsidRDefault="00000000">
            <w:r>
              <w:rPr>
                <w:b/>
                <w:bCs/>
              </w:rPr>
              <w:t>HOLD_SLACK_PS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1993" w14:textId="77777777" w:rsidR="00321FA1" w:rsidRDefault="00000000">
            <w:pPr>
              <w:jc w:val="center"/>
            </w:pPr>
            <w:r>
              <w:t>4,122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D9B1" w14:textId="77777777" w:rsidR="00321FA1" w:rsidRDefault="00000000">
            <w:pPr>
              <w:jc w:val="center"/>
            </w:pPr>
            <w:r>
              <w:t>1,456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F4B78" w14:textId="77777777" w:rsidR="00321FA1" w:rsidRDefault="00000000">
            <w:pPr>
              <w:jc w:val="center"/>
            </w:pPr>
            <w:r>
              <w:t>35.3%</w:t>
            </w:r>
          </w:p>
        </w:tc>
      </w:tr>
      <w:tr w:rsidR="00321FA1" w14:paraId="3DE4FA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41D8E" w14:textId="77777777" w:rsidR="00321FA1" w:rsidRDefault="00000000">
            <w:r>
              <w:rPr>
                <w:b/>
                <w:bCs/>
              </w:rPr>
              <w:t>IR_DROP_MV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C1BA" w14:textId="77777777" w:rsidR="00321FA1" w:rsidRDefault="00000000">
            <w:pPr>
              <w:jc w:val="center"/>
            </w:pPr>
            <w:r>
              <w:t>4,087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AE133" w14:textId="77777777" w:rsidR="00321FA1" w:rsidRDefault="00000000">
            <w:pPr>
              <w:jc w:val="center"/>
            </w:pPr>
            <w:r>
              <w:t>1,337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3932" w14:textId="77777777" w:rsidR="00321FA1" w:rsidRDefault="00000000">
            <w:pPr>
              <w:jc w:val="center"/>
            </w:pPr>
            <w:r>
              <w:t>32.7%</w:t>
            </w:r>
          </w:p>
        </w:tc>
      </w:tr>
      <w:tr w:rsidR="00321FA1" w14:paraId="655F6F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90DA" w14:textId="77777777" w:rsidR="00321FA1" w:rsidRDefault="00000000">
            <w:r>
              <w:rPr>
                <w:b/>
                <w:bCs/>
              </w:rPr>
              <w:t>SETUP_SLACK_PS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ABE8E" w14:textId="77777777" w:rsidR="00321FA1" w:rsidRDefault="00000000">
            <w:pPr>
              <w:jc w:val="center"/>
            </w:pPr>
            <w:r>
              <w:t>4,118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32BE" w14:textId="77777777" w:rsidR="00321FA1" w:rsidRDefault="00000000">
            <w:pPr>
              <w:jc w:val="center"/>
            </w:pPr>
            <w:r>
              <w:t>1,343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5EBE" w14:textId="77777777" w:rsidR="00321FA1" w:rsidRDefault="00000000">
            <w:pPr>
              <w:jc w:val="center"/>
            </w:pPr>
            <w:r>
              <w:t>32.6%</w:t>
            </w:r>
          </w:p>
        </w:tc>
      </w:tr>
      <w:tr w:rsidR="00321FA1" w14:paraId="6F2E0B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7759" w14:textId="77777777" w:rsidR="00321FA1" w:rsidRDefault="00000000">
            <w:r>
              <w:rPr>
                <w:b/>
                <w:bCs/>
              </w:rPr>
              <w:t>THERMAL_C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6268" w14:textId="77777777" w:rsidR="00321FA1" w:rsidRDefault="00000000">
            <w:pPr>
              <w:jc w:val="center"/>
            </w:pPr>
            <w:r>
              <w:t>4,096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7C9" w14:textId="77777777" w:rsidR="00321FA1" w:rsidRDefault="00000000">
            <w:pPr>
              <w:jc w:val="center"/>
            </w:pPr>
            <w:r>
              <w:t>1,253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C936" w14:textId="77777777" w:rsidR="00321FA1" w:rsidRDefault="00000000">
            <w:pPr>
              <w:jc w:val="center"/>
            </w:pPr>
            <w:r>
              <w:t>30.6%</w:t>
            </w:r>
          </w:p>
        </w:tc>
      </w:tr>
    </w:tbl>
    <w:p w14:paraId="54851385" w14:textId="77777777" w:rsidR="00321FA1" w:rsidRDefault="00000000">
      <w:pPr>
        <w:pStyle w:val="Heading1"/>
        <w:spacing w:before="280" w:after="140"/>
      </w:pPr>
      <w:r>
        <w:t>5. Site &amp; Data Quality Notes</w:t>
      </w:r>
    </w:p>
    <w:p w14:paraId="104AC8A2" w14:textId="77777777" w:rsidR="00321FA1" w:rsidRDefault="00000000">
      <w:pPr>
        <w:pStyle w:val="ListParagraph"/>
        <w:numPr>
          <w:ilvl w:val="0"/>
          <w:numId w:val="1"/>
        </w:numPr>
        <w:spacing w:after="80"/>
      </w:pPr>
      <w:r>
        <w:t xml:space="preserve">Site-level recovery rate ranges narrowly from 31.4% (Site 4) to 35.2% (Site 2) — not a major independent driver once </w:t>
      </w:r>
      <w:proofErr w:type="spellStart"/>
      <w:r>
        <w:t>scenario_type</w:t>
      </w:r>
      <w:proofErr w:type="spellEnd"/>
      <w:r>
        <w:t xml:space="preserve"> is accounted for.</w:t>
      </w:r>
    </w:p>
    <w:p w14:paraId="1FFFB73C" w14:textId="77777777" w:rsidR="00321FA1" w:rsidRDefault="00000000">
      <w:pPr>
        <w:pStyle w:val="ListParagraph"/>
        <w:numPr>
          <w:ilvl w:val="0"/>
          <w:numId w:val="1"/>
        </w:numPr>
        <w:spacing w:after="80"/>
      </w:pPr>
      <w:r>
        <w:t>All 16,423 events were tested on a single tester ID (TESTER_A). The 'Tester Related Failure' label could not be independently validated against a second tester in this dataset — confirm with multi-tester data before acting on it as a tester-specific finding.</w:t>
      </w:r>
    </w:p>
    <w:p w14:paraId="30253E1B" w14:textId="77777777" w:rsidR="00321FA1" w:rsidRDefault="00000000">
      <w:pPr>
        <w:pStyle w:val="ListParagraph"/>
        <w:numPr>
          <w:ilvl w:val="0"/>
          <w:numId w:val="1"/>
        </w:numPr>
        <w:spacing w:after="80"/>
      </w:pPr>
      <w:r>
        <w:t>Limit provenance is roughly split: 8,183 events (49.8%) use SOURCE_CONFIRMED limits, and 8,240 (50.2%) use DERIVED_PROXY_NOT_SOURCE_LIMIT limits (not sourced from the official spec). Recovery rates are close between the two (31.7% vs 34.0%), but retest decisions on proxy-limit events carry more uncertainty.</w:t>
      </w:r>
    </w:p>
    <w:p w14:paraId="1FCC6C53" w14:textId="77777777" w:rsidR="00321FA1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Several fields in the source file are explicitly flagged SYNTHETIC_ASSUMED / DERIVED_PROTOTYPE_ONLY / REQUIRES_TEMPORAL_VALIDATION, indicating parts of this dataset are </w:t>
      </w:r>
      <w:proofErr w:type="spellStart"/>
      <w:r>
        <w:t>modeled</w:t>
      </w:r>
      <w:proofErr w:type="spellEnd"/>
      <w:r>
        <w:t>/prototype data rather than fully confirmed production measurements.</w:t>
      </w:r>
    </w:p>
    <w:p w14:paraId="00646FD1" w14:textId="77777777" w:rsidR="00321FA1" w:rsidRDefault="00000000">
      <w:pPr>
        <w:pStyle w:val="Heading1"/>
        <w:spacing w:before="280" w:after="140"/>
      </w:pPr>
      <w:r>
        <w:t>6. Caveats</w:t>
      </w:r>
    </w:p>
    <w:p w14:paraId="2822593A" w14:textId="77777777" w:rsidR="00321FA1" w:rsidRDefault="00000000">
      <w:pPr>
        <w:spacing w:after="140"/>
      </w:pPr>
      <w:r>
        <w:rPr>
          <w:i/>
          <w:iCs/>
          <w:color w:val="555555"/>
        </w:rPr>
        <w:t xml:space="preserve">This analysis reflects the scenario labels as provided in the source log; it does not independently re-derive failure classification from raw measurements. Two lots (DTL_DRIFT_006 and DTL_LOOSE_003) account for 95.5% of all events, so findings are weighted heavily toward whatever conditions those two lots represent. Recommendations should be validated against a broader, multi-tester, multi-lot sample before changing production retest or </w:t>
      </w:r>
      <w:proofErr w:type="spellStart"/>
      <w:r>
        <w:rPr>
          <w:i/>
          <w:iCs/>
          <w:color w:val="555555"/>
        </w:rPr>
        <w:t>guardband</w:t>
      </w:r>
      <w:proofErr w:type="spellEnd"/>
      <w:r>
        <w:rPr>
          <w:i/>
          <w:iCs/>
          <w:color w:val="555555"/>
        </w:rPr>
        <w:t xml:space="preserve"> policy.</w:t>
      </w:r>
    </w:p>
    <w:sectPr w:rsidR="00321FA1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253FD" w14:textId="77777777" w:rsidR="00317D12" w:rsidRDefault="00317D12">
      <w:r>
        <w:separator/>
      </w:r>
    </w:p>
  </w:endnote>
  <w:endnote w:type="continuationSeparator" w:id="0">
    <w:p w14:paraId="3B3FEB53" w14:textId="77777777" w:rsidR="00317D12" w:rsidRDefault="0031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496B" w14:textId="77777777" w:rsidR="00321FA1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F696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463D9" w14:textId="77777777" w:rsidR="00317D12" w:rsidRDefault="00317D12">
      <w:r>
        <w:separator/>
      </w:r>
    </w:p>
  </w:footnote>
  <w:footnote w:type="continuationSeparator" w:id="0">
    <w:p w14:paraId="2E2DBAA4" w14:textId="77777777" w:rsidR="00317D12" w:rsidRDefault="00317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2FC06" w14:textId="77777777" w:rsidR="00321FA1" w:rsidRDefault="00000000">
    <w:pPr>
      <w:jc w:val="right"/>
    </w:pPr>
    <w:r>
      <w:rPr>
        <w:color w:val="888888"/>
        <w:sz w:val="16"/>
        <w:szCs w:val="16"/>
      </w:rPr>
      <w:t>AI Recommended Retest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A0E"/>
    <w:multiLevelType w:val="hybridMultilevel"/>
    <w:tmpl w:val="F71447CC"/>
    <w:lvl w:ilvl="0" w:tplc="AB4E4548">
      <w:start w:val="1"/>
      <w:numFmt w:val="bullet"/>
      <w:lvlText w:val="●"/>
      <w:lvlJc w:val="left"/>
      <w:pPr>
        <w:ind w:left="720" w:hanging="360"/>
      </w:pPr>
    </w:lvl>
    <w:lvl w:ilvl="1" w:tplc="47806410">
      <w:start w:val="1"/>
      <w:numFmt w:val="bullet"/>
      <w:lvlText w:val="○"/>
      <w:lvlJc w:val="left"/>
      <w:pPr>
        <w:ind w:left="1440" w:hanging="360"/>
      </w:pPr>
    </w:lvl>
    <w:lvl w:ilvl="2" w:tplc="44165F32">
      <w:start w:val="1"/>
      <w:numFmt w:val="bullet"/>
      <w:lvlText w:val="■"/>
      <w:lvlJc w:val="left"/>
      <w:pPr>
        <w:ind w:left="2160" w:hanging="360"/>
      </w:pPr>
    </w:lvl>
    <w:lvl w:ilvl="3" w:tplc="75C232BA">
      <w:start w:val="1"/>
      <w:numFmt w:val="bullet"/>
      <w:lvlText w:val="●"/>
      <w:lvlJc w:val="left"/>
      <w:pPr>
        <w:ind w:left="2880" w:hanging="360"/>
      </w:pPr>
    </w:lvl>
    <w:lvl w:ilvl="4" w:tplc="7A0C7B1A">
      <w:start w:val="1"/>
      <w:numFmt w:val="bullet"/>
      <w:lvlText w:val="○"/>
      <w:lvlJc w:val="left"/>
      <w:pPr>
        <w:ind w:left="3600" w:hanging="360"/>
      </w:pPr>
    </w:lvl>
    <w:lvl w:ilvl="5" w:tplc="F912F0CE">
      <w:start w:val="1"/>
      <w:numFmt w:val="bullet"/>
      <w:lvlText w:val="■"/>
      <w:lvlJc w:val="left"/>
      <w:pPr>
        <w:ind w:left="4320" w:hanging="360"/>
      </w:pPr>
    </w:lvl>
    <w:lvl w:ilvl="6" w:tplc="A4D8629C">
      <w:start w:val="1"/>
      <w:numFmt w:val="bullet"/>
      <w:lvlText w:val="●"/>
      <w:lvlJc w:val="left"/>
      <w:pPr>
        <w:ind w:left="5040" w:hanging="360"/>
      </w:pPr>
    </w:lvl>
    <w:lvl w:ilvl="7" w:tplc="7CA42164">
      <w:start w:val="1"/>
      <w:numFmt w:val="bullet"/>
      <w:lvlText w:val="●"/>
      <w:lvlJc w:val="left"/>
      <w:pPr>
        <w:ind w:left="5760" w:hanging="360"/>
      </w:pPr>
    </w:lvl>
    <w:lvl w:ilvl="8" w:tplc="740675EA">
      <w:start w:val="1"/>
      <w:numFmt w:val="bullet"/>
      <w:lvlText w:val="●"/>
      <w:lvlJc w:val="left"/>
      <w:pPr>
        <w:ind w:left="6480" w:hanging="360"/>
      </w:pPr>
    </w:lvl>
  </w:abstractNum>
  <w:num w:numId="1" w16cid:durableId="1987859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FA1"/>
    <w:rsid w:val="000F696A"/>
    <w:rsid w:val="00317D12"/>
    <w:rsid w:val="00321FA1"/>
    <w:rsid w:val="005D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F7BD"/>
  <w15:docId w15:val="{B78AA391-4E8A-44A4-AD34-5B9C4D3B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</cp:lastModifiedBy>
  <cp:revision>2</cp:revision>
  <dcterms:created xsi:type="dcterms:W3CDTF">2026-08-12T10:43:00Z</dcterms:created>
  <dcterms:modified xsi:type="dcterms:W3CDTF">2026-08-12T10:43:00Z</dcterms:modified>
</cp:coreProperties>
</file>