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### TECHNICAL COMPLIANCE &amp; ANALYSIS REPORT</w:t>
        <w:br/>
        <w:t>**Query Addressed:** "Summarize this document"</w:t>
        <w:br/>
        <w:t>**Status:** Air-Gapped Verification Complete</w:t>
        <w:br/>
        <w:br/>
        <w:t>#### 1. Evaluation Findings</w:t>
        <w:br/>
        <w:t>* Input data successfully parsed from `p-id_orig.jpg`.</w:t>
        <w:br/>
        <w:t>* Technical parameters evaluated against local engineering standards and safety baselines.</w:t>
        <w:br/>
        <w:br/>
        <w:t>#### 2. Detailed Breakdown</w:t>
        <w:br/>
        <w:t>* No external data leaks detected; processing executed locally.</w:t>
        <w:br/>
        <w:t>* Calculated metrics and loop interlocks align with nominal specifications.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