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 Based on the image and the context provided, it appears that the image is a schematic diagram of an industrial process involving phases such as oil, water, and gas. The diagram shows the vessel from which oil is being pumped and the phases are separated and handled within the process.</w:t>
        <w:br/>
        <w:br/>
        <w:t>In this specific process, a phase separation hazard can occur when oil and water are in contact with each other, and either oil carry-under into the water system or water carry-over into the oil/gas outlets. This can lead to contamination or loss of product, and may require additional equipment to manage the interface.</w:t>
        <w:br/>
        <w:br/>
        <w:t xml:space="preserve">The physical element in the vessel that helps manage this interface is the water-oil-gas separator. This separator is designed to separate the phases at the interface and prevent the phases from mixing, which would lead to the phase separation hazard. The separator may use a variety of techniques, such as centrifugal separation, coalescing, or mechanical separation, to effectively separate the phases and prevent them from mixing.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