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 xml:space="preserve"> As an AI language model, I can provide you with a general analysis of the P&amp;ID based on the visible elements. However, due to the resolution and quality of the image, some details may not be accurately described.</w:t>
        <w:br/>
        <w:br/>
        <w:t>Explicitly shown:</w:t>
        <w:br/>
        <w:t>- The P&amp;ID features two tanks, labeled "Tank 01" and "Tank 02".</w:t>
        <w:br/>
        <w:t>- There are multiple control valves, which appear to be connected to Tank 01 and Tank 02, suggesting a control loop between the two.</w:t>
        <w:br/>
        <w:t>- There are also pipelines connecting various instruments and control valves.</w:t>
        <w:br/>
        <w:t>- The instruments visible are FIC-04, LIC-02, LAH-02, and LAL-02, which are typically used for level, pressure, temperature, and flow monitoring respectively.</w:t>
        <w:br/>
        <w:t>- There is a control valve between FIC-04 and Tank 01, and another valve between LAH-02 and Tank 02.</w:t>
        <w:br/>
        <w:t>- A control loop is depicted, with valves opening and closing based on instrument readings.</w:t>
        <w:br/>
        <w:br/>
        <w:t>Inference:</w:t>
        <w:br/>
        <w:t>- The control loop between Tank 01 and Tank 02 is likely used for level control, as suggested by the control valve between FIC-04 and Tank 01. This control loop would ensure that the levels in both tanks are maintained within a certain range.</w:t>
        <w:br/>
        <w:t>- The control valve between LAH-02 and Tank 02 would control the level of a specific liquid or component in Tank 02, based on the LAH-02 instrument reading.</w:t>
        <w:br/>
        <w:t>- The control valve between FIC-04 and Tank 01 would control the level of a component in Tank 01, based on the FIC-04 instrument reading.</w:t>
        <w:br/>
        <w:t>- The instruments FIC-04, LIC-02, LAH-02, and LAL-02 are used to monitor the levels of different components in the tanks.</w:t>
        <w:br/>
        <w:t>- Based on the instrument readings, the control valves would adjust to maintain the required levels.</w:t>
        <w:br/>
        <w:br/>
        <w:t>Missing safety interlocks:</w:t>
        <w:br/>
        <w:t>- It is not possible to definitively determine if any safety interlocks are missing from this image alone. Safety interlocks would typically be indicated by dashed lines or symbols on the P&amp;ID, but without specific symbols or annotations, it is impossible to determine if any are missing.</w:t>
        <w:br/>
        <w:t>- The visible interlocks appear to be based on the instrument readings, but it is not clear from the image if these interlocks also include safety checks (for example, if a valve is open, is the other valve closed, and vice versa).</w:t>
        <w:br/>
        <w:br/>
        <w:t xml:space="preserve">Please note that due to the resolution and quality of the image, there may be some inaccuracies in the interpretation provided. A clearer image would be required for a more detailed analysis.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