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Not enough evidence in the uploaded file.</w:t>
        <w:br/>
        <w:br/>
        <w:t>The provided data does not include current ratio information for any of the companies listed. Therefore, it is impossible to determine if any year had a Current Ratio below 1 based on the given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