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General Report</w:t>
      </w:r>
    </w:p>
    <w:p>
      <w:r>
        <w:t>1. Short answer with the direct result:</w:t>
        <w:br/>
        <w:t>The tech stack used in this files is primarily based on Google technologies, including Google Gemini 2.0 Flash API, React 18/19, TanStack Router, Tailwind CSS, Cloudflare Workers, and Supabase.</w:t>
        <w:br/>
        <w:br/>
        <w:t xml:space="preserve">2. Evidence from the uploaded file: </w:t>
        <w:br/>
        <w:t>Explicitly shown:</w:t>
        <w:br/>
        <w:t>- Google Gemini 2.0 Flash API</w:t>
        <w:br/>
        <w:t>- React 18/19</w:t>
        <w:br/>
        <w:t>- TanStack Router</w:t>
        <w:br/>
        <w:t>- Tailwind CSS</w:t>
        <w:br/>
        <w:t>- Cloudflare Workers</w:t>
        <w:br/>
        <w:t>- Supabase</w:t>
        <w:br/>
        <w:br/>
        <w:t>3. Calculation or comparison if the query asks for a metric, variance, trend, or ratio — show the steps, not just the final number.</w:t>
        <w:br/>
        <w:t>Not enough evidence in the uploaded file.</w:t>
        <w:br/>
        <w:br/>
        <w:t>4. Data limitation note if the file is incomplete or ambiguous.</w:t>
        <w:br/>
        <w:t>The file does not provide enough information about the exact tech stack used by other companies or third-party services.</w:t>
        <w:br/>
        <w:br/>
        <w:t>5. Recommendation or conclusion only if it is supported by the file.</w:t>
        <w:br/>
        <w:t>Based on the evidence from the uploaded file, the tech stack used in this files is primarily based on Google technologies, which could potentially provide a scalable and efficient solution for the Sahyog Connect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