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Engineering Report</w:t>
      </w:r>
    </w:p>
    <w:p>
      <w:r>
        <w:t>1. Short answer with the direct result.</w:t>
        <w:br/>
        <w:t>There is no explicit "sahyog" information present in the uploaded file.</w:t>
        <w:br/>
        <w:br/>
        <w:t>2. Evidence from the uploaded file: Quote or mention the exact numbers, labels, dates, and columns used.</w:t>
        <w:br/>
        <w:t>There is no explicit "sahyog" information in the uploaded file.</w:t>
        <w:br/>
        <w:br/>
        <w:t>3. Calculation or comparison — ONLY include this section if the question actually asks for a metric, variance, trend, or ratio. If the question is conceptual/explanatory (e.g. 'how does X work', 'what does Y do'), skip this section entirely — do not write 'not enough evidence' for a calculation that was never asked for.</w:t>
        <w:br/>
        <w:t>Not applicable.</w:t>
        <w:br/>
        <w:br/>
        <w:t>4. Data limitation note — ONLY include this if something specific and relevant is actually missing or ambiguous for answering THIS question. Do not include this section just to fill the template if the file already answers the question.</w:t>
        <w:br/>
        <w:t>Not enough evidence in the uploaded file.</w:t>
        <w:br/>
        <w:br/>
        <w:t>5. Recommendation or conclusion — ONLY include this if the question is asking for one, or if it's clearly useful. Skip it for purely factual/explanatory questions.</w:t>
        <w:br/>
        <w:t>Not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