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Debt-to-Equity Ratio and Current Ratio have shown a declining trend over the past decade, with the Debt-to-Equity Ratio decreasing from 2.3695 in 2022 to 0.0 in 2012, a drop of over 99%. Meanwhile, the Current Ratio has also decreased, from 0.8794 in 2022 to 1.6084 in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