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I can help you with summarizing the key points from the Budget Speech.</w:t>
        <w:br/>
        <w:br/>
        <w:t>**Key Points:**</w:t>
        <w:br/>
        <w:br/>
        <w:t>1. **MSME Development**: The government proposes to set up a ₹10,000 crore SME Growth Fund to support micro and small enterprises, and introduce a credit guarantee support mechanism through CGTMSE for invoice discounting.</w:t>
        <w:br/>
        <w:t>2. **Infrastructure Development**: The government proposes to increase public capital expenditure from ₹11.2 lakh crore in BE 2025-26 to ₹12.2 lakh crore in FY2026-27, and set up an Infrastructure Risk Guarantee Fund to provide partial credit guarantees to lenders.</w:t>
        <w:br/>
        <w:t>3. **Digital India**: The government proposes to launch a dedicated initiative for sports goods, and set up a Scheme for Container Manufacturing to create a globally competitive container manufacturing ecosystem.</w:t>
        <w:br/>
        <w:t>4. **Labor Intensive Sectors**: The government proposes to launch the Mahatma Gandhi Gram Swaraj initiative to strengthen khadi, handloom, and handicrafts, and introduce a Scheme for Textile Expansion and Employment to modernize traditional clusters.</w:t>
        <w:br/>
        <w:t>5. **Economic Development**: The government proposes to set up Mega Textile Parks in challenge mode, and launch the Samarth 2.0 initiative to modernize and upgrade the textile skilling ecosystem.</w:t>
        <w:br/>
        <w:t>6. **Financial Sector**: The government proposes to set up a "High Level Committee on Banking for Viksit Bharat" to comprehensively review the sector and align it with India's next phase of growth.</w:t>
        <w:br/>
        <w:t>7. **Foreign Exchange Management**: The government proposes to introduce a comprehensive review of the Foreign Exchange Management (Non-debt Instruments) Rules to create a more contemporary, user-friendly framework for foreign investments.</w:t>
        <w:br/>
        <w:t>8. **Corporate Bond Market**: The government proposes to introduce a market making framework with suitable access to funds and derivatives on corporate bond indices.</w:t>
        <w:br/>
        <w:t>9. **Ease of Doing Business**: The government proposes to increase the investment limit for individual PROIs under the Portfolio Investment Scheme from 5% to 10%, and introduce a market making framework with suitable access to funds and derivatives on corporate bond indices.</w:t>
        <w:br/>
        <w:t>10. **Emerging Technologies**: The government proposes to support the adoption of technology through the AI Mission, National Quantum Initiative, and other initiatives.</w:t>
        <w:br/>
        <w:br/>
        <w:t>**Key Sectors:**</w:t>
        <w:br/>
        <w:br/>
        <w:t>1. **Textile Sector**: The government proposes to launch several initiatives to support the textile sector, including the National Fibre Scheme, Textile Expansion and Employment Scheme, and Samarth 2.0.</w:t>
        <w:br/>
        <w:t>2. **Infrastructure Sector**: The government proposes to increase public capital expenditure and set up an Infrastructure Risk Guarantee Fund to support infrastructure development.</w:t>
        <w:br/>
        <w:t>3. **MSME Sector**: The government proposes to set up a ₹10,000 crore SME Growth Fund and introduce a credit guarantee support mechanism through CGTMSE to support micro and small enterprises.</w:t>
        <w:br/>
        <w:t>4. **Digital India**: The government proposes to launch a dedicated initiative for sports goods and set up a Scheme for Container Manufacturing to support the digital India vision.</w:t>
        <w:br/>
        <w:br/>
        <w:t>**Key Initiatives:**</w:t>
        <w:br/>
        <w:br/>
        <w:t>1. **Mega Textile Parks**: The government proposes to set up Mega Textile Parks in challenge mode to support the textile sector.</w:t>
        <w:br/>
        <w:t>2. **Mahatma Gandhi Gram Swaraj**: The government proposes to launch the Mahatma Gandhi Gram Swaraj initiative to strengthen khadi, handloom, and handicrafts.</w:t>
        <w:br/>
        <w:t>3. **Samarth 2.0**: The government proposes to launch the Samarth 2.0 initiative to modernize and upgrade the textile skilling ecosystem.</w:t>
        <w:br/>
        <w:t>4. **AI Mission**: The government proposes to support the adoption of technology through the AI Mission.</w:t>
        <w:br/>
        <w:t>5. **National Quantum Initiative**: The government proposes to support the adoption of technology through the National Quantum Initiative.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